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A5B0D" w14:textId="77777777" w:rsidR="00B9314A" w:rsidRPr="000A0D7C" w:rsidRDefault="00B9314A" w:rsidP="000A0D7C">
      <w:pPr>
        <w:spacing w:line="360" w:lineRule="auto"/>
        <w:rPr>
          <w:rFonts w:asciiTheme="majorEastAsia" w:eastAsiaTheme="majorEastAsia" w:hAnsiTheme="majorEastAsia"/>
          <w:sz w:val="24"/>
        </w:rPr>
      </w:pPr>
    </w:p>
    <w:p w14:paraId="0FE3E648" w14:textId="77777777" w:rsidR="00B9314A" w:rsidRPr="000A0D7C" w:rsidRDefault="00B9314A" w:rsidP="000A0D7C">
      <w:pPr>
        <w:spacing w:line="360" w:lineRule="auto"/>
        <w:rPr>
          <w:rFonts w:asciiTheme="majorEastAsia" w:eastAsiaTheme="majorEastAsia" w:hAnsiTheme="majorEastAsia"/>
          <w:sz w:val="36"/>
        </w:rPr>
      </w:pPr>
    </w:p>
    <w:p w14:paraId="350602A4" w14:textId="2645123F" w:rsidR="00B9314A" w:rsidRPr="00F40A38" w:rsidRDefault="00B9314A" w:rsidP="00C67ABC">
      <w:pPr>
        <w:spacing w:line="360" w:lineRule="auto"/>
        <w:jc w:val="center"/>
        <w:rPr>
          <w:rFonts w:asciiTheme="majorEastAsia" w:eastAsiaTheme="majorEastAsia" w:hAnsiTheme="majorEastAsia"/>
          <w:b/>
          <w:sz w:val="44"/>
        </w:rPr>
      </w:pPr>
      <w:r w:rsidRPr="00F40A38">
        <w:rPr>
          <w:rFonts w:asciiTheme="majorEastAsia" w:eastAsiaTheme="majorEastAsia" w:hAnsiTheme="majorEastAsia" w:hint="eastAsia"/>
          <w:b/>
          <w:sz w:val="44"/>
        </w:rPr>
        <w:t>中国医疗</w:t>
      </w:r>
      <w:r w:rsidR="00672335" w:rsidRPr="00F40A38">
        <w:rPr>
          <w:rFonts w:asciiTheme="majorEastAsia" w:eastAsiaTheme="majorEastAsia" w:hAnsiTheme="majorEastAsia" w:hint="eastAsia"/>
          <w:b/>
          <w:sz w:val="44"/>
        </w:rPr>
        <w:t>卫生</w:t>
      </w:r>
      <w:r w:rsidRPr="00F40A38">
        <w:rPr>
          <w:rFonts w:asciiTheme="majorEastAsia" w:eastAsiaTheme="majorEastAsia" w:hAnsiTheme="majorEastAsia" w:hint="eastAsia"/>
          <w:b/>
          <w:sz w:val="44"/>
        </w:rPr>
        <w:t>改革促进项目（P154984）</w:t>
      </w:r>
    </w:p>
    <w:p w14:paraId="42A0270B" w14:textId="77777777" w:rsidR="00B9314A" w:rsidRPr="000A0D7C" w:rsidRDefault="00B9314A" w:rsidP="000A0D7C">
      <w:pPr>
        <w:spacing w:line="360" w:lineRule="auto"/>
        <w:jc w:val="center"/>
        <w:rPr>
          <w:rFonts w:asciiTheme="majorEastAsia" w:eastAsiaTheme="majorEastAsia" w:hAnsiTheme="majorEastAsia"/>
          <w:b/>
          <w:sz w:val="36"/>
        </w:rPr>
      </w:pPr>
    </w:p>
    <w:p w14:paraId="1506A631" w14:textId="440C529F" w:rsidR="00B9314A" w:rsidRPr="00F40A38" w:rsidRDefault="00B9314A" w:rsidP="00C67ABC">
      <w:pPr>
        <w:spacing w:line="360" w:lineRule="auto"/>
        <w:jc w:val="center"/>
        <w:rPr>
          <w:rFonts w:asciiTheme="majorEastAsia" w:eastAsiaTheme="majorEastAsia" w:hAnsiTheme="majorEastAsia"/>
          <w:b/>
          <w:sz w:val="40"/>
        </w:rPr>
      </w:pPr>
      <w:r w:rsidRPr="00F40A38">
        <w:rPr>
          <w:rFonts w:asciiTheme="majorEastAsia" w:eastAsiaTheme="majorEastAsia" w:hAnsiTheme="majorEastAsia" w:hint="eastAsia"/>
          <w:b/>
          <w:sz w:val="32"/>
        </w:rPr>
        <w:t>环境与社会影响管理体系评价报告</w:t>
      </w:r>
    </w:p>
    <w:p w14:paraId="3B226D6F" w14:textId="77777777" w:rsidR="00B9314A" w:rsidRPr="000A0D7C" w:rsidRDefault="00B9314A" w:rsidP="000A0D7C">
      <w:pPr>
        <w:spacing w:line="360" w:lineRule="auto"/>
        <w:jc w:val="center"/>
        <w:rPr>
          <w:rFonts w:asciiTheme="majorEastAsia" w:eastAsiaTheme="majorEastAsia" w:hAnsiTheme="majorEastAsia"/>
          <w:sz w:val="36"/>
        </w:rPr>
      </w:pPr>
    </w:p>
    <w:p w14:paraId="32CD07AD" w14:textId="77777777" w:rsidR="00B9314A" w:rsidRPr="000A0D7C" w:rsidRDefault="00B9314A" w:rsidP="000A0D7C">
      <w:pPr>
        <w:spacing w:line="360" w:lineRule="auto"/>
        <w:jc w:val="center"/>
        <w:rPr>
          <w:rFonts w:asciiTheme="majorEastAsia" w:eastAsiaTheme="majorEastAsia" w:hAnsiTheme="majorEastAsia"/>
          <w:sz w:val="24"/>
        </w:rPr>
      </w:pPr>
    </w:p>
    <w:p w14:paraId="7EAC5534" w14:textId="77777777" w:rsidR="00B9314A" w:rsidRPr="000A0D7C" w:rsidRDefault="00B9314A" w:rsidP="000A0D7C">
      <w:pPr>
        <w:spacing w:line="360" w:lineRule="auto"/>
        <w:jc w:val="center"/>
        <w:rPr>
          <w:rFonts w:asciiTheme="majorEastAsia" w:eastAsiaTheme="majorEastAsia" w:hAnsiTheme="majorEastAsia"/>
          <w:sz w:val="24"/>
        </w:rPr>
      </w:pPr>
    </w:p>
    <w:p w14:paraId="344DB888" w14:textId="77777777" w:rsidR="00B9314A" w:rsidRPr="000A0D7C" w:rsidRDefault="00B9314A" w:rsidP="000A0D7C">
      <w:pPr>
        <w:spacing w:line="360" w:lineRule="auto"/>
        <w:jc w:val="center"/>
        <w:rPr>
          <w:rFonts w:asciiTheme="majorEastAsia" w:eastAsiaTheme="majorEastAsia" w:hAnsiTheme="majorEastAsia"/>
          <w:sz w:val="24"/>
        </w:rPr>
      </w:pPr>
    </w:p>
    <w:p w14:paraId="24AD1100" w14:textId="77777777" w:rsidR="00B9314A" w:rsidRPr="000A0D7C" w:rsidRDefault="00B9314A" w:rsidP="000A0D7C">
      <w:pPr>
        <w:spacing w:line="360" w:lineRule="auto"/>
        <w:jc w:val="center"/>
        <w:rPr>
          <w:rFonts w:asciiTheme="majorEastAsia" w:eastAsiaTheme="majorEastAsia" w:hAnsiTheme="majorEastAsia"/>
          <w:sz w:val="24"/>
        </w:rPr>
      </w:pPr>
    </w:p>
    <w:p w14:paraId="1E71ED71" w14:textId="77777777" w:rsidR="00B9314A" w:rsidRPr="000A0D7C" w:rsidRDefault="00B9314A" w:rsidP="000A0D7C">
      <w:pPr>
        <w:spacing w:line="360" w:lineRule="auto"/>
        <w:jc w:val="center"/>
        <w:rPr>
          <w:rFonts w:asciiTheme="majorEastAsia" w:eastAsiaTheme="majorEastAsia" w:hAnsiTheme="majorEastAsia"/>
          <w:sz w:val="24"/>
        </w:rPr>
      </w:pPr>
    </w:p>
    <w:p w14:paraId="13AEC39F" w14:textId="77777777" w:rsidR="00B9314A" w:rsidRPr="000A0D7C" w:rsidRDefault="00B9314A" w:rsidP="000A0D7C">
      <w:pPr>
        <w:spacing w:line="360" w:lineRule="auto"/>
        <w:jc w:val="center"/>
        <w:rPr>
          <w:rFonts w:asciiTheme="majorEastAsia" w:eastAsiaTheme="majorEastAsia" w:hAnsiTheme="majorEastAsia"/>
          <w:sz w:val="24"/>
        </w:rPr>
      </w:pPr>
    </w:p>
    <w:p w14:paraId="32936DC0" w14:textId="77777777" w:rsidR="00B9314A" w:rsidRPr="000A0D7C" w:rsidRDefault="00B9314A" w:rsidP="00C67ABC">
      <w:pPr>
        <w:spacing w:line="360" w:lineRule="auto"/>
        <w:jc w:val="center"/>
        <w:rPr>
          <w:rFonts w:asciiTheme="majorEastAsia" w:eastAsiaTheme="majorEastAsia" w:hAnsiTheme="majorEastAsia"/>
          <w:sz w:val="24"/>
        </w:rPr>
      </w:pPr>
      <w:r w:rsidRPr="000A0D7C">
        <w:rPr>
          <w:rFonts w:asciiTheme="majorEastAsia" w:eastAsiaTheme="majorEastAsia" w:hAnsiTheme="majorEastAsia"/>
          <w:sz w:val="24"/>
        </w:rPr>
        <w:t>2017</w:t>
      </w:r>
      <w:r w:rsidRPr="000A0D7C">
        <w:rPr>
          <w:rFonts w:asciiTheme="majorEastAsia" w:eastAsiaTheme="majorEastAsia" w:hAnsiTheme="majorEastAsia" w:hint="eastAsia"/>
          <w:sz w:val="24"/>
        </w:rPr>
        <w:t>年</w:t>
      </w:r>
      <w:bookmarkStart w:id="0" w:name="_GoBack"/>
      <w:r w:rsidRPr="000A0D7C">
        <w:rPr>
          <w:rFonts w:asciiTheme="majorEastAsia" w:eastAsiaTheme="majorEastAsia" w:hAnsiTheme="majorEastAsia" w:hint="eastAsia"/>
          <w:sz w:val="24"/>
        </w:rPr>
        <w:t>1月</w:t>
      </w:r>
    </w:p>
    <w:p w14:paraId="5CE6210F" w14:textId="42D9B2A2" w:rsidR="00B9314A" w:rsidRPr="000A0D7C" w:rsidRDefault="00C03879" w:rsidP="00C67ABC">
      <w:pPr>
        <w:tabs>
          <w:tab w:val="left" w:pos="7710"/>
        </w:tabs>
        <w:spacing w:line="360" w:lineRule="auto"/>
        <w:jc w:val="center"/>
        <w:rPr>
          <w:rFonts w:asciiTheme="majorEastAsia" w:eastAsiaTheme="majorEastAsia" w:hAnsiTheme="majorEastAsia"/>
          <w:sz w:val="24"/>
        </w:rPr>
      </w:pPr>
      <w:r w:rsidRPr="000A0D7C">
        <w:rPr>
          <w:rFonts w:asciiTheme="majorEastAsia" w:eastAsiaTheme="majorEastAsia" w:hAnsiTheme="majorEastAsia" w:hint="eastAsia"/>
          <w:sz w:val="24"/>
        </w:rPr>
        <w:t>世界银</w:t>
      </w:r>
      <w:bookmarkEnd w:id="0"/>
      <w:r w:rsidRPr="000A0D7C">
        <w:rPr>
          <w:rFonts w:asciiTheme="majorEastAsia" w:eastAsiaTheme="majorEastAsia" w:hAnsiTheme="majorEastAsia" w:hint="eastAsia"/>
          <w:sz w:val="24"/>
        </w:rPr>
        <w:t>行</w:t>
      </w:r>
      <w:r>
        <w:rPr>
          <w:rFonts w:asciiTheme="majorEastAsia" w:eastAsiaTheme="majorEastAsia" w:hAnsiTheme="majorEastAsia" w:hint="eastAsia"/>
          <w:sz w:val="24"/>
        </w:rPr>
        <w:t>集团</w:t>
      </w:r>
    </w:p>
    <w:p w14:paraId="038F3324" w14:textId="77777777" w:rsidR="00B9314A" w:rsidRPr="000A0D7C" w:rsidRDefault="00B9314A" w:rsidP="000A0D7C">
      <w:pPr>
        <w:spacing w:line="360" w:lineRule="auto"/>
        <w:jc w:val="center"/>
        <w:rPr>
          <w:rFonts w:asciiTheme="majorEastAsia" w:eastAsiaTheme="majorEastAsia" w:hAnsiTheme="majorEastAsia"/>
          <w:sz w:val="24"/>
        </w:rPr>
      </w:pPr>
    </w:p>
    <w:p w14:paraId="27A994C4" w14:textId="77777777" w:rsidR="00C03879" w:rsidRPr="000A0D7C" w:rsidRDefault="00B9314A" w:rsidP="000A0D7C">
      <w:pPr>
        <w:pStyle w:val="1"/>
        <w:numPr>
          <w:ilvl w:val="0"/>
          <w:numId w:val="0"/>
        </w:numPr>
        <w:snapToGrid w:val="0"/>
        <w:spacing w:before="240" w:after="240" w:line="360" w:lineRule="auto"/>
        <w:ind w:left="432"/>
        <w:rPr>
          <w:rFonts w:asciiTheme="minorEastAsia" w:eastAsiaTheme="minorEastAsia" w:hAnsiTheme="minorEastAsia"/>
          <w:sz w:val="24"/>
          <w:szCs w:val="24"/>
        </w:rPr>
      </w:pPr>
      <w:r w:rsidRPr="000A0D7C">
        <w:rPr>
          <w:rFonts w:asciiTheme="minorEastAsia" w:eastAsiaTheme="minorEastAsia" w:hAnsiTheme="minorEastAsia"/>
          <w:sz w:val="24"/>
          <w:szCs w:val="24"/>
        </w:rPr>
        <w:br w:type="page"/>
      </w:r>
      <w:bookmarkStart w:id="1" w:name="_Toc472708267"/>
      <w:bookmarkStart w:id="2" w:name="OLE_LINK4"/>
    </w:p>
    <w:sdt>
      <w:sdtPr>
        <w:rPr>
          <w:rFonts w:ascii="Times New Roman" w:eastAsia="宋体" w:hAnsi="Times New Roman" w:cs="Times New Roman"/>
          <w:color w:val="auto"/>
          <w:kern w:val="2"/>
          <w:sz w:val="21"/>
          <w:szCs w:val="24"/>
          <w:lang w:eastAsia="zh-CN"/>
        </w:rPr>
        <w:id w:val="-79680448"/>
        <w:docPartObj>
          <w:docPartGallery w:val="Table of Contents"/>
          <w:docPartUnique/>
        </w:docPartObj>
      </w:sdtPr>
      <w:sdtEndPr>
        <w:rPr>
          <w:b/>
          <w:bCs/>
          <w:noProof/>
        </w:rPr>
      </w:sdtEndPr>
      <w:sdtContent>
        <w:p w14:paraId="2FBCEEE2" w14:textId="34A6D016" w:rsidR="00C03879" w:rsidRDefault="00C03879">
          <w:pPr>
            <w:pStyle w:val="TOC"/>
            <w:rPr>
              <w:lang w:eastAsia="zh-CN"/>
            </w:rPr>
          </w:pPr>
          <w:r>
            <w:rPr>
              <w:rFonts w:hint="eastAsia"/>
              <w:lang w:eastAsia="zh-CN"/>
            </w:rPr>
            <w:t>目</w:t>
          </w:r>
          <w:r>
            <w:rPr>
              <w:rFonts w:hint="eastAsia"/>
              <w:lang w:eastAsia="zh-CN"/>
            </w:rPr>
            <w:t xml:space="preserve"> </w:t>
          </w:r>
          <w:r>
            <w:rPr>
              <w:rFonts w:hint="eastAsia"/>
              <w:lang w:eastAsia="zh-CN"/>
            </w:rPr>
            <w:t>录</w:t>
          </w:r>
        </w:p>
        <w:p w14:paraId="7E25191B" w14:textId="77777777" w:rsidR="00C03879" w:rsidRDefault="00186B97">
          <w:pPr>
            <w:pStyle w:val="10"/>
            <w:tabs>
              <w:tab w:val="right" w:leader="dot" w:pos="8795"/>
            </w:tabs>
            <w:rPr>
              <w:rFonts w:asciiTheme="minorHAnsi" w:eastAsiaTheme="minorEastAsia" w:hAnsiTheme="minorHAnsi" w:cstheme="minorBidi"/>
              <w:noProof/>
              <w:kern w:val="0"/>
              <w:sz w:val="22"/>
              <w:szCs w:val="22"/>
            </w:rPr>
          </w:pPr>
          <w:r>
            <w:fldChar w:fldCharType="begin"/>
          </w:r>
          <w:r w:rsidR="00C03879">
            <w:instrText xml:space="preserve"> TOC \o "1-3" \h \z \u </w:instrText>
          </w:r>
          <w:r>
            <w:fldChar w:fldCharType="separate"/>
          </w:r>
          <w:hyperlink w:anchor="_Toc474091869" w:history="1">
            <w:r w:rsidR="00C03879" w:rsidRPr="0023745B">
              <w:rPr>
                <w:rStyle w:val="af"/>
                <w:rFonts w:asciiTheme="minorEastAsia" w:hAnsiTheme="minorEastAsia" w:hint="eastAsia"/>
                <w:noProof/>
              </w:rPr>
              <w:t>缩略语表</w:t>
            </w:r>
            <w:r w:rsidR="00C03879">
              <w:rPr>
                <w:noProof/>
                <w:webHidden/>
              </w:rPr>
              <w:tab/>
            </w:r>
            <w:r>
              <w:rPr>
                <w:noProof/>
                <w:webHidden/>
              </w:rPr>
              <w:fldChar w:fldCharType="begin"/>
            </w:r>
            <w:r w:rsidR="00C03879">
              <w:rPr>
                <w:noProof/>
                <w:webHidden/>
              </w:rPr>
              <w:instrText xml:space="preserve"> PAGEREF _Toc474091869 \h </w:instrText>
            </w:r>
            <w:r>
              <w:rPr>
                <w:noProof/>
                <w:webHidden/>
              </w:rPr>
            </w:r>
            <w:r>
              <w:rPr>
                <w:noProof/>
                <w:webHidden/>
              </w:rPr>
              <w:fldChar w:fldCharType="separate"/>
            </w:r>
            <w:r w:rsidR="0094036E">
              <w:rPr>
                <w:noProof/>
                <w:webHidden/>
              </w:rPr>
              <w:t>4</w:t>
            </w:r>
            <w:r>
              <w:rPr>
                <w:noProof/>
                <w:webHidden/>
              </w:rPr>
              <w:fldChar w:fldCharType="end"/>
            </w:r>
          </w:hyperlink>
        </w:p>
        <w:p w14:paraId="70412C2C" w14:textId="77777777" w:rsidR="00C03879" w:rsidRDefault="009C76AE">
          <w:pPr>
            <w:pStyle w:val="10"/>
            <w:tabs>
              <w:tab w:val="right" w:leader="dot" w:pos="8795"/>
            </w:tabs>
            <w:rPr>
              <w:rFonts w:asciiTheme="minorHAnsi" w:eastAsiaTheme="minorEastAsia" w:hAnsiTheme="minorHAnsi" w:cstheme="minorBidi"/>
              <w:noProof/>
              <w:kern w:val="0"/>
              <w:sz w:val="22"/>
              <w:szCs w:val="22"/>
            </w:rPr>
          </w:pPr>
          <w:hyperlink w:anchor="_Toc474091870" w:history="1">
            <w:r w:rsidR="00C03879" w:rsidRPr="0023745B">
              <w:rPr>
                <w:rStyle w:val="af"/>
                <w:rFonts w:asciiTheme="minorEastAsia" w:hAnsiTheme="minorEastAsia" w:hint="eastAsia"/>
                <w:noProof/>
              </w:rPr>
              <w:t>概要</w:t>
            </w:r>
            <w:r w:rsidR="00C03879">
              <w:rPr>
                <w:noProof/>
                <w:webHidden/>
              </w:rPr>
              <w:tab/>
            </w:r>
            <w:r w:rsidR="00186B97">
              <w:rPr>
                <w:noProof/>
                <w:webHidden/>
              </w:rPr>
              <w:fldChar w:fldCharType="begin"/>
            </w:r>
            <w:r w:rsidR="00C03879">
              <w:rPr>
                <w:noProof/>
                <w:webHidden/>
              </w:rPr>
              <w:instrText xml:space="preserve"> PAGEREF _Toc474091870 \h </w:instrText>
            </w:r>
            <w:r w:rsidR="00186B97">
              <w:rPr>
                <w:noProof/>
                <w:webHidden/>
              </w:rPr>
            </w:r>
            <w:r w:rsidR="00186B97">
              <w:rPr>
                <w:noProof/>
                <w:webHidden/>
              </w:rPr>
              <w:fldChar w:fldCharType="separate"/>
            </w:r>
            <w:r w:rsidR="0094036E">
              <w:rPr>
                <w:noProof/>
                <w:webHidden/>
              </w:rPr>
              <w:t>6</w:t>
            </w:r>
            <w:r w:rsidR="00186B97">
              <w:rPr>
                <w:noProof/>
                <w:webHidden/>
              </w:rPr>
              <w:fldChar w:fldCharType="end"/>
            </w:r>
          </w:hyperlink>
        </w:p>
        <w:p w14:paraId="0F488E7F" w14:textId="77777777" w:rsidR="00C03879" w:rsidRDefault="009C76AE">
          <w:pPr>
            <w:pStyle w:val="10"/>
            <w:tabs>
              <w:tab w:val="left" w:pos="440"/>
              <w:tab w:val="right" w:leader="dot" w:pos="8795"/>
            </w:tabs>
            <w:rPr>
              <w:rFonts w:asciiTheme="minorHAnsi" w:eastAsiaTheme="minorEastAsia" w:hAnsiTheme="minorHAnsi" w:cstheme="minorBidi"/>
              <w:noProof/>
              <w:kern w:val="0"/>
              <w:sz w:val="22"/>
              <w:szCs w:val="22"/>
            </w:rPr>
          </w:pPr>
          <w:hyperlink w:anchor="_Toc474091871" w:history="1">
            <w:r w:rsidR="00C03879" w:rsidRPr="0023745B">
              <w:rPr>
                <w:rStyle w:val="af"/>
                <w:rFonts w:asciiTheme="minorEastAsia" w:hAnsiTheme="minorEastAsia"/>
                <w:noProof/>
              </w:rPr>
              <w:t>1.</w:t>
            </w:r>
            <w:r w:rsidR="00C03879">
              <w:rPr>
                <w:rFonts w:asciiTheme="minorHAnsi" w:eastAsiaTheme="minorEastAsia" w:hAnsiTheme="minorHAnsi" w:cstheme="minorBidi"/>
                <w:noProof/>
                <w:kern w:val="0"/>
                <w:sz w:val="22"/>
                <w:szCs w:val="22"/>
              </w:rPr>
              <w:tab/>
            </w:r>
            <w:r w:rsidR="00C03879" w:rsidRPr="0023745B">
              <w:rPr>
                <w:rStyle w:val="af"/>
                <w:rFonts w:asciiTheme="minorEastAsia" w:hAnsiTheme="minorEastAsia" w:hint="eastAsia"/>
                <w:noProof/>
              </w:rPr>
              <w:t>引言</w:t>
            </w:r>
            <w:r w:rsidR="00C03879">
              <w:rPr>
                <w:noProof/>
                <w:webHidden/>
              </w:rPr>
              <w:tab/>
            </w:r>
            <w:r w:rsidR="00186B97">
              <w:rPr>
                <w:noProof/>
                <w:webHidden/>
              </w:rPr>
              <w:fldChar w:fldCharType="begin"/>
            </w:r>
            <w:r w:rsidR="00C03879">
              <w:rPr>
                <w:noProof/>
                <w:webHidden/>
              </w:rPr>
              <w:instrText xml:space="preserve"> PAGEREF _Toc474091871 \h </w:instrText>
            </w:r>
            <w:r w:rsidR="00186B97">
              <w:rPr>
                <w:noProof/>
                <w:webHidden/>
              </w:rPr>
            </w:r>
            <w:r w:rsidR="00186B97">
              <w:rPr>
                <w:noProof/>
                <w:webHidden/>
              </w:rPr>
              <w:fldChar w:fldCharType="separate"/>
            </w:r>
            <w:r w:rsidR="0094036E">
              <w:rPr>
                <w:noProof/>
                <w:webHidden/>
              </w:rPr>
              <w:t>14</w:t>
            </w:r>
            <w:r w:rsidR="00186B97">
              <w:rPr>
                <w:noProof/>
                <w:webHidden/>
              </w:rPr>
              <w:fldChar w:fldCharType="end"/>
            </w:r>
          </w:hyperlink>
        </w:p>
        <w:p w14:paraId="6D8F5103" w14:textId="77777777" w:rsidR="00C03879" w:rsidRDefault="009C76AE">
          <w:pPr>
            <w:pStyle w:val="10"/>
            <w:tabs>
              <w:tab w:val="left" w:pos="660"/>
              <w:tab w:val="right" w:leader="dot" w:pos="8795"/>
            </w:tabs>
            <w:rPr>
              <w:rFonts w:asciiTheme="minorHAnsi" w:eastAsiaTheme="minorEastAsia" w:hAnsiTheme="minorHAnsi" w:cstheme="minorBidi"/>
              <w:noProof/>
              <w:kern w:val="0"/>
              <w:sz w:val="22"/>
              <w:szCs w:val="22"/>
            </w:rPr>
          </w:pPr>
          <w:hyperlink w:anchor="_Toc474091872" w:history="1">
            <w:r w:rsidR="00C03879" w:rsidRPr="0023745B">
              <w:rPr>
                <w:rStyle w:val="af"/>
                <w:rFonts w:asciiTheme="minorEastAsia" w:hAnsiTheme="minorEastAsia"/>
                <w:noProof/>
              </w:rPr>
              <w:t>1.1.</w:t>
            </w:r>
            <w:r w:rsidR="00C03879">
              <w:rPr>
                <w:rFonts w:asciiTheme="minorHAnsi" w:eastAsiaTheme="minorEastAsia" w:hAnsiTheme="minorHAnsi" w:cstheme="minorBidi"/>
                <w:noProof/>
                <w:kern w:val="0"/>
                <w:sz w:val="22"/>
                <w:szCs w:val="22"/>
              </w:rPr>
              <w:tab/>
            </w:r>
            <w:r w:rsidR="00C03879" w:rsidRPr="0023745B">
              <w:rPr>
                <w:rStyle w:val="af"/>
                <w:rFonts w:asciiTheme="minorEastAsia" w:hAnsiTheme="minorEastAsia" w:hint="eastAsia"/>
                <w:noProof/>
              </w:rPr>
              <w:t>背景</w:t>
            </w:r>
            <w:r w:rsidR="00C03879">
              <w:rPr>
                <w:noProof/>
                <w:webHidden/>
              </w:rPr>
              <w:tab/>
            </w:r>
            <w:r w:rsidR="00186B97">
              <w:rPr>
                <w:noProof/>
                <w:webHidden/>
              </w:rPr>
              <w:fldChar w:fldCharType="begin"/>
            </w:r>
            <w:r w:rsidR="00C03879">
              <w:rPr>
                <w:noProof/>
                <w:webHidden/>
              </w:rPr>
              <w:instrText xml:space="preserve"> PAGEREF _Toc474091872 \h </w:instrText>
            </w:r>
            <w:r w:rsidR="00186B97">
              <w:rPr>
                <w:noProof/>
                <w:webHidden/>
              </w:rPr>
            </w:r>
            <w:r w:rsidR="00186B97">
              <w:rPr>
                <w:noProof/>
                <w:webHidden/>
              </w:rPr>
              <w:fldChar w:fldCharType="separate"/>
            </w:r>
            <w:r w:rsidR="0094036E">
              <w:rPr>
                <w:noProof/>
                <w:webHidden/>
              </w:rPr>
              <w:t>14</w:t>
            </w:r>
            <w:r w:rsidR="00186B97">
              <w:rPr>
                <w:noProof/>
                <w:webHidden/>
              </w:rPr>
              <w:fldChar w:fldCharType="end"/>
            </w:r>
          </w:hyperlink>
        </w:p>
        <w:p w14:paraId="2E23C6BE" w14:textId="77777777" w:rsidR="00C03879" w:rsidRDefault="009C76AE">
          <w:pPr>
            <w:pStyle w:val="10"/>
            <w:tabs>
              <w:tab w:val="left" w:pos="660"/>
              <w:tab w:val="right" w:leader="dot" w:pos="8795"/>
            </w:tabs>
            <w:rPr>
              <w:rFonts w:asciiTheme="minorHAnsi" w:eastAsiaTheme="minorEastAsia" w:hAnsiTheme="minorHAnsi" w:cstheme="minorBidi"/>
              <w:noProof/>
              <w:kern w:val="0"/>
              <w:sz w:val="22"/>
              <w:szCs w:val="22"/>
            </w:rPr>
          </w:pPr>
          <w:hyperlink w:anchor="_Toc474091873" w:history="1">
            <w:r w:rsidR="00C03879" w:rsidRPr="0023745B">
              <w:rPr>
                <w:rStyle w:val="af"/>
                <w:rFonts w:asciiTheme="minorEastAsia" w:hAnsiTheme="minorEastAsia"/>
                <w:noProof/>
              </w:rPr>
              <w:t>1.2.</w:t>
            </w:r>
            <w:r w:rsidR="00C03879">
              <w:rPr>
                <w:rFonts w:asciiTheme="minorHAnsi" w:eastAsiaTheme="minorEastAsia" w:hAnsiTheme="minorHAnsi" w:cstheme="minorBidi"/>
                <w:noProof/>
                <w:kern w:val="0"/>
                <w:sz w:val="22"/>
                <w:szCs w:val="22"/>
              </w:rPr>
              <w:tab/>
            </w:r>
            <w:r w:rsidR="00C03879" w:rsidRPr="0023745B">
              <w:rPr>
                <w:rStyle w:val="af"/>
                <w:rFonts w:asciiTheme="minorEastAsia" w:hAnsiTheme="minorEastAsia" w:hint="eastAsia"/>
                <w:noProof/>
              </w:rPr>
              <w:t>安徽省和福建省背景</w:t>
            </w:r>
            <w:r w:rsidR="00C03879">
              <w:rPr>
                <w:noProof/>
                <w:webHidden/>
              </w:rPr>
              <w:tab/>
            </w:r>
            <w:r w:rsidR="00186B97">
              <w:rPr>
                <w:noProof/>
                <w:webHidden/>
              </w:rPr>
              <w:fldChar w:fldCharType="begin"/>
            </w:r>
            <w:r w:rsidR="00C03879">
              <w:rPr>
                <w:noProof/>
                <w:webHidden/>
              </w:rPr>
              <w:instrText xml:space="preserve"> PAGEREF _Toc474091873 \h </w:instrText>
            </w:r>
            <w:r w:rsidR="00186B97">
              <w:rPr>
                <w:noProof/>
                <w:webHidden/>
              </w:rPr>
            </w:r>
            <w:r w:rsidR="00186B97">
              <w:rPr>
                <w:noProof/>
                <w:webHidden/>
              </w:rPr>
              <w:fldChar w:fldCharType="separate"/>
            </w:r>
            <w:r w:rsidR="0094036E">
              <w:rPr>
                <w:noProof/>
                <w:webHidden/>
              </w:rPr>
              <w:t>14</w:t>
            </w:r>
            <w:r w:rsidR="00186B97">
              <w:rPr>
                <w:noProof/>
                <w:webHidden/>
              </w:rPr>
              <w:fldChar w:fldCharType="end"/>
            </w:r>
          </w:hyperlink>
        </w:p>
        <w:p w14:paraId="2D8C3B2B" w14:textId="77777777" w:rsidR="00C03879" w:rsidRDefault="009C76AE">
          <w:pPr>
            <w:pStyle w:val="10"/>
            <w:tabs>
              <w:tab w:val="left" w:pos="660"/>
              <w:tab w:val="right" w:leader="dot" w:pos="8795"/>
            </w:tabs>
            <w:rPr>
              <w:rFonts w:asciiTheme="minorHAnsi" w:eastAsiaTheme="minorEastAsia" w:hAnsiTheme="minorHAnsi" w:cstheme="minorBidi"/>
              <w:noProof/>
              <w:kern w:val="0"/>
              <w:sz w:val="22"/>
              <w:szCs w:val="22"/>
            </w:rPr>
          </w:pPr>
          <w:hyperlink w:anchor="_Toc474091874" w:history="1">
            <w:r w:rsidR="00C03879" w:rsidRPr="0023745B">
              <w:rPr>
                <w:rStyle w:val="af"/>
                <w:rFonts w:asciiTheme="minorEastAsia" w:hAnsiTheme="minorEastAsia"/>
                <w:noProof/>
              </w:rPr>
              <w:t>1.3.</w:t>
            </w:r>
            <w:r w:rsidR="00C03879">
              <w:rPr>
                <w:rFonts w:asciiTheme="minorHAnsi" w:eastAsiaTheme="minorEastAsia" w:hAnsiTheme="minorHAnsi" w:cstheme="minorBidi"/>
                <w:noProof/>
                <w:kern w:val="0"/>
                <w:sz w:val="22"/>
                <w:szCs w:val="22"/>
              </w:rPr>
              <w:tab/>
            </w:r>
            <w:r w:rsidR="00C03879" w:rsidRPr="0023745B">
              <w:rPr>
                <w:rStyle w:val="af"/>
                <w:rFonts w:asciiTheme="minorEastAsia" w:hAnsiTheme="minorEastAsia" w:hint="eastAsia"/>
                <w:noProof/>
              </w:rPr>
              <w:t>环境和社会体系评价的目的和方法</w:t>
            </w:r>
            <w:r w:rsidR="00C03879">
              <w:rPr>
                <w:noProof/>
                <w:webHidden/>
              </w:rPr>
              <w:tab/>
            </w:r>
            <w:r w:rsidR="00186B97">
              <w:rPr>
                <w:noProof/>
                <w:webHidden/>
              </w:rPr>
              <w:fldChar w:fldCharType="begin"/>
            </w:r>
            <w:r w:rsidR="00C03879">
              <w:rPr>
                <w:noProof/>
                <w:webHidden/>
              </w:rPr>
              <w:instrText xml:space="preserve"> PAGEREF _Toc474091874 \h </w:instrText>
            </w:r>
            <w:r w:rsidR="00186B97">
              <w:rPr>
                <w:noProof/>
                <w:webHidden/>
              </w:rPr>
            </w:r>
            <w:r w:rsidR="00186B97">
              <w:rPr>
                <w:noProof/>
                <w:webHidden/>
              </w:rPr>
              <w:fldChar w:fldCharType="separate"/>
            </w:r>
            <w:r w:rsidR="0094036E">
              <w:rPr>
                <w:noProof/>
                <w:webHidden/>
              </w:rPr>
              <w:t>15</w:t>
            </w:r>
            <w:r w:rsidR="00186B97">
              <w:rPr>
                <w:noProof/>
                <w:webHidden/>
              </w:rPr>
              <w:fldChar w:fldCharType="end"/>
            </w:r>
          </w:hyperlink>
        </w:p>
        <w:p w14:paraId="77C6B9C8" w14:textId="77777777" w:rsidR="00C03879" w:rsidRDefault="009C76AE">
          <w:pPr>
            <w:pStyle w:val="10"/>
            <w:tabs>
              <w:tab w:val="left" w:pos="660"/>
              <w:tab w:val="right" w:leader="dot" w:pos="8795"/>
            </w:tabs>
            <w:rPr>
              <w:rFonts w:asciiTheme="minorHAnsi" w:eastAsiaTheme="minorEastAsia" w:hAnsiTheme="minorHAnsi" w:cstheme="minorBidi"/>
              <w:noProof/>
              <w:kern w:val="0"/>
              <w:sz w:val="22"/>
              <w:szCs w:val="22"/>
            </w:rPr>
          </w:pPr>
          <w:hyperlink w:anchor="_Toc474091875" w:history="1">
            <w:r w:rsidR="00C03879" w:rsidRPr="0023745B">
              <w:rPr>
                <w:rStyle w:val="af"/>
                <w:rFonts w:asciiTheme="minorEastAsia" w:hAnsiTheme="minorEastAsia"/>
                <w:noProof/>
              </w:rPr>
              <w:t>1.4.</w:t>
            </w:r>
            <w:r w:rsidR="00C03879">
              <w:rPr>
                <w:rFonts w:asciiTheme="minorHAnsi" w:eastAsiaTheme="minorEastAsia" w:hAnsiTheme="minorHAnsi" w:cstheme="minorBidi"/>
                <w:noProof/>
                <w:kern w:val="0"/>
                <w:sz w:val="22"/>
                <w:szCs w:val="22"/>
              </w:rPr>
              <w:tab/>
            </w:r>
            <w:r w:rsidR="00C03879" w:rsidRPr="0023745B">
              <w:rPr>
                <w:rStyle w:val="af"/>
                <w:rFonts w:asciiTheme="minorEastAsia" w:hAnsiTheme="minorEastAsia" w:hint="eastAsia"/>
                <w:noProof/>
              </w:rPr>
              <w:t>环境和社会体系评价方法</w:t>
            </w:r>
            <w:r w:rsidR="00C03879">
              <w:rPr>
                <w:noProof/>
                <w:webHidden/>
              </w:rPr>
              <w:tab/>
            </w:r>
            <w:r w:rsidR="00186B97">
              <w:rPr>
                <w:noProof/>
                <w:webHidden/>
              </w:rPr>
              <w:fldChar w:fldCharType="begin"/>
            </w:r>
            <w:r w:rsidR="00C03879">
              <w:rPr>
                <w:noProof/>
                <w:webHidden/>
              </w:rPr>
              <w:instrText xml:space="preserve"> PAGEREF _Toc474091875 \h </w:instrText>
            </w:r>
            <w:r w:rsidR="00186B97">
              <w:rPr>
                <w:noProof/>
                <w:webHidden/>
              </w:rPr>
            </w:r>
            <w:r w:rsidR="00186B97">
              <w:rPr>
                <w:noProof/>
                <w:webHidden/>
              </w:rPr>
              <w:fldChar w:fldCharType="separate"/>
            </w:r>
            <w:r w:rsidR="0094036E">
              <w:rPr>
                <w:noProof/>
                <w:webHidden/>
              </w:rPr>
              <w:t>15</w:t>
            </w:r>
            <w:r w:rsidR="00186B97">
              <w:rPr>
                <w:noProof/>
                <w:webHidden/>
              </w:rPr>
              <w:fldChar w:fldCharType="end"/>
            </w:r>
          </w:hyperlink>
        </w:p>
        <w:p w14:paraId="1DD233B5" w14:textId="77777777" w:rsidR="00C03879" w:rsidRDefault="009C76AE">
          <w:pPr>
            <w:pStyle w:val="10"/>
            <w:tabs>
              <w:tab w:val="left" w:pos="660"/>
              <w:tab w:val="right" w:leader="dot" w:pos="8795"/>
            </w:tabs>
            <w:rPr>
              <w:rFonts w:asciiTheme="minorHAnsi" w:eastAsiaTheme="minorEastAsia" w:hAnsiTheme="minorHAnsi" w:cstheme="minorBidi"/>
              <w:noProof/>
              <w:kern w:val="0"/>
              <w:sz w:val="22"/>
              <w:szCs w:val="22"/>
            </w:rPr>
          </w:pPr>
          <w:hyperlink w:anchor="_Toc474091876" w:history="1">
            <w:r w:rsidR="00C03879" w:rsidRPr="0023745B">
              <w:rPr>
                <w:rStyle w:val="af"/>
                <w:rFonts w:asciiTheme="minorEastAsia" w:hAnsiTheme="minorEastAsia"/>
                <w:noProof/>
              </w:rPr>
              <w:t>1.5.</w:t>
            </w:r>
            <w:r w:rsidR="00C03879">
              <w:rPr>
                <w:rFonts w:asciiTheme="minorHAnsi" w:eastAsiaTheme="minorEastAsia" w:hAnsiTheme="minorHAnsi" w:cstheme="minorBidi"/>
                <w:noProof/>
                <w:kern w:val="0"/>
                <w:sz w:val="22"/>
                <w:szCs w:val="22"/>
              </w:rPr>
              <w:tab/>
            </w:r>
            <w:r w:rsidR="00C03879" w:rsidRPr="0023745B">
              <w:rPr>
                <w:rStyle w:val="af"/>
                <w:rFonts w:asciiTheme="minorEastAsia" w:hAnsiTheme="minorEastAsia" w:hint="eastAsia"/>
                <w:noProof/>
              </w:rPr>
              <w:t>借款人与本项目相关的以往经验</w:t>
            </w:r>
            <w:r w:rsidR="00C03879">
              <w:rPr>
                <w:noProof/>
                <w:webHidden/>
              </w:rPr>
              <w:tab/>
            </w:r>
            <w:r w:rsidR="00186B97">
              <w:rPr>
                <w:noProof/>
                <w:webHidden/>
              </w:rPr>
              <w:fldChar w:fldCharType="begin"/>
            </w:r>
            <w:r w:rsidR="00C03879">
              <w:rPr>
                <w:noProof/>
                <w:webHidden/>
              </w:rPr>
              <w:instrText xml:space="preserve"> PAGEREF _Toc474091876 \h </w:instrText>
            </w:r>
            <w:r w:rsidR="00186B97">
              <w:rPr>
                <w:noProof/>
                <w:webHidden/>
              </w:rPr>
            </w:r>
            <w:r w:rsidR="00186B97">
              <w:rPr>
                <w:noProof/>
                <w:webHidden/>
              </w:rPr>
              <w:fldChar w:fldCharType="separate"/>
            </w:r>
            <w:r w:rsidR="0094036E">
              <w:rPr>
                <w:noProof/>
                <w:webHidden/>
              </w:rPr>
              <w:t>16</w:t>
            </w:r>
            <w:r w:rsidR="00186B97">
              <w:rPr>
                <w:noProof/>
                <w:webHidden/>
              </w:rPr>
              <w:fldChar w:fldCharType="end"/>
            </w:r>
          </w:hyperlink>
        </w:p>
        <w:p w14:paraId="24165895" w14:textId="77777777" w:rsidR="00C03879" w:rsidRDefault="009C76AE">
          <w:pPr>
            <w:pStyle w:val="10"/>
            <w:tabs>
              <w:tab w:val="left" w:pos="440"/>
              <w:tab w:val="right" w:leader="dot" w:pos="8795"/>
            </w:tabs>
            <w:rPr>
              <w:rFonts w:asciiTheme="minorHAnsi" w:eastAsiaTheme="minorEastAsia" w:hAnsiTheme="minorHAnsi" w:cstheme="minorBidi"/>
              <w:noProof/>
              <w:kern w:val="0"/>
              <w:sz w:val="22"/>
              <w:szCs w:val="22"/>
            </w:rPr>
          </w:pPr>
          <w:hyperlink w:anchor="_Toc474091877" w:history="1">
            <w:r w:rsidR="00C03879" w:rsidRPr="0023745B">
              <w:rPr>
                <w:rStyle w:val="af"/>
                <w:rFonts w:asciiTheme="minorEastAsia" w:hAnsiTheme="minorEastAsia"/>
                <w:noProof/>
              </w:rPr>
              <w:t>2.</w:t>
            </w:r>
            <w:r w:rsidR="00C03879">
              <w:rPr>
                <w:rFonts w:asciiTheme="minorHAnsi" w:eastAsiaTheme="minorEastAsia" w:hAnsiTheme="minorHAnsi" w:cstheme="minorBidi"/>
                <w:noProof/>
                <w:kern w:val="0"/>
                <w:sz w:val="22"/>
                <w:szCs w:val="22"/>
              </w:rPr>
              <w:tab/>
            </w:r>
            <w:r w:rsidR="00C03879" w:rsidRPr="0023745B">
              <w:rPr>
                <w:rStyle w:val="af"/>
                <w:rFonts w:asciiTheme="minorEastAsia" w:hAnsiTheme="minorEastAsia" w:hint="eastAsia"/>
                <w:noProof/>
              </w:rPr>
              <w:t>项目描述</w:t>
            </w:r>
            <w:r w:rsidR="00C03879">
              <w:rPr>
                <w:noProof/>
                <w:webHidden/>
              </w:rPr>
              <w:tab/>
            </w:r>
            <w:r w:rsidR="00186B97">
              <w:rPr>
                <w:noProof/>
                <w:webHidden/>
              </w:rPr>
              <w:fldChar w:fldCharType="begin"/>
            </w:r>
            <w:r w:rsidR="00C03879">
              <w:rPr>
                <w:noProof/>
                <w:webHidden/>
              </w:rPr>
              <w:instrText xml:space="preserve"> PAGEREF _Toc474091877 \h </w:instrText>
            </w:r>
            <w:r w:rsidR="00186B97">
              <w:rPr>
                <w:noProof/>
                <w:webHidden/>
              </w:rPr>
            </w:r>
            <w:r w:rsidR="00186B97">
              <w:rPr>
                <w:noProof/>
                <w:webHidden/>
              </w:rPr>
              <w:fldChar w:fldCharType="separate"/>
            </w:r>
            <w:r w:rsidR="0094036E">
              <w:rPr>
                <w:noProof/>
                <w:webHidden/>
              </w:rPr>
              <w:t>17</w:t>
            </w:r>
            <w:r w:rsidR="00186B97">
              <w:rPr>
                <w:noProof/>
                <w:webHidden/>
              </w:rPr>
              <w:fldChar w:fldCharType="end"/>
            </w:r>
          </w:hyperlink>
        </w:p>
        <w:p w14:paraId="08511DF4" w14:textId="77777777" w:rsidR="00C03879" w:rsidRDefault="009C76AE">
          <w:pPr>
            <w:pStyle w:val="10"/>
            <w:tabs>
              <w:tab w:val="left" w:pos="660"/>
              <w:tab w:val="right" w:leader="dot" w:pos="8795"/>
            </w:tabs>
            <w:rPr>
              <w:rFonts w:asciiTheme="minorHAnsi" w:eastAsiaTheme="minorEastAsia" w:hAnsiTheme="minorHAnsi" w:cstheme="minorBidi"/>
              <w:noProof/>
              <w:kern w:val="0"/>
              <w:sz w:val="22"/>
              <w:szCs w:val="22"/>
            </w:rPr>
          </w:pPr>
          <w:hyperlink w:anchor="_Toc474091878" w:history="1">
            <w:r w:rsidR="00C03879" w:rsidRPr="0023745B">
              <w:rPr>
                <w:rStyle w:val="af"/>
                <w:rFonts w:asciiTheme="minorEastAsia" w:hAnsiTheme="minorEastAsia"/>
                <w:noProof/>
              </w:rPr>
              <w:t>2.1.</w:t>
            </w:r>
            <w:r w:rsidR="00C03879">
              <w:rPr>
                <w:rFonts w:asciiTheme="minorHAnsi" w:eastAsiaTheme="minorEastAsia" w:hAnsiTheme="minorHAnsi" w:cstheme="minorBidi"/>
                <w:noProof/>
                <w:kern w:val="0"/>
                <w:sz w:val="22"/>
                <w:szCs w:val="22"/>
              </w:rPr>
              <w:tab/>
            </w:r>
            <w:r w:rsidR="00C03879" w:rsidRPr="0023745B">
              <w:rPr>
                <w:rStyle w:val="af"/>
                <w:rFonts w:asciiTheme="minorEastAsia" w:hAnsiTheme="minorEastAsia" w:hint="eastAsia"/>
                <w:noProof/>
              </w:rPr>
              <w:t>项目内容</w:t>
            </w:r>
            <w:r w:rsidR="00C03879">
              <w:rPr>
                <w:noProof/>
                <w:webHidden/>
              </w:rPr>
              <w:tab/>
            </w:r>
            <w:r w:rsidR="00186B97">
              <w:rPr>
                <w:noProof/>
                <w:webHidden/>
              </w:rPr>
              <w:fldChar w:fldCharType="begin"/>
            </w:r>
            <w:r w:rsidR="00C03879">
              <w:rPr>
                <w:noProof/>
                <w:webHidden/>
              </w:rPr>
              <w:instrText xml:space="preserve"> PAGEREF _Toc474091878 \h </w:instrText>
            </w:r>
            <w:r w:rsidR="00186B97">
              <w:rPr>
                <w:noProof/>
                <w:webHidden/>
              </w:rPr>
            </w:r>
            <w:r w:rsidR="00186B97">
              <w:rPr>
                <w:noProof/>
                <w:webHidden/>
              </w:rPr>
              <w:fldChar w:fldCharType="separate"/>
            </w:r>
            <w:r w:rsidR="0094036E">
              <w:rPr>
                <w:noProof/>
                <w:webHidden/>
              </w:rPr>
              <w:t>17</w:t>
            </w:r>
            <w:r w:rsidR="00186B97">
              <w:rPr>
                <w:noProof/>
                <w:webHidden/>
              </w:rPr>
              <w:fldChar w:fldCharType="end"/>
            </w:r>
          </w:hyperlink>
        </w:p>
        <w:p w14:paraId="2AF6DA9B" w14:textId="77777777" w:rsidR="00C03879" w:rsidRDefault="009C76AE">
          <w:pPr>
            <w:pStyle w:val="10"/>
            <w:tabs>
              <w:tab w:val="left" w:pos="880"/>
              <w:tab w:val="right" w:leader="dot" w:pos="8795"/>
            </w:tabs>
            <w:rPr>
              <w:rFonts w:asciiTheme="minorHAnsi" w:eastAsiaTheme="minorEastAsia" w:hAnsiTheme="minorHAnsi" w:cstheme="minorBidi"/>
              <w:noProof/>
              <w:kern w:val="0"/>
              <w:sz w:val="22"/>
              <w:szCs w:val="22"/>
            </w:rPr>
          </w:pPr>
          <w:hyperlink w:anchor="_Toc474091879" w:history="1">
            <w:r w:rsidR="00C03879" w:rsidRPr="0023745B">
              <w:rPr>
                <w:rStyle w:val="af"/>
                <w:rFonts w:asciiTheme="minorEastAsia" w:hAnsiTheme="minorEastAsia"/>
                <w:noProof/>
              </w:rPr>
              <w:t>2.1.1.</w:t>
            </w:r>
            <w:r w:rsidR="00C03879">
              <w:rPr>
                <w:rFonts w:asciiTheme="minorHAnsi" w:eastAsiaTheme="minorEastAsia" w:hAnsiTheme="minorHAnsi" w:cstheme="minorBidi"/>
                <w:noProof/>
                <w:kern w:val="0"/>
                <w:sz w:val="22"/>
                <w:szCs w:val="22"/>
              </w:rPr>
              <w:tab/>
            </w:r>
            <w:r w:rsidR="00C03879" w:rsidRPr="0023745B">
              <w:rPr>
                <w:rStyle w:val="af"/>
                <w:rFonts w:asciiTheme="minorEastAsia" w:hAnsiTheme="minorEastAsia" w:hint="eastAsia"/>
                <w:noProof/>
              </w:rPr>
              <w:t>国家医疗卫生改革议程</w:t>
            </w:r>
            <w:r w:rsidR="00C03879">
              <w:rPr>
                <w:noProof/>
                <w:webHidden/>
              </w:rPr>
              <w:tab/>
            </w:r>
            <w:r w:rsidR="00186B97">
              <w:rPr>
                <w:noProof/>
                <w:webHidden/>
              </w:rPr>
              <w:fldChar w:fldCharType="begin"/>
            </w:r>
            <w:r w:rsidR="00C03879">
              <w:rPr>
                <w:noProof/>
                <w:webHidden/>
              </w:rPr>
              <w:instrText xml:space="preserve"> PAGEREF _Toc474091879 \h </w:instrText>
            </w:r>
            <w:r w:rsidR="00186B97">
              <w:rPr>
                <w:noProof/>
                <w:webHidden/>
              </w:rPr>
            </w:r>
            <w:r w:rsidR="00186B97">
              <w:rPr>
                <w:noProof/>
                <w:webHidden/>
              </w:rPr>
              <w:fldChar w:fldCharType="separate"/>
            </w:r>
            <w:r w:rsidR="0094036E">
              <w:rPr>
                <w:noProof/>
                <w:webHidden/>
              </w:rPr>
              <w:t>17</w:t>
            </w:r>
            <w:r w:rsidR="00186B97">
              <w:rPr>
                <w:noProof/>
                <w:webHidden/>
              </w:rPr>
              <w:fldChar w:fldCharType="end"/>
            </w:r>
          </w:hyperlink>
        </w:p>
        <w:p w14:paraId="5B2D324A" w14:textId="77777777" w:rsidR="00C03879" w:rsidRDefault="009C76AE">
          <w:pPr>
            <w:pStyle w:val="10"/>
            <w:tabs>
              <w:tab w:val="left" w:pos="880"/>
              <w:tab w:val="right" w:leader="dot" w:pos="8795"/>
            </w:tabs>
            <w:rPr>
              <w:rFonts w:asciiTheme="minorHAnsi" w:eastAsiaTheme="minorEastAsia" w:hAnsiTheme="minorHAnsi" w:cstheme="minorBidi"/>
              <w:noProof/>
              <w:kern w:val="0"/>
              <w:sz w:val="22"/>
              <w:szCs w:val="22"/>
            </w:rPr>
          </w:pPr>
          <w:hyperlink w:anchor="_Toc474091880" w:history="1">
            <w:r w:rsidR="00C03879" w:rsidRPr="0023745B">
              <w:rPr>
                <w:rStyle w:val="af"/>
                <w:rFonts w:asciiTheme="minorEastAsia" w:hAnsiTheme="minorEastAsia"/>
                <w:noProof/>
              </w:rPr>
              <w:t>2.1.2.</w:t>
            </w:r>
            <w:r w:rsidR="00C03879">
              <w:rPr>
                <w:rFonts w:asciiTheme="minorHAnsi" w:eastAsiaTheme="minorEastAsia" w:hAnsiTheme="minorHAnsi" w:cstheme="minorBidi"/>
                <w:noProof/>
                <w:kern w:val="0"/>
                <w:sz w:val="22"/>
                <w:szCs w:val="22"/>
              </w:rPr>
              <w:tab/>
            </w:r>
            <w:r w:rsidR="00C03879" w:rsidRPr="0023745B">
              <w:rPr>
                <w:rStyle w:val="af"/>
                <w:rFonts w:asciiTheme="minorEastAsia" w:hAnsiTheme="minorEastAsia" w:hint="eastAsia"/>
                <w:noProof/>
              </w:rPr>
              <w:t>安徽和福建医疗卫生改革总体方案</w:t>
            </w:r>
            <w:r w:rsidR="00C03879">
              <w:rPr>
                <w:noProof/>
                <w:webHidden/>
              </w:rPr>
              <w:tab/>
            </w:r>
            <w:r w:rsidR="00186B97">
              <w:rPr>
                <w:noProof/>
                <w:webHidden/>
              </w:rPr>
              <w:fldChar w:fldCharType="begin"/>
            </w:r>
            <w:r w:rsidR="00C03879">
              <w:rPr>
                <w:noProof/>
                <w:webHidden/>
              </w:rPr>
              <w:instrText xml:space="preserve"> PAGEREF _Toc474091880 \h </w:instrText>
            </w:r>
            <w:r w:rsidR="00186B97">
              <w:rPr>
                <w:noProof/>
                <w:webHidden/>
              </w:rPr>
            </w:r>
            <w:r w:rsidR="00186B97">
              <w:rPr>
                <w:noProof/>
                <w:webHidden/>
              </w:rPr>
              <w:fldChar w:fldCharType="separate"/>
            </w:r>
            <w:r w:rsidR="0094036E">
              <w:rPr>
                <w:noProof/>
                <w:webHidden/>
              </w:rPr>
              <w:t>19</w:t>
            </w:r>
            <w:r w:rsidR="00186B97">
              <w:rPr>
                <w:noProof/>
                <w:webHidden/>
              </w:rPr>
              <w:fldChar w:fldCharType="end"/>
            </w:r>
          </w:hyperlink>
        </w:p>
        <w:p w14:paraId="6FEF33BF" w14:textId="77777777" w:rsidR="00C03879" w:rsidRDefault="009C76AE">
          <w:pPr>
            <w:pStyle w:val="10"/>
            <w:tabs>
              <w:tab w:val="left" w:pos="880"/>
              <w:tab w:val="right" w:leader="dot" w:pos="8795"/>
            </w:tabs>
            <w:rPr>
              <w:rFonts w:asciiTheme="minorHAnsi" w:eastAsiaTheme="minorEastAsia" w:hAnsiTheme="minorHAnsi" w:cstheme="minorBidi"/>
              <w:noProof/>
              <w:kern w:val="0"/>
              <w:sz w:val="22"/>
              <w:szCs w:val="22"/>
            </w:rPr>
          </w:pPr>
          <w:hyperlink w:anchor="_Toc474091881" w:history="1">
            <w:r w:rsidR="00C03879" w:rsidRPr="0023745B">
              <w:rPr>
                <w:rStyle w:val="af"/>
                <w:rFonts w:asciiTheme="minorEastAsia" w:hAnsiTheme="minorEastAsia"/>
                <w:noProof/>
              </w:rPr>
              <w:t>2.1.3.</w:t>
            </w:r>
            <w:r w:rsidR="00C03879">
              <w:rPr>
                <w:rFonts w:asciiTheme="minorHAnsi" w:eastAsiaTheme="minorEastAsia" w:hAnsiTheme="minorHAnsi" w:cstheme="minorBidi"/>
                <w:noProof/>
                <w:kern w:val="0"/>
                <w:sz w:val="22"/>
                <w:szCs w:val="22"/>
              </w:rPr>
              <w:tab/>
            </w:r>
            <w:r w:rsidR="00C03879" w:rsidRPr="0023745B">
              <w:rPr>
                <w:rStyle w:val="af"/>
                <w:rFonts w:asciiTheme="minorEastAsia" w:hAnsiTheme="minorEastAsia" w:hint="eastAsia"/>
                <w:noProof/>
              </w:rPr>
              <w:t>中国医疗卫生改革促进项目（“本项目”）</w:t>
            </w:r>
            <w:r w:rsidR="00C03879">
              <w:rPr>
                <w:noProof/>
                <w:webHidden/>
              </w:rPr>
              <w:tab/>
            </w:r>
            <w:r w:rsidR="00186B97">
              <w:rPr>
                <w:noProof/>
                <w:webHidden/>
              </w:rPr>
              <w:fldChar w:fldCharType="begin"/>
            </w:r>
            <w:r w:rsidR="00C03879">
              <w:rPr>
                <w:noProof/>
                <w:webHidden/>
              </w:rPr>
              <w:instrText xml:space="preserve"> PAGEREF _Toc474091881 \h </w:instrText>
            </w:r>
            <w:r w:rsidR="00186B97">
              <w:rPr>
                <w:noProof/>
                <w:webHidden/>
              </w:rPr>
            </w:r>
            <w:r w:rsidR="00186B97">
              <w:rPr>
                <w:noProof/>
                <w:webHidden/>
              </w:rPr>
              <w:fldChar w:fldCharType="separate"/>
            </w:r>
            <w:r w:rsidR="0094036E">
              <w:rPr>
                <w:noProof/>
                <w:webHidden/>
              </w:rPr>
              <w:t>20</w:t>
            </w:r>
            <w:r w:rsidR="00186B97">
              <w:rPr>
                <w:noProof/>
                <w:webHidden/>
              </w:rPr>
              <w:fldChar w:fldCharType="end"/>
            </w:r>
          </w:hyperlink>
        </w:p>
        <w:p w14:paraId="46A111AF" w14:textId="77777777" w:rsidR="00C03879" w:rsidRDefault="009C76AE">
          <w:pPr>
            <w:pStyle w:val="10"/>
            <w:tabs>
              <w:tab w:val="left" w:pos="440"/>
              <w:tab w:val="right" w:leader="dot" w:pos="8795"/>
            </w:tabs>
            <w:rPr>
              <w:rFonts w:asciiTheme="minorHAnsi" w:eastAsiaTheme="minorEastAsia" w:hAnsiTheme="minorHAnsi" w:cstheme="minorBidi"/>
              <w:noProof/>
              <w:kern w:val="0"/>
              <w:sz w:val="22"/>
              <w:szCs w:val="22"/>
            </w:rPr>
          </w:pPr>
          <w:hyperlink w:anchor="_Toc474091882" w:history="1">
            <w:r w:rsidR="00C03879" w:rsidRPr="0023745B">
              <w:rPr>
                <w:rStyle w:val="af"/>
                <w:rFonts w:asciiTheme="minorEastAsia" w:hAnsiTheme="minorEastAsia"/>
                <w:noProof/>
              </w:rPr>
              <w:t>3.</w:t>
            </w:r>
            <w:r w:rsidR="00C03879">
              <w:rPr>
                <w:rFonts w:asciiTheme="minorHAnsi" w:eastAsiaTheme="minorEastAsia" w:hAnsiTheme="minorHAnsi" w:cstheme="minorBidi"/>
                <w:noProof/>
                <w:kern w:val="0"/>
                <w:sz w:val="22"/>
                <w:szCs w:val="22"/>
              </w:rPr>
              <w:tab/>
            </w:r>
            <w:r w:rsidR="00C03879" w:rsidRPr="0023745B">
              <w:rPr>
                <w:rStyle w:val="af"/>
                <w:rFonts w:asciiTheme="minorEastAsia" w:hAnsiTheme="minorEastAsia" w:hint="eastAsia"/>
                <w:noProof/>
              </w:rPr>
              <w:t>潜在环境和社会影响</w:t>
            </w:r>
            <w:r w:rsidR="00C03879">
              <w:rPr>
                <w:noProof/>
                <w:webHidden/>
              </w:rPr>
              <w:tab/>
            </w:r>
            <w:r w:rsidR="00186B97">
              <w:rPr>
                <w:noProof/>
                <w:webHidden/>
              </w:rPr>
              <w:fldChar w:fldCharType="begin"/>
            </w:r>
            <w:r w:rsidR="00C03879">
              <w:rPr>
                <w:noProof/>
                <w:webHidden/>
              </w:rPr>
              <w:instrText xml:space="preserve"> PAGEREF _Toc474091882 \h </w:instrText>
            </w:r>
            <w:r w:rsidR="00186B97">
              <w:rPr>
                <w:noProof/>
                <w:webHidden/>
              </w:rPr>
            </w:r>
            <w:r w:rsidR="00186B97">
              <w:rPr>
                <w:noProof/>
                <w:webHidden/>
              </w:rPr>
              <w:fldChar w:fldCharType="separate"/>
            </w:r>
            <w:r w:rsidR="0094036E">
              <w:rPr>
                <w:noProof/>
                <w:webHidden/>
              </w:rPr>
              <w:t>22</w:t>
            </w:r>
            <w:r w:rsidR="00186B97">
              <w:rPr>
                <w:noProof/>
                <w:webHidden/>
              </w:rPr>
              <w:fldChar w:fldCharType="end"/>
            </w:r>
          </w:hyperlink>
        </w:p>
        <w:p w14:paraId="2C30449C" w14:textId="77777777" w:rsidR="00C03879" w:rsidRDefault="009C76AE">
          <w:pPr>
            <w:pStyle w:val="10"/>
            <w:tabs>
              <w:tab w:val="left" w:pos="660"/>
              <w:tab w:val="right" w:leader="dot" w:pos="8795"/>
            </w:tabs>
            <w:rPr>
              <w:rFonts w:asciiTheme="minorHAnsi" w:eastAsiaTheme="minorEastAsia" w:hAnsiTheme="minorHAnsi" w:cstheme="minorBidi"/>
              <w:noProof/>
              <w:kern w:val="0"/>
              <w:sz w:val="22"/>
              <w:szCs w:val="22"/>
            </w:rPr>
          </w:pPr>
          <w:hyperlink w:anchor="_Toc474091883" w:history="1">
            <w:r w:rsidR="00C03879" w:rsidRPr="0023745B">
              <w:rPr>
                <w:rStyle w:val="af"/>
                <w:rFonts w:asciiTheme="minorEastAsia" w:hAnsiTheme="minorEastAsia"/>
                <w:noProof/>
              </w:rPr>
              <w:t>3.1.</w:t>
            </w:r>
            <w:r w:rsidR="00C03879">
              <w:rPr>
                <w:rFonts w:asciiTheme="minorHAnsi" w:eastAsiaTheme="minorEastAsia" w:hAnsiTheme="minorHAnsi" w:cstheme="minorBidi"/>
                <w:noProof/>
                <w:kern w:val="0"/>
                <w:sz w:val="22"/>
                <w:szCs w:val="22"/>
              </w:rPr>
              <w:tab/>
            </w:r>
            <w:r w:rsidR="00C03879" w:rsidRPr="0023745B">
              <w:rPr>
                <w:rStyle w:val="af"/>
                <w:rFonts w:asciiTheme="minorEastAsia" w:hAnsiTheme="minorEastAsia" w:hint="eastAsia"/>
                <w:noProof/>
              </w:rPr>
              <w:t>环境与社会筛查</w:t>
            </w:r>
            <w:r w:rsidR="00C03879">
              <w:rPr>
                <w:noProof/>
                <w:webHidden/>
              </w:rPr>
              <w:tab/>
            </w:r>
            <w:r w:rsidR="00186B97">
              <w:rPr>
                <w:noProof/>
                <w:webHidden/>
              </w:rPr>
              <w:fldChar w:fldCharType="begin"/>
            </w:r>
            <w:r w:rsidR="00C03879">
              <w:rPr>
                <w:noProof/>
                <w:webHidden/>
              </w:rPr>
              <w:instrText xml:space="preserve"> PAGEREF _Toc474091883 \h </w:instrText>
            </w:r>
            <w:r w:rsidR="00186B97">
              <w:rPr>
                <w:noProof/>
                <w:webHidden/>
              </w:rPr>
            </w:r>
            <w:r w:rsidR="00186B97">
              <w:rPr>
                <w:noProof/>
                <w:webHidden/>
              </w:rPr>
              <w:fldChar w:fldCharType="separate"/>
            </w:r>
            <w:r w:rsidR="0094036E">
              <w:rPr>
                <w:noProof/>
                <w:webHidden/>
              </w:rPr>
              <w:t>22</w:t>
            </w:r>
            <w:r w:rsidR="00186B97">
              <w:rPr>
                <w:noProof/>
                <w:webHidden/>
              </w:rPr>
              <w:fldChar w:fldCharType="end"/>
            </w:r>
          </w:hyperlink>
        </w:p>
        <w:p w14:paraId="52C4ECF0" w14:textId="77777777" w:rsidR="00C03879" w:rsidRDefault="009C76AE">
          <w:pPr>
            <w:pStyle w:val="10"/>
            <w:tabs>
              <w:tab w:val="left" w:pos="660"/>
              <w:tab w:val="right" w:leader="dot" w:pos="8795"/>
            </w:tabs>
            <w:rPr>
              <w:rFonts w:asciiTheme="minorHAnsi" w:eastAsiaTheme="minorEastAsia" w:hAnsiTheme="minorHAnsi" w:cstheme="minorBidi"/>
              <w:noProof/>
              <w:kern w:val="0"/>
              <w:sz w:val="22"/>
              <w:szCs w:val="22"/>
            </w:rPr>
          </w:pPr>
          <w:hyperlink w:anchor="_Toc474091884" w:history="1">
            <w:r w:rsidR="00C03879" w:rsidRPr="0023745B">
              <w:rPr>
                <w:rStyle w:val="af"/>
                <w:rFonts w:asciiTheme="minorEastAsia" w:hAnsiTheme="minorEastAsia"/>
                <w:noProof/>
              </w:rPr>
              <w:t>3.2.</w:t>
            </w:r>
            <w:r w:rsidR="00C03879">
              <w:rPr>
                <w:rFonts w:asciiTheme="minorHAnsi" w:eastAsiaTheme="minorEastAsia" w:hAnsiTheme="minorHAnsi" w:cstheme="minorBidi"/>
                <w:noProof/>
                <w:kern w:val="0"/>
                <w:sz w:val="22"/>
                <w:szCs w:val="22"/>
              </w:rPr>
              <w:tab/>
            </w:r>
            <w:r w:rsidR="00C03879" w:rsidRPr="0023745B">
              <w:rPr>
                <w:rStyle w:val="af"/>
                <w:rFonts w:asciiTheme="minorEastAsia" w:hAnsiTheme="minorEastAsia" w:hint="eastAsia"/>
                <w:noProof/>
              </w:rPr>
              <w:t>潜在环境效益和风险</w:t>
            </w:r>
            <w:r w:rsidR="00C03879">
              <w:rPr>
                <w:noProof/>
                <w:webHidden/>
              </w:rPr>
              <w:tab/>
            </w:r>
            <w:r w:rsidR="00186B97">
              <w:rPr>
                <w:noProof/>
                <w:webHidden/>
              </w:rPr>
              <w:fldChar w:fldCharType="begin"/>
            </w:r>
            <w:r w:rsidR="00C03879">
              <w:rPr>
                <w:noProof/>
                <w:webHidden/>
              </w:rPr>
              <w:instrText xml:space="preserve"> PAGEREF _Toc474091884 \h </w:instrText>
            </w:r>
            <w:r w:rsidR="00186B97">
              <w:rPr>
                <w:noProof/>
                <w:webHidden/>
              </w:rPr>
            </w:r>
            <w:r w:rsidR="00186B97">
              <w:rPr>
                <w:noProof/>
                <w:webHidden/>
              </w:rPr>
              <w:fldChar w:fldCharType="separate"/>
            </w:r>
            <w:r w:rsidR="0094036E">
              <w:rPr>
                <w:noProof/>
                <w:webHidden/>
              </w:rPr>
              <w:t>22</w:t>
            </w:r>
            <w:r w:rsidR="00186B97">
              <w:rPr>
                <w:noProof/>
                <w:webHidden/>
              </w:rPr>
              <w:fldChar w:fldCharType="end"/>
            </w:r>
          </w:hyperlink>
        </w:p>
        <w:p w14:paraId="67C28BFA" w14:textId="77777777" w:rsidR="00C03879" w:rsidRDefault="009C76AE">
          <w:pPr>
            <w:pStyle w:val="10"/>
            <w:tabs>
              <w:tab w:val="left" w:pos="880"/>
              <w:tab w:val="right" w:leader="dot" w:pos="8795"/>
            </w:tabs>
            <w:rPr>
              <w:rFonts w:asciiTheme="minorHAnsi" w:eastAsiaTheme="minorEastAsia" w:hAnsiTheme="minorHAnsi" w:cstheme="minorBidi"/>
              <w:noProof/>
              <w:kern w:val="0"/>
              <w:sz w:val="22"/>
              <w:szCs w:val="22"/>
            </w:rPr>
          </w:pPr>
          <w:hyperlink w:anchor="_Toc474091885" w:history="1">
            <w:r w:rsidR="00C03879" w:rsidRPr="0023745B">
              <w:rPr>
                <w:rStyle w:val="af"/>
                <w:rFonts w:asciiTheme="minorEastAsia" w:hAnsiTheme="minorEastAsia"/>
                <w:noProof/>
              </w:rPr>
              <w:t>3.2.1.</w:t>
            </w:r>
            <w:r w:rsidR="00C03879">
              <w:rPr>
                <w:rFonts w:asciiTheme="minorHAnsi" w:eastAsiaTheme="minorEastAsia" w:hAnsiTheme="minorHAnsi" w:cstheme="minorBidi"/>
                <w:noProof/>
                <w:kern w:val="0"/>
                <w:sz w:val="22"/>
                <w:szCs w:val="22"/>
              </w:rPr>
              <w:tab/>
            </w:r>
            <w:r w:rsidR="00C03879" w:rsidRPr="0023745B">
              <w:rPr>
                <w:rStyle w:val="af"/>
                <w:rFonts w:asciiTheme="minorEastAsia" w:hAnsiTheme="minorEastAsia" w:hint="eastAsia"/>
                <w:noProof/>
              </w:rPr>
              <w:t>潜在环境效益</w:t>
            </w:r>
            <w:r w:rsidR="00C03879">
              <w:rPr>
                <w:noProof/>
                <w:webHidden/>
              </w:rPr>
              <w:tab/>
            </w:r>
            <w:r w:rsidR="00186B97">
              <w:rPr>
                <w:noProof/>
                <w:webHidden/>
              </w:rPr>
              <w:fldChar w:fldCharType="begin"/>
            </w:r>
            <w:r w:rsidR="00C03879">
              <w:rPr>
                <w:noProof/>
                <w:webHidden/>
              </w:rPr>
              <w:instrText xml:space="preserve"> PAGEREF _Toc474091885 \h </w:instrText>
            </w:r>
            <w:r w:rsidR="00186B97">
              <w:rPr>
                <w:noProof/>
                <w:webHidden/>
              </w:rPr>
            </w:r>
            <w:r w:rsidR="00186B97">
              <w:rPr>
                <w:noProof/>
                <w:webHidden/>
              </w:rPr>
              <w:fldChar w:fldCharType="separate"/>
            </w:r>
            <w:r w:rsidR="0094036E">
              <w:rPr>
                <w:noProof/>
                <w:webHidden/>
              </w:rPr>
              <w:t>23</w:t>
            </w:r>
            <w:r w:rsidR="00186B97">
              <w:rPr>
                <w:noProof/>
                <w:webHidden/>
              </w:rPr>
              <w:fldChar w:fldCharType="end"/>
            </w:r>
          </w:hyperlink>
        </w:p>
        <w:p w14:paraId="2D80D907" w14:textId="77777777" w:rsidR="00C03879" w:rsidRDefault="009C76AE">
          <w:pPr>
            <w:pStyle w:val="10"/>
            <w:tabs>
              <w:tab w:val="left" w:pos="880"/>
              <w:tab w:val="right" w:leader="dot" w:pos="8795"/>
            </w:tabs>
            <w:rPr>
              <w:rFonts w:asciiTheme="minorHAnsi" w:eastAsiaTheme="minorEastAsia" w:hAnsiTheme="minorHAnsi" w:cstheme="minorBidi"/>
              <w:noProof/>
              <w:kern w:val="0"/>
              <w:sz w:val="22"/>
              <w:szCs w:val="22"/>
            </w:rPr>
          </w:pPr>
          <w:hyperlink w:anchor="_Toc474091886" w:history="1">
            <w:r w:rsidR="00C03879" w:rsidRPr="0023745B">
              <w:rPr>
                <w:rStyle w:val="af"/>
                <w:rFonts w:asciiTheme="minorEastAsia" w:hAnsiTheme="minorEastAsia"/>
                <w:noProof/>
              </w:rPr>
              <w:t>3.2.2.</w:t>
            </w:r>
            <w:r w:rsidR="00C03879">
              <w:rPr>
                <w:rFonts w:asciiTheme="minorHAnsi" w:eastAsiaTheme="minorEastAsia" w:hAnsiTheme="minorHAnsi" w:cstheme="minorBidi"/>
                <w:noProof/>
                <w:kern w:val="0"/>
                <w:sz w:val="22"/>
                <w:szCs w:val="22"/>
              </w:rPr>
              <w:tab/>
            </w:r>
            <w:r w:rsidR="00C03879" w:rsidRPr="0023745B">
              <w:rPr>
                <w:rStyle w:val="af"/>
                <w:rFonts w:asciiTheme="minorEastAsia" w:hAnsiTheme="minorEastAsia" w:hint="eastAsia"/>
                <w:noProof/>
              </w:rPr>
              <w:t>环境影响与风险</w:t>
            </w:r>
            <w:r w:rsidR="00C03879">
              <w:rPr>
                <w:noProof/>
                <w:webHidden/>
              </w:rPr>
              <w:tab/>
            </w:r>
            <w:r w:rsidR="00186B97">
              <w:rPr>
                <w:noProof/>
                <w:webHidden/>
              </w:rPr>
              <w:fldChar w:fldCharType="begin"/>
            </w:r>
            <w:r w:rsidR="00C03879">
              <w:rPr>
                <w:noProof/>
                <w:webHidden/>
              </w:rPr>
              <w:instrText xml:space="preserve"> PAGEREF _Toc474091886 \h </w:instrText>
            </w:r>
            <w:r w:rsidR="00186B97">
              <w:rPr>
                <w:noProof/>
                <w:webHidden/>
              </w:rPr>
            </w:r>
            <w:r w:rsidR="00186B97">
              <w:rPr>
                <w:noProof/>
                <w:webHidden/>
              </w:rPr>
              <w:fldChar w:fldCharType="separate"/>
            </w:r>
            <w:r w:rsidR="0094036E">
              <w:rPr>
                <w:noProof/>
                <w:webHidden/>
              </w:rPr>
              <w:t>23</w:t>
            </w:r>
            <w:r w:rsidR="00186B97">
              <w:rPr>
                <w:noProof/>
                <w:webHidden/>
              </w:rPr>
              <w:fldChar w:fldCharType="end"/>
            </w:r>
          </w:hyperlink>
        </w:p>
        <w:p w14:paraId="4312A7E7" w14:textId="77777777" w:rsidR="00C03879" w:rsidRDefault="009C76AE">
          <w:pPr>
            <w:pStyle w:val="10"/>
            <w:tabs>
              <w:tab w:val="left" w:pos="880"/>
              <w:tab w:val="right" w:leader="dot" w:pos="8795"/>
            </w:tabs>
            <w:rPr>
              <w:rFonts w:asciiTheme="minorHAnsi" w:eastAsiaTheme="minorEastAsia" w:hAnsiTheme="minorHAnsi" w:cstheme="minorBidi"/>
              <w:noProof/>
              <w:kern w:val="0"/>
              <w:sz w:val="22"/>
              <w:szCs w:val="22"/>
            </w:rPr>
          </w:pPr>
          <w:hyperlink w:anchor="_Toc474091887" w:history="1">
            <w:r w:rsidR="00C03879" w:rsidRPr="0023745B">
              <w:rPr>
                <w:rStyle w:val="af"/>
                <w:rFonts w:asciiTheme="minorEastAsia" w:hAnsiTheme="minorEastAsia"/>
                <w:noProof/>
              </w:rPr>
              <w:t>3.2.3.</w:t>
            </w:r>
            <w:r w:rsidR="00C03879">
              <w:rPr>
                <w:rFonts w:asciiTheme="minorHAnsi" w:eastAsiaTheme="minorEastAsia" w:hAnsiTheme="minorHAnsi" w:cstheme="minorBidi"/>
                <w:noProof/>
                <w:kern w:val="0"/>
                <w:sz w:val="22"/>
                <w:szCs w:val="22"/>
              </w:rPr>
              <w:tab/>
            </w:r>
            <w:r w:rsidR="00C03879" w:rsidRPr="0023745B">
              <w:rPr>
                <w:rStyle w:val="af"/>
                <w:rFonts w:asciiTheme="minorEastAsia" w:hAnsiTheme="minorEastAsia" w:hint="eastAsia"/>
                <w:noProof/>
              </w:rPr>
              <w:t>职业健康与安全影响</w:t>
            </w:r>
            <w:r w:rsidR="00C03879">
              <w:rPr>
                <w:noProof/>
                <w:webHidden/>
              </w:rPr>
              <w:tab/>
            </w:r>
            <w:r w:rsidR="00186B97">
              <w:rPr>
                <w:noProof/>
                <w:webHidden/>
              </w:rPr>
              <w:fldChar w:fldCharType="begin"/>
            </w:r>
            <w:r w:rsidR="00C03879">
              <w:rPr>
                <w:noProof/>
                <w:webHidden/>
              </w:rPr>
              <w:instrText xml:space="preserve"> PAGEREF _Toc474091887 \h </w:instrText>
            </w:r>
            <w:r w:rsidR="00186B97">
              <w:rPr>
                <w:noProof/>
                <w:webHidden/>
              </w:rPr>
            </w:r>
            <w:r w:rsidR="00186B97">
              <w:rPr>
                <w:noProof/>
                <w:webHidden/>
              </w:rPr>
              <w:fldChar w:fldCharType="separate"/>
            </w:r>
            <w:r w:rsidR="0094036E">
              <w:rPr>
                <w:noProof/>
                <w:webHidden/>
              </w:rPr>
              <w:t>26</w:t>
            </w:r>
            <w:r w:rsidR="00186B97">
              <w:rPr>
                <w:noProof/>
                <w:webHidden/>
              </w:rPr>
              <w:fldChar w:fldCharType="end"/>
            </w:r>
          </w:hyperlink>
        </w:p>
        <w:p w14:paraId="3DC011E6" w14:textId="77777777" w:rsidR="00C03879" w:rsidRDefault="009C76AE">
          <w:pPr>
            <w:pStyle w:val="10"/>
            <w:tabs>
              <w:tab w:val="left" w:pos="660"/>
              <w:tab w:val="right" w:leader="dot" w:pos="8795"/>
            </w:tabs>
            <w:rPr>
              <w:rFonts w:asciiTheme="minorHAnsi" w:eastAsiaTheme="minorEastAsia" w:hAnsiTheme="minorHAnsi" w:cstheme="minorBidi"/>
              <w:noProof/>
              <w:kern w:val="0"/>
              <w:sz w:val="22"/>
              <w:szCs w:val="22"/>
            </w:rPr>
          </w:pPr>
          <w:hyperlink w:anchor="_Toc474091888" w:history="1">
            <w:r w:rsidR="00C03879" w:rsidRPr="0023745B">
              <w:rPr>
                <w:rStyle w:val="af"/>
                <w:rFonts w:asciiTheme="minorEastAsia" w:hAnsiTheme="minorEastAsia"/>
                <w:noProof/>
              </w:rPr>
              <w:t>3.3.</w:t>
            </w:r>
            <w:r w:rsidR="00C03879">
              <w:rPr>
                <w:rFonts w:asciiTheme="minorHAnsi" w:eastAsiaTheme="minorEastAsia" w:hAnsiTheme="minorHAnsi" w:cstheme="minorBidi"/>
                <w:noProof/>
                <w:kern w:val="0"/>
                <w:sz w:val="22"/>
                <w:szCs w:val="22"/>
              </w:rPr>
              <w:tab/>
            </w:r>
            <w:r w:rsidR="00C03879" w:rsidRPr="0023745B">
              <w:rPr>
                <w:rStyle w:val="af"/>
                <w:rFonts w:asciiTheme="minorEastAsia" w:hAnsiTheme="minorEastAsia" w:hint="eastAsia"/>
                <w:noProof/>
              </w:rPr>
              <w:t>潜在社会效益和风险</w:t>
            </w:r>
            <w:r w:rsidR="00C03879">
              <w:rPr>
                <w:noProof/>
                <w:webHidden/>
              </w:rPr>
              <w:tab/>
            </w:r>
            <w:r w:rsidR="00186B97">
              <w:rPr>
                <w:noProof/>
                <w:webHidden/>
              </w:rPr>
              <w:fldChar w:fldCharType="begin"/>
            </w:r>
            <w:r w:rsidR="00C03879">
              <w:rPr>
                <w:noProof/>
                <w:webHidden/>
              </w:rPr>
              <w:instrText xml:space="preserve"> PAGEREF _Toc474091888 \h </w:instrText>
            </w:r>
            <w:r w:rsidR="00186B97">
              <w:rPr>
                <w:noProof/>
                <w:webHidden/>
              </w:rPr>
            </w:r>
            <w:r w:rsidR="00186B97">
              <w:rPr>
                <w:noProof/>
                <w:webHidden/>
              </w:rPr>
              <w:fldChar w:fldCharType="separate"/>
            </w:r>
            <w:r w:rsidR="0094036E">
              <w:rPr>
                <w:noProof/>
                <w:webHidden/>
              </w:rPr>
              <w:t>28</w:t>
            </w:r>
            <w:r w:rsidR="00186B97">
              <w:rPr>
                <w:noProof/>
                <w:webHidden/>
              </w:rPr>
              <w:fldChar w:fldCharType="end"/>
            </w:r>
          </w:hyperlink>
        </w:p>
        <w:p w14:paraId="0C7B7B40" w14:textId="77777777" w:rsidR="00C03879" w:rsidRDefault="009C76AE">
          <w:pPr>
            <w:pStyle w:val="10"/>
            <w:tabs>
              <w:tab w:val="left" w:pos="880"/>
              <w:tab w:val="right" w:leader="dot" w:pos="8795"/>
            </w:tabs>
            <w:rPr>
              <w:rFonts w:asciiTheme="minorHAnsi" w:eastAsiaTheme="minorEastAsia" w:hAnsiTheme="minorHAnsi" w:cstheme="minorBidi"/>
              <w:noProof/>
              <w:kern w:val="0"/>
              <w:sz w:val="22"/>
              <w:szCs w:val="22"/>
            </w:rPr>
          </w:pPr>
          <w:hyperlink w:anchor="_Toc474091889" w:history="1">
            <w:r w:rsidR="00C03879" w:rsidRPr="0023745B">
              <w:rPr>
                <w:rStyle w:val="af"/>
                <w:rFonts w:asciiTheme="minorEastAsia" w:hAnsiTheme="minorEastAsia"/>
                <w:noProof/>
              </w:rPr>
              <w:t>3.3.1.</w:t>
            </w:r>
            <w:r w:rsidR="00C03879">
              <w:rPr>
                <w:rFonts w:asciiTheme="minorHAnsi" w:eastAsiaTheme="minorEastAsia" w:hAnsiTheme="minorHAnsi" w:cstheme="minorBidi"/>
                <w:noProof/>
                <w:kern w:val="0"/>
                <w:sz w:val="22"/>
                <w:szCs w:val="22"/>
              </w:rPr>
              <w:tab/>
            </w:r>
            <w:r w:rsidR="00C03879" w:rsidRPr="0023745B">
              <w:rPr>
                <w:rStyle w:val="af"/>
                <w:rFonts w:asciiTheme="minorEastAsia" w:hAnsiTheme="minorEastAsia" w:hint="eastAsia"/>
                <w:noProof/>
              </w:rPr>
              <w:t>潜在社会效益</w:t>
            </w:r>
            <w:r w:rsidR="00C03879">
              <w:rPr>
                <w:noProof/>
                <w:webHidden/>
              </w:rPr>
              <w:tab/>
            </w:r>
            <w:r w:rsidR="00186B97">
              <w:rPr>
                <w:noProof/>
                <w:webHidden/>
              </w:rPr>
              <w:fldChar w:fldCharType="begin"/>
            </w:r>
            <w:r w:rsidR="00C03879">
              <w:rPr>
                <w:noProof/>
                <w:webHidden/>
              </w:rPr>
              <w:instrText xml:space="preserve"> PAGEREF _Toc474091889 \h </w:instrText>
            </w:r>
            <w:r w:rsidR="00186B97">
              <w:rPr>
                <w:noProof/>
                <w:webHidden/>
              </w:rPr>
            </w:r>
            <w:r w:rsidR="00186B97">
              <w:rPr>
                <w:noProof/>
                <w:webHidden/>
              </w:rPr>
              <w:fldChar w:fldCharType="separate"/>
            </w:r>
            <w:r w:rsidR="0094036E">
              <w:rPr>
                <w:noProof/>
                <w:webHidden/>
              </w:rPr>
              <w:t>28</w:t>
            </w:r>
            <w:r w:rsidR="00186B97">
              <w:rPr>
                <w:noProof/>
                <w:webHidden/>
              </w:rPr>
              <w:fldChar w:fldCharType="end"/>
            </w:r>
          </w:hyperlink>
        </w:p>
        <w:p w14:paraId="7833FFCB" w14:textId="77777777" w:rsidR="00C03879" w:rsidRDefault="009C76AE">
          <w:pPr>
            <w:pStyle w:val="10"/>
            <w:tabs>
              <w:tab w:val="left" w:pos="880"/>
              <w:tab w:val="right" w:leader="dot" w:pos="8795"/>
            </w:tabs>
            <w:rPr>
              <w:rFonts w:asciiTheme="minorHAnsi" w:eastAsiaTheme="minorEastAsia" w:hAnsiTheme="minorHAnsi" w:cstheme="minorBidi"/>
              <w:noProof/>
              <w:kern w:val="0"/>
              <w:sz w:val="22"/>
              <w:szCs w:val="22"/>
            </w:rPr>
          </w:pPr>
          <w:hyperlink w:anchor="_Toc474091890" w:history="1">
            <w:r w:rsidR="00C03879" w:rsidRPr="0023745B">
              <w:rPr>
                <w:rStyle w:val="af"/>
                <w:rFonts w:asciiTheme="minorEastAsia" w:hAnsiTheme="minorEastAsia"/>
                <w:noProof/>
              </w:rPr>
              <w:t>3.3.2.</w:t>
            </w:r>
            <w:r w:rsidR="00C03879">
              <w:rPr>
                <w:rFonts w:asciiTheme="minorHAnsi" w:eastAsiaTheme="minorEastAsia" w:hAnsiTheme="minorHAnsi" w:cstheme="minorBidi"/>
                <w:noProof/>
                <w:kern w:val="0"/>
                <w:sz w:val="22"/>
                <w:szCs w:val="22"/>
              </w:rPr>
              <w:tab/>
            </w:r>
            <w:r w:rsidR="00C03879" w:rsidRPr="0023745B">
              <w:rPr>
                <w:rStyle w:val="af"/>
                <w:rFonts w:asciiTheme="minorEastAsia" w:hAnsiTheme="minorEastAsia" w:hint="eastAsia"/>
                <w:noProof/>
              </w:rPr>
              <w:t>潜在社会影响和风险</w:t>
            </w:r>
            <w:r w:rsidR="00C03879">
              <w:rPr>
                <w:noProof/>
                <w:webHidden/>
              </w:rPr>
              <w:tab/>
            </w:r>
            <w:r w:rsidR="00186B97">
              <w:rPr>
                <w:noProof/>
                <w:webHidden/>
              </w:rPr>
              <w:fldChar w:fldCharType="begin"/>
            </w:r>
            <w:r w:rsidR="00C03879">
              <w:rPr>
                <w:noProof/>
                <w:webHidden/>
              </w:rPr>
              <w:instrText xml:space="preserve"> PAGEREF _Toc474091890 \h </w:instrText>
            </w:r>
            <w:r w:rsidR="00186B97">
              <w:rPr>
                <w:noProof/>
                <w:webHidden/>
              </w:rPr>
            </w:r>
            <w:r w:rsidR="00186B97">
              <w:rPr>
                <w:noProof/>
                <w:webHidden/>
              </w:rPr>
              <w:fldChar w:fldCharType="separate"/>
            </w:r>
            <w:r w:rsidR="0094036E">
              <w:rPr>
                <w:noProof/>
                <w:webHidden/>
              </w:rPr>
              <w:t>29</w:t>
            </w:r>
            <w:r w:rsidR="00186B97">
              <w:rPr>
                <w:noProof/>
                <w:webHidden/>
              </w:rPr>
              <w:fldChar w:fldCharType="end"/>
            </w:r>
          </w:hyperlink>
        </w:p>
        <w:p w14:paraId="7DE8FBC3" w14:textId="77777777" w:rsidR="00C03879" w:rsidRDefault="009C76AE">
          <w:pPr>
            <w:pStyle w:val="10"/>
            <w:tabs>
              <w:tab w:val="left" w:pos="440"/>
              <w:tab w:val="right" w:leader="dot" w:pos="8795"/>
            </w:tabs>
            <w:rPr>
              <w:rFonts w:asciiTheme="minorHAnsi" w:eastAsiaTheme="minorEastAsia" w:hAnsiTheme="minorHAnsi" w:cstheme="minorBidi"/>
              <w:noProof/>
              <w:kern w:val="0"/>
              <w:sz w:val="22"/>
              <w:szCs w:val="22"/>
            </w:rPr>
          </w:pPr>
          <w:hyperlink w:anchor="_Toc474091891" w:history="1">
            <w:r w:rsidR="00C03879" w:rsidRPr="0023745B">
              <w:rPr>
                <w:rStyle w:val="af"/>
                <w:rFonts w:asciiTheme="minorEastAsia" w:hAnsiTheme="minorEastAsia"/>
                <w:noProof/>
              </w:rPr>
              <w:t>4.</w:t>
            </w:r>
            <w:r w:rsidR="00C03879">
              <w:rPr>
                <w:rFonts w:asciiTheme="minorHAnsi" w:eastAsiaTheme="minorEastAsia" w:hAnsiTheme="minorHAnsi" w:cstheme="minorBidi"/>
                <w:noProof/>
                <w:kern w:val="0"/>
                <w:sz w:val="22"/>
                <w:szCs w:val="22"/>
              </w:rPr>
              <w:tab/>
            </w:r>
            <w:r w:rsidR="00C03879" w:rsidRPr="0023745B">
              <w:rPr>
                <w:rStyle w:val="af"/>
                <w:rFonts w:asciiTheme="minorEastAsia" w:hAnsiTheme="minorEastAsia" w:hint="eastAsia"/>
                <w:noProof/>
              </w:rPr>
              <w:t>环境管理系统评价</w:t>
            </w:r>
            <w:r w:rsidR="00C03879">
              <w:rPr>
                <w:noProof/>
                <w:webHidden/>
              </w:rPr>
              <w:tab/>
            </w:r>
            <w:r w:rsidR="00186B97">
              <w:rPr>
                <w:noProof/>
                <w:webHidden/>
              </w:rPr>
              <w:fldChar w:fldCharType="begin"/>
            </w:r>
            <w:r w:rsidR="00C03879">
              <w:rPr>
                <w:noProof/>
                <w:webHidden/>
              </w:rPr>
              <w:instrText xml:space="preserve"> PAGEREF _Toc474091891 \h </w:instrText>
            </w:r>
            <w:r w:rsidR="00186B97">
              <w:rPr>
                <w:noProof/>
                <w:webHidden/>
              </w:rPr>
            </w:r>
            <w:r w:rsidR="00186B97">
              <w:rPr>
                <w:noProof/>
                <w:webHidden/>
              </w:rPr>
              <w:fldChar w:fldCharType="separate"/>
            </w:r>
            <w:r w:rsidR="0094036E">
              <w:rPr>
                <w:noProof/>
                <w:webHidden/>
              </w:rPr>
              <w:t>31</w:t>
            </w:r>
            <w:r w:rsidR="00186B97">
              <w:rPr>
                <w:noProof/>
                <w:webHidden/>
              </w:rPr>
              <w:fldChar w:fldCharType="end"/>
            </w:r>
          </w:hyperlink>
        </w:p>
        <w:p w14:paraId="6E0F7321" w14:textId="77777777" w:rsidR="00C03879" w:rsidRDefault="009C76AE">
          <w:pPr>
            <w:pStyle w:val="10"/>
            <w:tabs>
              <w:tab w:val="left" w:pos="660"/>
              <w:tab w:val="right" w:leader="dot" w:pos="8795"/>
            </w:tabs>
            <w:rPr>
              <w:rFonts w:asciiTheme="minorHAnsi" w:eastAsiaTheme="minorEastAsia" w:hAnsiTheme="minorHAnsi" w:cstheme="minorBidi"/>
              <w:noProof/>
              <w:kern w:val="0"/>
              <w:sz w:val="22"/>
              <w:szCs w:val="22"/>
            </w:rPr>
          </w:pPr>
          <w:hyperlink w:anchor="_Toc474091892" w:history="1">
            <w:r w:rsidR="00C03879" w:rsidRPr="0023745B">
              <w:rPr>
                <w:rStyle w:val="af"/>
                <w:rFonts w:asciiTheme="minorEastAsia" w:hAnsiTheme="minorEastAsia"/>
                <w:noProof/>
              </w:rPr>
              <w:t>4.1.</w:t>
            </w:r>
            <w:r w:rsidR="00C03879">
              <w:rPr>
                <w:rFonts w:asciiTheme="minorHAnsi" w:eastAsiaTheme="minorEastAsia" w:hAnsiTheme="minorHAnsi" w:cstheme="minorBidi"/>
                <w:noProof/>
                <w:kern w:val="0"/>
                <w:sz w:val="22"/>
                <w:szCs w:val="22"/>
              </w:rPr>
              <w:tab/>
            </w:r>
            <w:r w:rsidR="00C03879" w:rsidRPr="0023745B">
              <w:rPr>
                <w:rStyle w:val="af"/>
                <w:rFonts w:asciiTheme="minorEastAsia" w:hAnsiTheme="minorEastAsia" w:hint="eastAsia"/>
                <w:noProof/>
              </w:rPr>
              <w:t>法律和监管框架</w:t>
            </w:r>
            <w:r w:rsidR="00C03879">
              <w:rPr>
                <w:noProof/>
                <w:webHidden/>
              </w:rPr>
              <w:tab/>
            </w:r>
            <w:r w:rsidR="00186B97">
              <w:rPr>
                <w:noProof/>
                <w:webHidden/>
              </w:rPr>
              <w:fldChar w:fldCharType="begin"/>
            </w:r>
            <w:r w:rsidR="00C03879">
              <w:rPr>
                <w:noProof/>
                <w:webHidden/>
              </w:rPr>
              <w:instrText xml:space="preserve"> PAGEREF _Toc474091892 \h </w:instrText>
            </w:r>
            <w:r w:rsidR="00186B97">
              <w:rPr>
                <w:noProof/>
                <w:webHidden/>
              </w:rPr>
            </w:r>
            <w:r w:rsidR="00186B97">
              <w:rPr>
                <w:noProof/>
                <w:webHidden/>
              </w:rPr>
              <w:fldChar w:fldCharType="separate"/>
            </w:r>
            <w:r w:rsidR="0094036E">
              <w:rPr>
                <w:noProof/>
                <w:webHidden/>
              </w:rPr>
              <w:t>31</w:t>
            </w:r>
            <w:r w:rsidR="00186B97">
              <w:rPr>
                <w:noProof/>
                <w:webHidden/>
              </w:rPr>
              <w:fldChar w:fldCharType="end"/>
            </w:r>
          </w:hyperlink>
        </w:p>
        <w:p w14:paraId="61C0AC9A" w14:textId="77777777" w:rsidR="00C03879" w:rsidRDefault="009C76AE">
          <w:pPr>
            <w:pStyle w:val="10"/>
            <w:tabs>
              <w:tab w:val="left" w:pos="880"/>
              <w:tab w:val="right" w:leader="dot" w:pos="8795"/>
            </w:tabs>
            <w:rPr>
              <w:rFonts w:asciiTheme="minorHAnsi" w:eastAsiaTheme="minorEastAsia" w:hAnsiTheme="minorHAnsi" w:cstheme="minorBidi"/>
              <w:noProof/>
              <w:kern w:val="0"/>
              <w:sz w:val="22"/>
              <w:szCs w:val="22"/>
            </w:rPr>
          </w:pPr>
          <w:hyperlink w:anchor="_Toc474091893" w:history="1">
            <w:r w:rsidR="00C03879" w:rsidRPr="0023745B">
              <w:rPr>
                <w:rStyle w:val="af"/>
                <w:rFonts w:asciiTheme="minorEastAsia" w:hAnsiTheme="minorEastAsia"/>
                <w:noProof/>
              </w:rPr>
              <w:t>4.1.1.</w:t>
            </w:r>
            <w:r w:rsidR="00C03879">
              <w:rPr>
                <w:rFonts w:asciiTheme="minorHAnsi" w:eastAsiaTheme="minorEastAsia" w:hAnsiTheme="minorHAnsi" w:cstheme="minorBidi"/>
                <w:noProof/>
                <w:kern w:val="0"/>
                <w:sz w:val="22"/>
                <w:szCs w:val="22"/>
              </w:rPr>
              <w:tab/>
            </w:r>
            <w:r w:rsidR="00C03879" w:rsidRPr="0023745B">
              <w:rPr>
                <w:rStyle w:val="af"/>
                <w:rFonts w:asciiTheme="minorEastAsia" w:hAnsiTheme="minorEastAsia" w:hint="eastAsia"/>
                <w:noProof/>
              </w:rPr>
              <w:t>总体的环保、控污和医疗废物管理</w:t>
            </w:r>
            <w:r w:rsidR="00C03879">
              <w:rPr>
                <w:noProof/>
                <w:webHidden/>
              </w:rPr>
              <w:tab/>
            </w:r>
            <w:r w:rsidR="00186B97">
              <w:rPr>
                <w:noProof/>
                <w:webHidden/>
              </w:rPr>
              <w:fldChar w:fldCharType="begin"/>
            </w:r>
            <w:r w:rsidR="00C03879">
              <w:rPr>
                <w:noProof/>
                <w:webHidden/>
              </w:rPr>
              <w:instrText xml:space="preserve"> PAGEREF _Toc474091893 \h </w:instrText>
            </w:r>
            <w:r w:rsidR="00186B97">
              <w:rPr>
                <w:noProof/>
                <w:webHidden/>
              </w:rPr>
            </w:r>
            <w:r w:rsidR="00186B97">
              <w:rPr>
                <w:noProof/>
                <w:webHidden/>
              </w:rPr>
              <w:fldChar w:fldCharType="separate"/>
            </w:r>
            <w:r w:rsidR="0094036E">
              <w:rPr>
                <w:noProof/>
                <w:webHidden/>
              </w:rPr>
              <w:t>31</w:t>
            </w:r>
            <w:r w:rsidR="00186B97">
              <w:rPr>
                <w:noProof/>
                <w:webHidden/>
              </w:rPr>
              <w:fldChar w:fldCharType="end"/>
            </w:r>
          </w:hyperlink>
        </w:p>
        <w:p w14:paraId="37AA7446" w14:textId="77777777" w:rsidR="00C03879" w:rsidRDefault="009C76AE">
          <w:pPr>
            <w:pStyle w:val="10"/>
            <w:tabs>
              <w:tab w:val="left" w:pos="880"/>
              <w:tab w:val="right" w:leader="dot" w:pos="8795"/>
            </w:tabs>
            <w:rPr>
              <w:rFonts w:asciiTheme="minorHAnsi" w:eastAsiaTheme="minorEastAsia" w:hAnsiTheme="minorHAnsi" w:cstheme="minorBidi"/>
              <w:noProof/>
              <w:kern w:val="0"/>
              <w:sz w:val="22"/>
              <w:szCs w:val="22"/>
            </w:rPr>
          </w:pPr>
          <w:hyperlink w:anchor="_Toc474091894" w:history="1">
            <w:r w:rsidR="00C03879" w:rsidRPr="0023745B">
              <w:rPr>
                <w:rStyle w:val="af"/>
                <w:rFonts w:asciiTheme="minorEastAsia" w:hAnsiTheme="minorEastAsia"/>
                <w:noProof/>
              </w:rPr>
              <w:t>4.1.2.</w:t>
            </w:r>
            <w:r w:rsidR="00C03879">
              <w:rPr>
                <w:rFonts w:asciiTheme="minorHAnsi" w:eastAsiaTheme="minorEastAsia" w:hAnsiTheme="minorHAnsi" w:cstheme="minorBidi"/>
                <w:noProof/>
                <w:kern w:val="0"/>
                <w:sz w:val="22"/>
                <w:szCs w:val="22"/>
              </w:rPr>
              <w:tab/>
            </w:r>
            <w:r w:rsidR="00C03879" w:rsidRPr="0023745B">
              <w:rPr>
                <w:rStyle w:val="af"/>
                <w:rFonts w:asciiTheme="minorEastAsia" w:hAnsiTheme="minorEastAsia" w:hint="eastAsia"/>
                <w:noProof/>
              </w:rPr>
              <w:t>职业健康与安全</w:t>
            </w:r>
            <w:r w:rsidR="00C03879">
              <w:rPr>
                <w:noProof/>
                <w:webHidden/>
              </w:rPr>
              <w:tab/>
            </w:r>
            <w:r w:rsidR="00186B97">
              <w:rPr>
                <w:noProof/>
                <w:webHidden/>
              </w:rPr>
              <w:fldChar w:fldCharType="begin"/>
            </w:r>
            <w:r w:rsidR="00C03879">
              <w:rPr>
                <w:noProof/>
                <w:webHidden/>
              </w:rPr>
              <w:instrText xml:space="preserve"> PAGEREF _Toc474091894 \h </w:instrText>
            </w:r>
            <w:r w:rsidR="00186B97">
              <w:rPr>
                <w:noProof/>
                <w:webHidden/>
              </w:rPr>
            </w:r>
            <w:r w:rsidR="00186B97">
              <w:rPr>
                <w:noProof/>
                <w:webHidden/>
              </w:rPr>
              <w:fldChar w:fldCharType="separate"/>
            </w:r>
            <w:r w:rsidR="0094036E">
              <w:rPr>
                <w:noProof/>
                <w:webHidden/>
              </w:rPr>
              <w:t>37</w:t>
            </w:r>
            <w:r w:rsidR="00186B97">
              <w:rPr>
                <w:noProof/>
                <w:webHidden/>
              </w:rPr>
              <w:fldChar w:fldCharType="end"/>
            </w:r>
          </w:hyperlink>
        </w:p>
        <w:p w14:paraId="213B8397" w14:textId="77777777" w:rsidR="00C03879" w:rsidRDefault="009C76AE">
          <w:pPr>
            <w:pStyle w:val="10"/>
            <w:tabs>
              <w:tab w:val="left" w:pos="660"/>
              <w:tab w:val="right" w:leader="dot" w:pos="8795"/>
            </w:tabs>
            <w:rPr>
              <w:rFonts w:asciiTheme="minorHAnsi" w:eastAsiaTheme="minorEastAsia" w:hAnsiTheme="minorHAnsi" w:cstheme="minorBidi"/>
              <w:noProof/>
              <w:kern w:val="0"/>
              <w:sz w:val="22"/>
              <w:szCs w:val="22"/>
            </w:rPr>
          </w:pPr>
          <w:hyperlink w:anchor="_Toc474091895" w:history="1">
            <w:r w:rsidR="00C03879" w:rsidRPr="0023745B">
              <w:rPr>
                <w:rStyle w:val="af"/>
                <w:rFonts w:asciiTheme="minorEastAsia" w:hAnsiTheme="minorEastAsia"/>
                <w:noProof/>
              </w:rPr>
              <w:t>4.2.</w:t>
            </w:r>
            <w:r w:rsidR="00C03879">
              <w:rPr>
                <w:rFonts w:asciiTheme="minorHAnsi" w:eastAsiaTheme="minorEastAsia" w:hAnsiTheme="minorHAnsi" w:cstheme="minorBidi"/>
                <w:noProof/>
                <w:kern w:val="0"/>
                <w:sz w:val="22"/>
                <w:szCs w:val="22"/>
              </w:rPr>
              <w:tab/>
            </w:r>
            <w:r w:rsidR="00C03879" w:rsidRPr="0023745B">
              <w:rPr>
                <w:rStyle w:val="af"/>
                <w:rFonts w:asciiTheme="minorEastAsia" w:hAnsiTheme="minorEastAsia" w:hint="eastAsia"/>
                <w:noProof/>
              </w:rPr>
              <w:t>环境管理制度的实施</w:t>
            </w:r>
            <w:r w:rsidR="00C03879">
              <w:rPr>
                <w:noProof/>
                <w:webHidden/>
              </w:rPr>
              <w:tab/>
            </w:r>
            <w:r w:rsidR="00186B97">
              <w:rPr>
                <w:noProof/>
                <w:webHidden/>
              </w:rPr>
              <w:fldChar w:fldCharType="begin"/>
            </w:r>
            <w:r w:rsidR="00C03879">
              <w:rPr>
                <w:noProof/>
                <w:webHidden/>
              </w:rPr>
              <w:instrText xml:space="preserve"> PAGEREF _Toc474091895 \h </w:instrText>
            </w:r>
            <w:r w:rsidR="00186B97">
              <w:rPr>
                <w:noProof/>
                <w:webHidden/>
              </w:rPr>
            </w:r>
            <w:r w:rsidR="00186B97">
              <w:rPr>
                <w:noProof/>
                <w:webHidden/>
              </w:rPr>
              <w:fldChar w:fldCharType="separate"/>
            </w:r>
            <w:r w:rsidR="0094036E">
              <w:rPr>
                <w:noProof/>
                <w:webHidden/>
              </w:rPr>
              <w:t>40</w:t>
            </w:r>
            <w:r w:rsidR="00186B97">
              <w:rPr>
                <w:noProof/>
                <w:webHidden/>
              </w:rPr>
              <w:fldChar w:fldCharType="end"/>
            </w:r>
          </w:hyperlink>
        </w:p>
        <w:p w14:paraId="0333E963" w14:textId="77777777" w:rsidR="00C03879" w:rsidRDefault="009C76AE">
          <w:pPr>
            <w:pStyle w:val="10"/>
            <w:tabs>
              <w:tab w:val="left" w:pos="880"/>
              <w:tab w:val="right" w:leader="dot" w:pos="8795"/>
            </w:tabs>
            <w:rPr>
              <w:rFonts w:asciiTheme="minorHAnsi" w:eastAsiaTheme="minorEastAsia" w:hAnsiTheme="minorHAnsi" w:cstheme="minorBidi"/>
              <w:noProof/>
              <w:kern w:val="0"/>
              <w:sz w:val="22"/>
              <w:szCs w:val="22"/>
            </w:rPr>
          </w:pPr>
          <w:hyperlink w:anchor="_Toc474091896" w:history="1">
            <w:r w:rsidR="00C03879" w:rsidRPr="0023745B">
              <w:rPr>
                <w:rStyle w:val="af"/>
                <w:rFonts w:asciiTheme="minorEastAsia" w:hAnsiTheme="minorEastAsia"/>
                <w:noProof/>
              </w:rPr>
              <w:t>4.2.1.</w:t>
            </w:r>
            <w:r w:rsidR="00C03879">
              <w:rPr>
                <w:rFonts w:asciiTheme="minorHAnsi" w:eastAsiaTheme="minorEastAsia" w:hAnsiTheme="minorHAnsi" w:cstheme="minorBidi"/>
                <w:noProof/>
                <w:kern w:val="0"/>
                <w:sz w:val="22"/>
                <w:szCs w:val="22"/>
              </w:rPr>
              <w:tab/>
            </w:r>
            <w:r w:rsidR="00C03879" w:rsidRPr="0023745B">
              <w:rPr>
                <w:rStyle w:val="af"/>
                <w:rFonts w:asciiTheme="minorEastAsia" w:hAnsiTheme="minorEastAsia" w:hint="eastAsia"/>
                <w:noProof/>
              </w:rPr>
              <w:t>环境影响评价</w:t>
            </w:r>
            <w:r w:rsidR="00C03879">
              <w:rPr>
                <w:noProof/>
                <w:webHidden/>
              </w:rPr>
              <w:tab/>
            </w:r>
            <w:r w:rsidR="00186B97">
              <w:rPr>
                <w:noProof/>
                <w:webHidden/>
              </w:rPr>
              <w:fldChar w:fldCharType="begin"/>
            </w:r>
            <w:r w:rsidR="00C03879">
              <w:rPr>
                <w:noProof/>
                <w:webHidden/>
              </w:rPr>
              <w:instrText xml:space="preserve"> PAGEREF _Toc474091896 \h </w:instrText>
            </w:r>
            <w:r w:rsidR="00186B97">
              <w:rPr>
                <w:noProof/>
                <w:webHidden/>
              </w:rPr>
            </w:r>
            <w:r w:rsidR="00186B97">
              <w:rPr>
                <w:noProof/>
                <w:webHidden/>
              </w:rPr>
              <w:fldChar w:fldCharType="separate"/>
            </w:r>
            <w:r w:rsidR="0094036E">
              <w:rPr>
                <w:noProof/>
                <w:webHidden/>
              </w:rPr>
              <w:t>40</w:t>
            </w:r>
            <w:r w:rsidR="00186B97">
              <w:rPr>
                <w:noProof/>
                <w:webHidden/>
              </w:rPr>
              <w:fldChar w:fldCharType="end"/>
            </w:r>
          </w:hyperlink>
        </w:p>
        <w:p w14:paraId="798D30E9" w14:textId="77777777" w:rsidR="00C03879" w:rsidRDefault="009C76AE">
          <w:pPr>
            <w:pStyle w:val="10"/>
            <w:tabs>
              <w:tab w:val="left" w:pos="880"/>
              <w:tab w:val="right" w:leader="dot" w:pos="8795"/>
            </w:tabs>
            <w:rPr>
              <w:rFonts w:asciiTheme="minorHAnsi" w:eastAsiaTheme="minorEastAsia" w:hAnsiTheme="minorHAnsi" w:cstheme="minorBidi"/>
              <w:noProof/>
              <w:kern w:val="0"/>
              <w:sz w:val="22"/>
              <w:szCs w:val="22"/>
            </w:rPr>
          </w:pPr>
          <w:hyperlink w:anchor="_Toc474091897" w:history="1">
            <w:r w:rsidR="00C03879" w:rsidRPr="0023745B">
              <w:rPr>
                <w:rStyle w:val="af"/>
                <w:rFonts w:asciiTheme="minorEastAsia" w:hAnsiTheme="minorEastAsia"/>
                <w:noProof/>
              </w:rPr>
              <w:t>4.2.2.</w:t>
            </w:r>
            <w:r w:rsidR="00C03879">
              <w:rPr>
                <w:rFonts w:asciiTheme="minorHAnsi" w:eastAsiaTheme="minorEastAsia" w:hAnsiTheme="minorHAnsi" w:cstheme="minorBidi"/>
                <w:noProof/>
                <w:kern w:val="0"/>
                <w:sz w:val="22"/>
                <w:szCs w:val="22"/>
              </w:rPr>
              <w:tab/>
            </w:r>
            <w:r w:rsidR="00C03879" w:rsidRPr="0023745B">
              <w:rPr>
                <w:rStyle w:val="af"/>
                <w:rFonts w:asciiTheme="minorEastAsia" w:hAnsiTheme="minorEastAsia" w:hint="eastAsia"/>
                <w:noProof/>
              </w:rPr>
              <w:t>卫生项目的医疗废物管理</w:t>
            </w:r>
            <w:r w:rsidR="00C03879">
              <w:rPr>
                <w:noProof/>
                <w:webHidden/>
              </w:rPr>
              <w:tab/>
            </w:r>
            <w:r w:rsidR="00186B97">
              <w:rPr>
                <w:noProof/>
                <w:webHidden/>
              </w:rPr>
              <w:fldChar w:fldCharType="begin"/>
            </w:r>
            <w:r w:rsidR="00C03879">
              <w:rPr>
                <w:noProof/>
                <w:webHidden/>
              </w:rPr>
              <w:instrText xml:space="preserve"> PAGEREF _Toc474091897 \h </w:instrText>
            </w:r>
            <w:r w:rsidR="00186B97">
              <w:rPr>
                <w:noProof/>
                <w:webHidden/>
              </w:rPr>
            </w:r>
            <w:r w:rsidR="00186B97">
              <w:rPr>
                <w:noProof/>
                <w:webHidden/>
              </w:rPr>
              <w:fldChar w:fldCharType="separate"/>
            </w:r>
            <w:r w:rsidR="0094036E">
              <w:rPr>
                <w:noProof/>
                <w:webHidden/>
              </w:rPr>
              <w:t>42</w:t>
            </w:r>
            <w:r w:rsidR="00186B97">
              <w:rPr>
                <w:noProof/>
                <w:webHidden/>
              </w:rPr>
              <w:fldChar w:fldCharType="end"/>
            </w:r>
          </w:hyperlink>
        </w:p>
        <w:p w14:paraId="389A5275" w14:textId="77777777" w:rsidR="00C03879" w:rsidRDefault="009C76AE">
          <w:pPr>
            <w:pStyle w:val="10"/>
            <w:tabs>
              <w:tab w:val="left" w:pos="880"/>
              <w:tab w:val="right" w:leader="dot" w:pos="8795"/>
            </w:tabs>
            <w:rPr>
              <w:rFonts w:asciiTheme="minorHAnsi" w:eastAsiaTheme="minorEastAsia" w:hAnsiTheme="minorHAnsi" w:cstheme="minorBidi"/>
              <w:noProof/>
              <w:kern w:val="0"/>
              <w:sz w:val="22"/>
              <w:szCs w:val="22"/>
            </w:rPr>
          </w:pPr>
          <w:hyperlink w:anchor="_Toc474091898" w:history="1">
            <w:r w:rsidR="00C03879" w:rsidRPr="0023745B">
              <w:rPr>
                <w:rStyle w:val="af"/>
                <w:rFonts w:asciiTheme="minorEastAsia" w:hAnsiTheme="minorEastAsia"/>
                <w:noProof/>
              </w:rPr>
              <w:t>4.2.3.</w:t>
            </w:r>
            <w:r w:rsidR="00C03879">
              <w:rPr>
                <w:rFonts w:asciiTheme="minorHAnsi" w:eastAsiaTheme="minorEastAsia" w:hAnsiTheme="minorHAnsi" w:cstheme="minorBidi"/>
                <w:noProof/>
                <w:kern w:val="0"/>
                <w:sz w:val="22"/>
                <w:szCs w:val="22"/>
              </w:rPr>
              <w:tab/>
            </w:r>
            <w:r w:rsidR="00C03879" w:rsidRPr="0023745B">
              <w:rPr>
                <w:rStyle w:val="af"/>
                <w:rFonts w:asciiTheme="minorEastAsia" w:hAnsiTheme="minorEastAsia" w:hint="eastAsia"/>
                <w:noProof/>
              </w:rPr>
              <w:t>职业健康与安全评估</w:t>
            </w:r>
            <w:r w:rsidR="00C03879">
              <w:rPr>
                <w:noProof/>
                <w:webHidden/>
              </w:rPr>
              <w:tab/>
            </w:r>
            <w:r w:rsidR="00186B97">
              <w:rPr>
                <w:noProof/>
                <w:webHidden/>
              </w:rPr>
              <w:fldChar w:fldCharType="begin"/>
            </w:r>
            <w:r w:rsidR="00C03879">
              <w:rPr>
                <w:noProof/>
                <w:webHidden/>
              </w:rPr>
              <w:instrText xml:space="preserve"> PAGEREF _Toc474091898 \h </w:instrText>
            </w:r>
            <w:r w:rsidR="00186B97">
              <w:rPr>
                <w:noProof/>
                <w:webHidden/>
              </w:rPr>
            </w:r>
            <w:r w:rsidR="00186B97">
              <w:rPr>
                <w:noProof/>
                <w:webHidden/>
              </w:rPr>
              <w:fldChar w:fldCharType="separate"/>
            </w:r>
            <w:r w:rsidR="0094036E">
              <w:rPr>
                <w:noProof/>
                <w:webHidden/>
              </w:rPr>
              <w:t>43</w:t>
            </w:r>
            <w:r w:rsidR="00186B97">
              <w:rPr>
                <w:noProof/>
                <w:webHidden/>
              </w:rPr>
              <w:fldChar w:fldCharType="end"/>
            </w:r>
          </w:hyperlink>
        </w:p>
        <w:p w14:paraId="135A2DFF" w14:textId="77777777" w:rsidR="00C03879" w:rsidRDefault="009C76AE">
          <w:pPr>
            <w:pStyle w:val="10"/>
            <w:tabs>
              <w:tab w:val="left" w:pos="880"/>
              <w:tab w:val="right" w:leader="dot" w:pos="8795"/>
            </w:tabs>
            <w:rPr>
              <w:rFonts w:asciiTheme="minorHAnsi" w:eastAsiaTheme="minorEastAsia" w:hAnsiTheme="minorHAnsi" w:cstheme="minorBidi"/>
              <w:noProof/>
              <w:kern w:val="0"/>
              <w:sz w:val="22"/>
              <w:szCs w:val="22"/>
            </w:rPr>
          </w:pPr>
          <w:hyperlink w:anchor="_Toc474091899" w:history="1">
            <w:r w:rsidR="00C03879" w:rsidRPr="0023745B">
              <w:rPr>
                <w:rStyle w:val="af"/>
                <w:rFonts w:asciiTheme="minorEastAsia" w:hAnsiTheme="minorEastAsia"/>
                <w:noProof/>
              </w:rPr>
              <w:t>4.2.4.</w:t>
            </w:r>
            <w:r w:rsidR="00C03879">
              <w:rPr>
                <w:rFonts w:asciiTheme="minorHAnsi" w:eastAsiaTheme="minorEastAsia" w:hAnsiTheme="minorHAnsi" w:cstheme="minorBidi"/>
                <w:noProof/>
                <w:kern w:val="0"/>
                <w:sz w:val="22"/>
                <w:szCs w:val="22"/>
              </w:rPr>
              <w:tab/>
            </w:r>
            <w:r w:rsidR="00C03879" w:rsidRPr="0023745B">
              <w:rPr>
                <w:rStyle w:val="af"/>
                <w:rFonts w:asciiTheme="minorEastAsia" w:hAnsiTheme="minorEastAsia" w:hint="eastAsia"/>
                <w:noProof/>
              </w:rPr>
              <w:t>环境、健康和安全措施实施监督</w:t>
            </w:r>
            <w:r w:rsidR="00C03879">
              <w:rPr>
                <w:noProof/>
                <w:webHidden/>
              </w:rPr>
              <w:tab/>
            </w:r>
            <w:r w:rsidR="00186B97">
              <w:rPr>
                <w:noProof/>
                <w:webHidden/>
              </w:rPr>
              <w:fldChar w:fldCharType="begin"/>
            </w:r>
            <w:r w:rsidR="00C03879">
              <w:rPr>
                <w:noProof/>
                <w:webHidden/>
              </w:rPr>
              <w:instrText xml:space="preserve"> PAGEREF _Toc474091899 \h </w:instrText>
            </w:r>
            <w:r w:rsidR="00186B97">
              <w:rPr>
                <w:noProof/>
                <w:webHidden/>
              </w:rPr>
            </w:r>
            <w:r w:rsidR="00186B97">
              <w:rPr>
                <w:noProof/>
                <w:webHidden/>
              </w:rPr>
              <w:fldChar w:fldCharType="separate"/>
            </w:r>
            <w:r w:rsidR="0094036E">
              <w:rPr>
                <w:noProof/>
                <w:webHidden/>
              </w:rPr>
              <w:t>43</w:t>
            </w:r>
            <w:r w:rsidR="00186B97">
              <w:rPr>
                <w:noProof/>
                <w:webHidden/>
              </w:rPr>
              <w:fldChar w:fldCharType="end"/>
            </w:r>
          </w:hyperlink>
        </w:p>
        <w:p w14:paraId="05A33ACD" w14:textId="77777777" w:rsidR="00C03879" w:rsidRDefault="009C76AE">
          <w:pPr>
            <w:pStyle w:val="10"/>
            <w:tabs>
              <w:tab w:val="left" w:pos="880"/>
              <w:tab w:val="right" w:leader="dot" w:pos="8795"/>
            </w:tabs>
            <w:rPr>
              <w:rFonts w:asciiTheme="minorHAnsi" w:eastAsiaTheme="minorEastAsia" w:hAnsiTheme="minorHAnsi" w:cstheme="minorBidi"/>
              <w:noProof/>
              <w:kern w:val="0"/>
              <w:sz w:val="22"/>
              <w:szCs w:val="22"/>
            </w:rPr>
          </w:pPr>
          <w:hyperlink w:anchor="_Toc474091900" w:history="1">
            <w:r w:rsidR="00C03879" w:rsidRPr="0023745B">
              <w:rPr>
                <w:rStyle w:val="af"/>
                <w:rFonts w:asciiTheme="minorEastAsia" w:hAnsiTheme="minorEastAsia"/>
                <w:noProof/>
              </w:rPr>
              <w:t>4.2.5.</w:t>
            </w:r>
            <w:r w:rsidR="00C03879">
              <w:rPr>
                <w:rFonts w:asciiTheme="minorHAnsi" w:eastAsiaTheme="minorEastAsia" w:hAnsiTheme="minorHAnsi" w:cstheme="minorBidi"/>
                <w:noProof/>
                <w:kern w:val="0"/>
                <w:sz w:val="22"/>
                <w:szCs w:val="22"/>
              </w:rPr>
              <w:tab/>
            </w:r>
            <w:r w:rsidR="00C03879" w:rsidRPr="0023745B">
              <w:rPr>
                <w:rStyle w:val="af"/>
                <w:rFonts w:asciiTheme="minorEastAsia" w:hAnsiTheme="minorEastAsia" w:hint="eastAsia"/>
                <w:noProof/>
              </w:rPr>
              <w:t>项目层面上环境、健康和安全法律制度实施总结</w:t>
            </w:r>
            <w:r w:rsidR="00C03879">
              <w:rPr>
                <w:noProof/>
                <w:webHidden/>
              </w:rPr>
              <w:tab/>
            </w:r>
            <w:r w:rsidR="00186B97">
              <w:rPr>
                <w:noProof/>
                <w:webHidden/>
              </w:rPr>
              <w:fldChar w:fldCharType="begin"/>
            </w:r>
            <w:r w:rsidR="00C03879">
              <w:rPr>
                <w:noProof/>
                <w:webHidden/>
              </w:rPr>
              <w:instrText xml:space="preserve"> PAGEREF _Toc474091900 \h </w:instrText>
            </w:r>
            <w:r w:rsidR="00186B97">
              <w:rPr>
                <w:noProof/>
                <w:webHidden/>
              </w:rPr>
            </w:r>
            <w:r w:rsidR="00186B97">
              <w:rPr>
                <w:noProof/>
                <w:webHidden/>
              </w:rPr>
              <w:fldChar w:fldCharType="separate"/>
            </w:r>
            <w:r w:rsidR="0094036E">
              <w:rPr>
                <w:noProof/>
                <w:webHidden/>
              </w:rPr>
              <w:t>44</w:t>
            </w:r>
            <w:r w:rsidR="00186B97">
              <w:rPr>
                <w:noProof/>
                <w:webHidden/>
              </w:rPr>
              <w:fldChar w:fldCharType="end"/>
            </w:r>
          </w:hyperlink>
        </w:p>
        <w:p w14:paraId="62136F8F" w14:textId="77777777" w:rsidR="00C03879" w:rsidRDefault="009C76AE">
          <w:pPr>
            <w:pStyle w:val="10"/>
            <w:tabs>
              <w:tab w:val="left" w:pos="660"/>
              <w:tab w:val="right" w:leader="dot" w:pos="8795"/>
            </w:tabs>
            <w:rPr>
              <w:rFonts w:asciiTheme="minorHAnsi" w:eastAsiaTheme="minorEastAsia" w:hAnsiTheme="minorHAnsi" w:cstheme="minorBidi"/>
              <w:noProof/>
              <w:kern w:val="0"/>
              <w:sz w:val="22"/>
              <w:szCs w:val="22"/>
            </w:rPr>
          </w:pPr>
          <w:hyperlink w:anchor="_Toc474091901" w:history="1">
            <w:r w:rsidR="00C03879" w:rsidRPr="0023745B">
              <w:rPr>
                <w:rStyle w:val="af"/>
                <w:rFonts w:asciiTheme="minorEastAsia" w:hAnsiTheme="minorEastAsia"/>
                <w:noProof/>
              </w:rPr>
              <w:t>4.3.</w:t>
            </w:r>
            <w:r w:rsidR="00C03879">
              <w:rPr>
                <w:rFonts w:asciiTheme="minorHAnsi" w:eastAsiaTheme="minorEastAsia" w:hAnsiTheme="minorHAnsi" w:cstheme="minorBidi"/>
                <w:noProof/>
                <w:kern w:val="0"/>
                <w:sz w:val="22"/>
                <w:szCs w:val="22"/>
              </w:rPr>
              <w:tab/>
            </w:r>
            <w:r w:rsidR="00C03879" w:rsidRPr="0023745B">
              <w:rPr>
                <w:rStyle w:val="af"/>
                <w:rFonts w:asciiTheme="minorEastAsia" w:hAnsiTheme="minorEastAsia" w:hint="eastAsia"/>
                <w:noProof/>
              </w:rPr>
              <w:t>项目环境管理制度的机构能力及绩效</w:t>
            </w:r>
            <w:r w:rsidR="00C03879">
              <w:rPr>
                <w:noProof/>
                <w:webHidden/>
              </w:rPr>
              <w:tab/>
            </w:r>
            <w:r w:rsidR="00186B97">
              <w:rPr>
                <w:noProof/>
                <w:webHidden/>
              </w:rPr>
              <w:fldChar w:fldCharType="begin"/>
            </w:r>
            <w:r w:rsidR="00C03879">
              <w:rPr>
                <w:noProof/>
                <w:webHidden/>
              </w:rPr>
              <w:instrText xml:space="preserve"> PAGEREF _Toc474091901 \h </w:instrText>
            </w:r>
            <w:r w:rsidR="00186B97">
              <w:rPr>
                <w:noProof/>
                <w:webHidden/>
              </w:rPr>
            </w:r>
            <w:r w:rsidR="00186B97">
              <w:rPr>
                <w:noProof/>
                <w:webHidden/>
              </w:rPr>
              <w:fldChar w:fldCharType="separate"/>
            </w:r>
            <w:r w:rsidR="0094036E">
              <w:rPr>
                <w:noProof/>
                <w:webHidden/>
              </w:rPr>
              <w:t>46</w:t>
            </w:r>
            <w:r w:rsidR="00186B97">
              <w:rPr>
                <w:noProof/>
                <w:webHidden/>
              </w:rPr>
              <w:fldChar w:fldCharType="end"/>
            </w:r>
          </w:hyperlink>
        </w:p>
        <w:p w14:paraId="1EABBDC8" w14:textId="77777777" w:rsidR="00C03879" w:rsidRDefault="009C76AE">
          <w:pPr>
            <w:pStyle w:val="10"/>
            <w:tabs>
              <w:tab w:val="left" w:pos="880"/>
              <w:tab w:val="right" w:leader="dot" w:pos="8795"/>
            </w:tabs>
            <w:rPr>
              <w:rFonts w:asciiTheme="minorHAnsi" w:eastAsiaTheme="minorEastAsia" w:hAnsiTheme="minorHAnsi" w:cstheme="minorBidi"/>
              <w:noProof/>
              <w:kern w:val="0"/>
              <w:sz w:val="22"/>
              <w:szCs w:val="22"/>
            </w:rPr>
          </w:pPr>
          <w:hyperlink w:anchor="_Toc474091902" w:history="1">
            <w:r w:rsidR="00C03879" w:rsidRPr="0023745B">
              <w:rPr>
                <w:rStyle w:val="af"/>
                <w:rFonts w:asciiTheme="minorEastAsia" w:hAnsiTheme="minorEastAsia"/>
                <w:noProof/>
              </w:rPr>
              <w:t>4.3.1.</w:t>
            </w:r>
            <w:r w:rsidR="00C03879">
              <w:rPr>
                <w:rFonts w:asciiTheme="minorHAnsi" w:eastAsiaTheme="minorEastAsia" w:hAnsiTheme="minorHAnsi" w:cstheme="minorBidi"/>
                <w:noProof/>
                <w:kern w:val="0"/>
                <w:sz w:val="22"/>
                <w:szCs w:val="22"/>
              </w:rPr>
              <w:tab/>
            </w:r>
            <w:r w:rsidR="00C03879" w:rsidRPr="0023745B">
              <w:rPr>
                <w:rStyle w:val="af"/>
                <w:rFonts w:asciiTheme="minorEastAsia" w:hAnsiTheme="minorEastAsia" w:hint="eastAsia"/>
                <w:noProof/>
              </w:rPr>
              <w:t>医疗废物管理</w:t>
            </w:r>
            <w:r w:rsidR="00C03879">
              <w:rPr>
                <w:noProof/>
                <w:webHidden/>
              </w:rPr>
              <w:tab/>
            </w:r>
            <w:r w:rsidR="00186B97">
              <w:rPr>
                <w:noProof/>
                <w:webHidden/>
              </w:rPr>
              <w:fldChar w:fldCharType="begin"/>
            </w:r>
            <w:r w:rsidR="00C03879">
              <w:rPr>
                <w:noProof/>
                <w:webHidden/>
              </w:rPr>
              <w:instrText xml:space="preserve"> PAGEREF _Toc474091902 \h </w:instrText>
            </w:r>
            <w:r w:rsidR="00186B97">
              <w:rPr>
                <w:noProof/>
                <w:webHidden/>
              </w:rPr>
            </w:r>
            <w:r w:rsidR="00186B97">
              <w:rPr>
                <w:noProof/>
                <w:webHidden/>
              </w:rPr>
              <w:fldChar w:fldCharType="separate"/>
            </w:r>
            <w:r w:rsidR="0094036E">
              <w:rPr>
                <w:noProof/>
                <w:webHidden/>
              </w:rPr>
              <w:t>46</w:t>
            </w:r>
            <w:r w:rsidR="00186B97">
              <w:rPr>
                <w:noProof/>
                <w:webHidden/>
              </w:rPr>
              <w:fldChar w:fldCharType="end"/>
            </w:r>
          </w:hyperlink>
        </w:p>
        <w:p w14:paraId="3D9C6CA9" w14:textId="77777777" w:rsidR="00C03879" w:rsidRDefault="009C76AE">
          <w:pPr>
            <w:pStyle w:val="10"/>
            <w:tabs>
              <w:tab w:val="left" w:pos="880"/>
              <w:tab w:val="right" w:leader="dot" w:pos="8795"/>
            </w:tabs>
            <w:rPr>
              <w:rFonts w:asciiTheme="minorHAnsi" w:eastAsiaTheme="minorEastAsia" w:hAnsiTheme="minorHAnsi" w:cstheme="minorBidi"/>
              <w:noProof/>
              <w:kern w:val="0"/>
              <w:sz w:val="22"/>
              <w:szCs w:val="22"/>
            </w:rPr>
          </w:pPr>
          <w:hyperlink w:anchor="_Toc474091903" w:history="1">
            <w:r w:rsidR="00C03879" w:rsidRPr="0023745B">
              <w:rPr>
                <w:rStyle w:val="af"/>
                <w:rFonts w:asciiTheme="minorEastAsia" w:hAnsiTheme="minorEastAsia"/>
                <w:noProof/>
              </w:rPr>
              <w:t>4.3.2.</w:t>
            </w:r>
            <w:r w:rsidR="00C03879">
              <w:rPr>
                <w:rFonts w:asciiTheme="minorHAnsi" w:eastAsiaTheme="minorEastAsia" w:hAnsiTheme="minorHAnsi" w:cstheme="minorBidi"/>
                <w:noProof/>
                <w:kern w:val="0"/>
                <w:sz w:val="22"/>
                <w:szCs w:val="22"/>
              </w:rPr>
              <w:tab/>
            </w:r>
            <w:r w:rsidR="00C03879" w:rsidRPr="0023745B">
              <w:rPr>
                <w:rStyle w:val="af"/>
                <w:rFonts w:asciiTheme="minorEastAsia" w:hAnsiTheme="minorEastAsia" w:hint="eastAsia"/>
                <w:noProof/>
              </w:rPr>
              <w:t>辐射风险管理</w:t>
            </w:r>
            <w:r w:rsidR="00C03879">
              <w:rPr>
                <w:noProof/>
                <w:webHidden/>
              </w:rPr>
              <w:tab/>
            </w:r>
            <w:r w:rsidR="00186B97">
              <w:rPr>
                <w:noProof/>
                <w:webHidden/>
              </w:rPr>
              <w:fldChar w:fldCharType="begin"/>
            </w:r>
            <w:r w:rsidR="00C03879">
              <w:rPr>
                <w:noProof/>
                <w:webHidden/>
              </w:rPr>
              <w:instrText xml:space="preserve"> PAGEREF _Toc474091903 \h </w:instrText>
            </w:r>
            <w:r w:rsidR="00186B97">
              <w:rPr>
                <w:noProof/>
                <w:webHidden/>
              </w:rPr>
            </w:r>
            <w:r w:rsidR="00186B97">
              <w:rPr>
                <w:noProof/>
                <w:webHidden/>
              </w:rPr>
              <w:fldChar w:fldCharType="separate"/>
            </w:r>
            <w:r w:rsidR="0094036E">
              <w:rPr>
                <w:noProof/>
                <w:webHidden/>
              </w:rPr>
              <w:t>49</w:t>
            </w:r>
            <w:r w:rsidR="00186B97">
              <w:rPr>
                <w:noProof/>
                <w:webHidden/>
              </w:rPr>
              <w:fldChar w:fldCharType="end"/>
            </w:r>
          </w:hyperlink>
        </w:p>
        <w:p w14:paraId="3501626B" w14:textId="77777777" w:rsidR="00C03879" w:rsidRDefault="009C76AE">
          <w:pPr>
            <w:pStyle w:val="10"/>
            <w:tabs>
              <w:tab w:val="left" w:pos="660"/>
              <w:tab w:val="right" w:leader="dot" w:pos="8795"/>
            </w:tabs>
            <w:rPr>
              <w:rFonts w:asciiTheme="minorHAnsi" w:eastAsiaTheme="minorEastAsia" w:hAnsiTheme="minorHAnsi" w:cstheme="minorBidi"/>
              <w:noProof/>
              <w:kern w:val="0"/>
              <w:sz w:val="22"/>
              <w:szCs w:val="22"/>
            </w:rPr>
          </w:pPr>
          <w:hyperlink w:anchor="_Toc474091904" w:history="1">
            <w:r w:rsidR="00C03879" w:rsidRPr="0023745B">
              <w:rPr>
                <w:rStyle w:val="af"/>
                <w:rFonts w:asciiTheme="minorEastAsia" w:hAnsiTheme="minorEastAsia"/>
                <w:noProof/>
              </w:rPr>
              <w:t>4.4.</w:t>
            </w:r>
            <w:r w:rsidR="00C03879">
              <w:rPr>
                <w:rFonts w:asciiTheme="minorHAnsi" w:eastAsiaTheme="minorEastAsia" w:hAnsiTheme="minorHAnsi" w:cstheme="minorBidi"/>
                <w:noProof/>
                <w:kern w:val="0"/>
                <w:sz w:val="22"/>
                <w:szCs w:val="22"/>
              </w:rPr>
              <w:tab/>
            </w:r>
            <w:r w:rsidR="00C03879" w:rsidRPr="0023745B">
              <w:rPr>
                <w:rStyle w:val="af"/>
                <w:rFonts w:asciiTheme="minorEastAsia" w:hAnsiTheme="minorEastAsia" w:hint="eastAsia"/>
                <w:noProof/>
              </w:rPr>
              <w:t>对照世行结果导向型项目政策和指令评估环境管理制度</w:t>
            </w:r>
            <w:r w:rsidR="00C03879">
              <w:rPr>
                <w:noProof/>
                <w:webHidden/>
              </w:rPr>
              <w:tab/>
            </w:r>
            <w:r w:rsidR="00186B97">
              <w:rPr>
                <w:noProof/>
                <w:webHidden/>
              </w:rPr>
              <w:fldChar w:fldCharType="begin"/>
            </w:r>
            <w:r w:rsidR="00C03879">
              <w:rPr>
                <w:noProof/>
                <w:webHidden/>
              </w:rPr>
              <w:instrText xml:space="preserve"> PAGEREF _Toc474091904 \h </w:instrText>
            </w:r>
            <w:r w:rsidR="00186B97">
              <w:rPr>
                <w:noProof/>
                <w:webHidden/>
              </w:rPr>
            </w:r>
            <w:r w:rsidR="00186B97">
              <w:rPr>
                <w:noProof/>
                <w:webHidden/>
              </w:rPr>
              <w:fldChar w:fldCharType="separate"/>
            </w:r>
            <w:r w:rsidR="0094036E">
              <w:rPr>
                <w:noProof/>
                <w:webHidden/>
              </w:rPr>
              <w:t>50</w:t>
            </w:r>
            <w:r w:rsidR="00186B97">
              <w:rPr>
                <w:noProof/>
                <w:webHidden/>
              </w:rPr>
              <w:fldChar w:fldCharType="end"/>
            </w:r>
          </w:hyperlink>
        </w:p>
        <w:p w14:paraId="1129603E" w14:textId="77777777" w:rsidR="00C03879" w:rsidRDefault="009C76AE">
          <w:pPr>
            <w:pStyle w:val="10"/>
            <w:tabs>
              <w:tab w:val="left" w:pos="660"/>
              <w:tab w:val="right" w:leader="dot" w:pos="8795"/>
            </w:tabs>
            <w:rPr>
              <w:rFonts w:asciiTheme="minorHAnsi" w:eastAsiaTheme="minorEastAsia" w:hAnsiTheme="minorHAnsi" w:cstheme="minorBidi"/>
              <w:noProof/>
              <w:kern w:val="0"/>
              <w:sz w:val="22"/>
              <w:szCs w:val="22"/>
            </w:rPr>
          </w:pPr>
          <w:hyperlink w:anchor="_Toc474091905" w:history="1">
            <w:r w:rsidR="00C03879" w:rsidRPr="0023745B">
              <w:rPr>
                <w:rStyle w:val="af"/>
                <w:rFonts w:asciiTheme="minorEastAsia" w:hAnsiTheme="minorEastAsia"/>
                <w:noProof/>
              </w:rPr>
              <w:t>4.5.</w:t>
            </w:r>
            <w:r w:rsidR="00C03879">
              <w:rPr>
                <w:rFonts w:asciiTheme="minorHAnsi" w:eastAsiaTheme="minorEastAsia" w:hAnsiTheme="minorHAnsi" w:cstheme="minorBidi"/>
                <w:noProof/>
                <w:kern w:val="0"/>
                <w:sz w:val="22"/>
                <w:szCs w:val="22"/>
              </w:rPr>
              <w:tab/>
            </w:r>
            <w:r w:rsidR="00C03879" w:rsidRPr="0023745B">
              <w:rPr>
                <w:rStyle w:val="af"/>
                <w:rFonts w:asciiTheme="minorEastAsia" w:hAnsiTheme="minorEastAsia" w:hint="eastAsia"/>
                <w:noProof/>
              </w:rPr>
              <w:t>主要问题小结</w:t>
            </w:r>
            <w:r w:rsidR="00C03879">
              <w:rPr>
                <w:noProof/>
                <w:webHidden/>
              </w:rPr>
              <w:tab/>
            </w:r>
            <w:r w:rsidR="00186B97">
              <w:rPr>
                <w:noProof/>
                <w:webHidden/>
              </w:rPr>
              <w:fldChar w:fldCharType="begin"/>
            </w:r>
            <w:r w:rsidR="00C03879">
              <w:rPr>
                <w:noProof/>
                <w:webHidden/>
              </w:rPr>
              <w:instrText xml:space="preserve"> PAGEREF _Toc474091905 \h </w:instrText>
            </w:r>
            <w:r w:rsidR="00186B97">
              <w:rPr>
                <w:noProof/>
                <w:webHidden/>
              </w:rPr>
            </w:r>
            <w:r w:rsidR="00186B97">
              <w:rPr>
                <w:noProof/>
                <w:webHidden/>
              </w:rPr>
              <w:fldChar w:fldCharType="separate"/>
            </w:r>
            <w:r w:rsidR="0094036E">
              <w:rPr>
                <w:noProof/>
                <w:webHidden/>
              </w:rPr>
              <w:t>50</w:t>
            </w:r>
            <w:r w:rsidR="00186B97">
              <w:rPr>
                <w:noProof/>
                <w:webHidden/>
              </w:rPr>
              <w:fldChar w:fldCharType="end"/>
            </w:r>
          </w:hyperlink>
        </w:p>
        <w:p w14:paraId="7B5DD4EE" w14:textId="77777777" w:rsidR="00C03879" w:rsidRDefault="009C76AE">
          <w:pPr>
            <w:pStyle w:val="10"/>
            <w:tabs>
              <w:tab w:val="left" w:pos="440"/>
              <w:tab w:val="right" w:leader="dot" w:pos="8795"/>
            </w:tabs>
            <w:rPr>
              <w:rFonts w:asciiTheme="minorHAnsi" w:eastAsiaTheme="minorEastAsia" w:hAnsiTheme="minorHAnsi" w:cstheme="minorBidi"/>
              <w:noProof/>
              <w:kern w:val="0"/>
              <w:sz w:val="22"/>
              <w:szCs w:val="22"/>
            </w:rPr>
          </w:pPr>
          <w:hyperlink w:anchor="_Toc474091906" w:history="1">
            <w:r w:rsidR="00C03879" w:rsidRPr="0023745B">
              <w:rPr>
                <w:rStyle w:val="af"/>
                <w:rFonts w:asciiTheme="minorEastAsia" w:hAnsiTheme="minorEastAsia"/>
                <w:noProof/>
              </w:rPr>
              <w:t>5.</w:t>
            </w:r>
            <w:r w:rsidR="00C03879">
              <w:rPr>
                <w:rFonts w:asciiTheme="minorHAnsi" w:eastAsiaTheme="minorEastAsia" w:hAnsiTheme="minorHAnsi" w:cstheme="minorBidi"/>
                <w:noProof/>
                <w:kern w:val="0"/>
                <w:sz w:val="22"/>
                <w:szCs w:val="22"/>
              </w:rPr>
              <w:tab/>
            </w:r>
            <w:r w:rsidR="00C03879" w:rsidRPr="0023745B">
              <w:rPr>
                <w:rStyle w:val="af"/>
                <w:rFonts w:asciiTheme="minorEastAsia" w:hAnsiTheme="minorEastAsia" w:hint="eastAsia"/>
                <w:noProof/>
              </w:rPr>
              <w:t>社会影响管理体系及其绩效评价</w:t>
            </w:r>
            <w:r w:rsidR="00C03879">
              <w:rPr>
                <w:noProof/>
                <w:webHidden/>
              </w:rPr>
              <w:tab/>
            </w:r>
            <w:r w:rsidR="00186B97">
              <w:rPr>
                <w:noProof/>
                <w:webHidden/>
              </w:rPr>
              <w:fldChar w:fldCharType="begin"/>
            </w:r>
            <w:r w:rsidR="00C03879">
              <w:rPr>
                <w:noProof/>
                <w:webHidden/>
              </w:rPr>
              <w:instrText xml:space="preserve"> PAGEREF _Toc474091906 \h </w:instrText>
            </w:r>
            <w:r w:rsidR="00186B97">
              <w:rPr>
                <w:noProof/>
                <w:webHidden/>
              </w:rPr>
            </w:r>
            <w:r w:rsidR="00186B97">
              <w:rPr>
                <w:noProof/>
                <w:webHidden/>
              </w:rPr>
              <w:fldChar w:fldCharType="separate"/>
            </w:r>
            <w:r w:rsidR="0094036E">
              <w:rPr>
                <w:noProof/>
                <w:webHidden/>
              </w:rPr>
              <w:t>50</w:t>
            </w:r>
            <w:r w:rsidR="00186B97">
              <w:rPr>
                <w:noProof/>
                <w:webHidden/>
              </w:rPr>
              <w:fldChar w:fldCharType="end"/>
            </w:r>
          </w:hyperlink>
        </w:p>
        <w:p w14:paraId="59BEA752" w14:textId="77777777" w:rsidR="00C03879" w:rsidRDefault="009C76AE">
          <w:pPr>
            <w:pStyle w:val="10"/>
            <w:tabs>
              <w:tab w:val="left" w:pos="660"/>
              <w:tab w:val="right" w:leader="dot" w:pos="8795"/>
            </w:tabs>
            <w:rPr>
              <w:rFonts w:asciiTheme="minorHAnsi" w:eastAsiaTheme="minorEastAsia" w:hAnsiTheme="minorHAnsi" w:cstheme="minorBidi"/>
              <w:noProof/>
              <w:kern w:val="0"/>
              <w:sz w:val="22"/>
              <w:szCs w:val="22"/>
            </w:rPr>
          </w:pPr>
          <w:hyperlink w:anchor="_Toc474091907" w:history="1">
            <w:r w:rsidR="00C03879" w:rsidRPr="0023745B">
              <w:rPr>
                <w:rStyle w:val="af"/>
                <w:rFonts w:asciiTheme="minorEastAsia" w:hAnsiTheme="minorEastAsia"/>
                <w:noProof/>
              </w:rPr>
              <w:t>5.1.</w:t>
            </w:r>
            <w:r w:rsidR="00C03879">
              <w:rPr>
                <w:rFonts w:asciiTheme="minorHAnsi" w:eastAsiaTheme="minorEastAsia" w:hAnsiTheme="minorHAnsi" w:cstheme="minorBidi"/>
                <w:noProof/>
                <w:kern w:val="0"/>
                <w:sz w:val="22"/>
                <w:szCs w:val="22"/>
              </w:rPr>
              <w:tab/>
            </w:r>
            <w:r w:rsidR="00C03879" w:rsidRPr="0023745B">
              <w:rPr>
                <w:rStyle w:val="af"/>
                <w:rFonts w:asciiTheme="minorEastAsia" w:hAnsiTheme="minorEastAsia" w:hint="eastAsia"/>
                <w:noProof/>
              </w:rPr>
              <w:t>法律法规框架</w:t>
            </w:r>
            <w:r w:rsidR="00C03879">
              <w:rPr>
                <w:noProof/>
                <w:webHidden/>
              </w:rPr>
              <w:tab/>
            </w:r>
            <w:r w:rsidR="00186B97">
              <w:rPr>
                <w:noProof/>
                <w:webHidden/>
              </w:rPr>
              <w:fldChar w:fldCharType="begin"/>
            </w:r>
            <w:r w:rsidR="00C03879">
              <w:rPr>
                <w:noProof/>
                <w:webHidden/>
              </w:rPr>
              <w:instrText xml:space="preserve"> PAGEREF _Toc474091907 \h </w:instrText>
            </w:r>
            <w:r w:rsidR="00186B97">
              <w:rPr>
                <w:noProof/>
                <w:webHidden/>
              </w:rPr>
            </w:r>
            <w:r w:rsidR="00186B97">
              <w:rPr>
                <w:noProof/>
                <w:webHidden/>
              </w:rPr>
              <w:fldChar w:fldCharType="separate"/>
            </w:r>
            <w:r w:rsidR="0094036E">
              <w:rPr>
                <w:noProof/>
                <w:webHidden/>
              </w:rPr>
              <w:t>51</w:t>
            </w:r>
            <w:r w:rsidR="00186B97">
              <w:rPr>
                <w:noProof/>
                <w:webHidden/>
              </w:rPr>
              <w:fldChar w:fldCharType="end"/>
            </w:r>
          </w:hyperlink>
        </w:p>
        <w:p w14:paraId="0225CE2F" w14:textId="77777777" w:rsidR="00C03879" w:rsidRDefault="009C76AE">
          <w:pPr>
            <w:pStyle w:val="10"/>
            <w:tabs>
              <w:tab w:val="left" w:pos="880"/>
              <w:tab w:val="right" w:leader="dot" w:pos="8795"/>
            </w:tabs>
            <w:rPr>
              <w:rFonts w:asciiTheme="minorHAnsi" w:eastAsiaTheme="minorEastAsia" w:hAnsiTheme="minorHAnsi" w:cstheme="minorBidi"/>
              <w:noProof/>
              <w:kern w:val="0"/>
              <w:sz w:val="22"/>
              <w:szCs w:val="22"/>
            </w:rPr>
          </w:pPr>
          <w:hyperlink w:anchor="_Toc474091908" w:history="1">
            <w:r w:rsidR="00C03879" w:rsidRPr="0023745B">
              <w:rPr>
                <w:rStyle w:val="af"/>
                <w:rFonts w:asciiTheme="minorEastAsia" w:hAnsiTheme="minorEastAsia"/>
                <w:noProof/>
              </w:rPr>
              <w:t>5.1.1.</w:t>
            </w:r>
            <w:r w:rsidR="00C03879">
              <w:rPr>
                <w:rFonts w:asciiTheme="minorHAnsi" w:eastAsiaTheme="minorEastAsia" w:hAnsiTheme="minorHAnsi" w:cstheme="minorBidi"/>
                <w:noProof/>
                <w:kern w:val="0"/>
                <w:sz w:val="22"/>
                <w:szCs w:val="22"/>
              </w:rPr>
              <w:tab/>
            </w:r>
            <w:r w:rsidR="00C03879" w:rsidRPr="0023745B">
              <w:rPr>
                <w:rStyle w:val="af"/>
                <w:rFonts w:asciiTheme="minorEastAsia" w:hAnsiTheme="minorEastAsia" w:hint="eastAsia"/>
                <w:noProof/>
              </w:rPr>
              <w:t>征地</w:t>
            </w:r>
            <w:r w:rsidR="00C03879">
              <w:rPr>
                <w:noProof/>
                <w:webHidden/>
              </w:rPr>
              <w:tab/>
            </w:r>
            <w:r w:rsidR="00186B97">
              <w:rPr>
                <w:noProof/>
                <w:webHidden/>
              </w:rPr>
              <w:fldChar w:fldCharType="begin"/>
            </w:r>
            <w:r w:rsidR="00C03879">
              <w:rPr>
                <w:noProof/>
                <w:webHidden/>
              </w:rPr>
              <w:instrText xml:space="preserve"> PAGEREF _Toc474091908 \h </w:instrText>
            </w:r>
            <w:r w:rsidR="00186B97">
              <w:rPr>
                <w:noProof/>
                <w:webHidden/>
              </w:rPr>
            </w:r>
            <w:r w:rsidR="00186B97">
              <w:rPr>
                <w:noProof/>
                <w:webHidden/>
              </w:rPr>
              <w:fldChar w:fldCharType="separate"/>
            </w:r>
            <w:r w:rsidR="0094036E">
              <w:rPr>
                <w:noProof/>
                <w:webHidden/>
              </w:rPr>
              <w:t>51</w:t>
            </w:r>
            <w:r w:rsidR="00186B97">
              <w:rPr>
                <w:noProof/>
                <w:webHidden/>
              </w:rPr>
              <w:fldChar w:fldCharType="end"/>
            </w:r>
          </w:hyperlink>
        </w:p>
        <w:p w14:paraId="7F6388EF" w14:textId="77777777" w:rsidR="00C03879" w:rsidRDefault="009C76AE">
          <w:pPr>
            <w:pStyle w:val="10"/>
            <w:tabs>
              <w:tab w:val="left" w:pos="880"/>
              <w:tab w:val="right" w:leader="dot" w:pos="8795"/>
            </w:tabs>
            <w:rPr>
              <w:rFonts w:asciiTheme="minorHAnsi" w:eastAsiaTheme="minorEastAsia" w:hAnsiTheme="minorHAnsi" w:cstheme="minorBidi"/>
              <w:noProof/>
              <w:kern w:val="0"/>
              <w:sz w:val="22"/>
              <w:szCs w:val="22"/>
            </w:rPr>
          </w:pPr>
          <w:hyperlink w:anchor="_Toc474091909" w:history="1">
            <w:r w:rsidR="00C03879" w:rsidRPr="0023745B">
              <w:rPr>
                <w:rStyle w:val="af"/>
                <w:rFonts w:asciiTheme="minorEastAsia" w:hAnsiTheme="minorEastAsia"/>
                <w:noProof/>
              </w:rPr>
              <w:t>5.1.2.</w:t>
            </w:r>
            <w:r w:rsidR="00C03879">
              <w:rPr>
                <w:rFonts w:asciiTheme="minorHAnsi" w:eastAsiaTheme="minorEastAsia" w:hAnsiTheme="minorHAnsi" w:cstheme="minorBidi"/>
                <w:noProof/>
                <w:kern w:val="0"/>
                <w:sz w:val="22"/>
                <w:szCs w:val="22"/>
              </w:rPr>
              <w:tab/>
            </w:r>
            <w:r w:rsidR="00C03879" w:rsidRPr="0023745B">
              <w:rPr>
                <w:rStyle w:val="af"/>
                <w:rFonts w:asciiTheme="minorEastAsia" w:hAnsiTheme="minorEastAsia" w:hint="eastAsia"/>
                <w:noProof/>
              </w:rPr>
              <w:t>可及性与公平性</w:t>
            </w:r>
            <w:r w:rsidR="00C03879">
              <w:rPr>
                <w:noProof/>
                <w:webHidden/>
              </w:rPr>
              <w:tab/>
            </w:r>
            <w:r w:rsidR="00186B97">
              <w:rPr>
                <w:noProof/>
                <w:webHidden/>
              </w:rPr>
              <w:fldChar w:fldCharType="begin"/>
            </w:r>
            <w:r w:rsidR="00C03879">
              <w:rPr>
                <w:noProof/>
                <w:webHidden/>
              </w:rPr>
              <w:instrText xml:space="preserve"> PAGEREF _Toc474091909 \h </w:instrText>
            </w:r>
            <w:r w:rsidR="00186B97">
              <w:rPr>
                <w:noProof/>
                <w:webHidden/>
              </w:rPr>
            </w:r>
            <w:r w:rsidR="00186B97">
              <w:rPr>
                <w:noProof/>
                <w:webHidden/>
              </w:rPr>
              <w:fldChar w:fldCharType="separate"/>
            </w:r>
            <w:r w:rsidR="0094036E">
              <w:rPr>
                <w:noProof/>
                <w:webHidden/>
              </w:rPr>
              <w:t>55</w:t>
            </w:r>
            <w:r w:rsidR="00186B97">
              <w:rPr>
                <w:noProof/>
                <w:webHidden/>
              </w:rPr>
              <w:fldChar w:fldCharType="end"/>
            </w:r>
          </w:hyperlink>
        </w:p>
        <w:p w14:paraId="28892AF2" w14:textId="77777777" w:rsidR="00C03879" w:rsidRDefault="009C76AE">
          <w:pPr>
            <w:pStyle w:val="10"/>
            <w:tabs>
              <w:tab w:val="left" w:pos="880"/>
              <w:tab w:val="right" w:leader="dot" w:pos="8795"/>
            </w:tabs>
            <w:rPr>
              <w:rFonts w:asciiTheme="minorHAnsi" w:eastAsiaTheme="minorEastAsia" w:hAnsiTheme="minorHAnsi" w:cstheme="minorBidi"/>
              <w:noProof/>
              <w:kern w:val="0"/>
              <w:sz w:val="22"/>
              <w:szCs w:val="22"/>
            </w:rPr>
          </w:pPr>
          <w:hyperlink w:anchor="_Toc474091910" w:history="1">
            <w:r w:rsidR="00C03879" w:rsidRPr="0023745B">
              <w:rPr>
                <w:rStyle w:val="af"/>
                <w:rFonts w:asciiTheme="minorEastAsia" w:hAnsiTheme="minorEastAsia"/>
                <w:noProof/>
              </w:rPr>
              <w:t>5.1.3.</w:t>
            </w:r>
            <w:r w:rsidR="00C03879">
              <w:rPr>
                <w:rFonts w:asciiTheme="minorHAnsi" w:eastAsiaTheme="minorEastAsia" w:hAnsiTheme="minorHAnsi" w:cstheme="minorBidi"/>
                <w:noProof/>
                <w:kern w:val="0"/>
                <w:sz w:val="22"/>
                <w:szCs w:val="22"/>
              </w:rPr>
              <w:tab/>
            </w:r>
            <w:r w:rsidR="00C03879" w:rsidRPr="0023745B">
              <w:rPr>
                <w:rStyle w:val="af"/>
                <w:rFonts w:asciiTheme="minorEastAsia" w:hAnsiTheme="minorEastAsia" w:hint="eastAsia"/>
                <w:noProof/>
              </w:rPr>
              <w:t>少数民族</w:t>
            </w:r>
            <w:r w:rsidR="00C03879">
              <w:rPr>
                <w:noProof/>
                <w:webHidden/>
              </w:rPr>
              <w:tab/>
            </w:r>
            <w:r w:rsidR="00186B97">
              <w:rPr>
                <w:noProof/>
                <w:webHidden/>
              </w:rPr>
              <w:fldChar w:fldCharType="begin"/>
            </w:r>
            <w:r w:rsidR="00C03879">
              <w:rPr>
                <w:noProof/>
                <w:webHidden/>
              </w:rPr>
              <w:instrText xml:space="preserve"> PAGEREF _Toc474091910 \h </w:instrText>
            </w:r>
            <w:r w:rsidR="00186B97">
              <w:rPr>
                <w:noProof/>
                <w:webHidden/>
              </w:rPr>
            </w:r>
            <w:r w:rsidR="00186B97">
              <w:rPr>
                <w:noProof/>
                <w:webHidden/>
              </w:rPr>
              <w:fldChar w:fldCharType="separate"/>
            </w:r>
            <w:r w:rsidR="0094036E">
              <w:rPr>
                <w:noProof/>
                <w:webHidden/>
              </w:rPr>
              <w:t>58</w:t>
            </w:r>
            <w:r w:rsidR="00186B97">
              <w:rPr>
                <w:noProof/>
                <w:webHidden/>
              </w:rPr>
              <w:fldChar w:fldCharType="end"/>
            </w:r>
          </w:hyperlink>
        </w:p>
        <w:p w14:paraId="31414288" w14:textId="77777777" w:rsidR="00C03879" w:rsidRDefault="009C76AE">
          <w:pPr>
            <w:pStyle w:val="10"/>
            <w:tabs>
              <w:tab w:val="left" w:pos="660"/>
              <w:tab w:val="right" w:leader="dot" w:pos="8795"/>
            </w:tabs>
            <w:rPr>
              <w:rFonts w:asciiTheme="minorHAnsi" w:eastAsiaTheme="minorEastAsia" w:hAnsiTheme="minorHAnsi" w:cstheme="minorBidi"/>
              <w:noProof/>
              <w:kern w:val="0"/>
              <w:sz w:val="22"/>
              <w:szCs w:val="22"/>
            </w:rPr>
          </w:pPr>
          <w:hyperlink w:anchor="_Toc474091911" w:history="1">
            <w:r w:rsidR="00C03879" w:rsidRPr="0023745B">
              <w:rPr>
                <w:rStyle w:val="af"/>
                <w:rFonts w:asciiTheme="minorEastAsia" w:hAnsiTheme="minorEastAsia"/>
                <w:noProof/>
              </w:rPr>
              <w:t>5.2.</w:t>
            </w:r>
            <w:r w:rsidR="00C03879">
              <w:rPr>
                <w:rFonts w:asciiTheme="minorHAnsi" w:eastAsiaTheme="minorEastAsia" w:hAnsiTheme="minorHAnsi" w:cstheme="minorBidi"/>
                <w:noProof/>
                <w:kern w:val="0"/>
                <w:sz w:val="22"/>
                <w:szCs w:val="22"/>
              </w:rPr>
              <w:tab/>
            </w:r>
            <w:r w:rsidR="00C03879" w:rsidRPr="0023745B">
              <w:rPr>
                <w:rStyle w:val="af"/>
                <w:rFonts w:asciiTheme="minorEastAsia" w:hAnsiTheme="minorEastAsia" w:hint="eastAsia"/>
                <w:noProof/>
              </w:rPr>
              <w:t>社会管理制度的实施</w:t>
            </w:r>
            <w:r w:rsidR="00C03879">
              <w:rPr>
                <w:noProof/>
                <w:webHidden/>
              </w:rPr>
              <w:tab/>
            </w:r>
            <w:r w:rsidR="00186B97">
              <w:rPr>
                <w:noProof/>
                <w:webHidden/>
              </w:rPr>
              <w:fldChar w:fldCharType="begin"/>
            </w:r>
            <w:r w:rsidR="00C03879">
              <w:rPr>
                <w:noProof/>
                <w:webHidden/>
              </w:rPr>
              <w:instrText xml:space="preserve"> PAGEREF _Toc474091911 \h </w:instrText>
            </w:r>
            <w:r w:rsidR="00186B97">
              <w:rPr>
                <w:noProof/>
                <w:webHidden/>
              </w:rPr>
            </w:r>
            <w:r w:rsidR="00186B97">
              <w:rPr>
                <w:noProof/>
                <w:webHidden/>
              </w:rPr>
              <w:fldChar w:fldCharType="separate"/>
            </w:r>
            <w:r w:rsidR="0094036E">
              <w:rPr>
                <w:noProof/>
                <w:webHidden/>
              </w:rPr>
              <w:t>58</w:t>
            </w:r>
            <w:r w:rsidR="00186B97">
              <w:rPr>
                <w:noProof/>
                <w:webHidden/>
              </w:rPr>
              <w:fldChar w:fldCharType="end"/>
            </w:r>
          </w:hyperlink>
        </w:p>
        <w:p w14:paraId="2FA23339" w14:textId="77777777" w:rsidR="00C03879" w:rsidRDefault="009C76AE">
          <w:pPr>
            <w:pStyle w:val="10"/>
            <w:tabs>
              <w:tab w:val="left" w:pos="880"/>
              <w:tab w:val="right" w:leader="dot" w:pos="8795"/>
            </w:tabs>
            <w:rPr>
              <w:rFonts w:asciiTheme="minorHAnsi" w:eastAsiaTheme="minorEastAsia" w:hAnsiTheme="minorHAnsi" w:cstheme="minorBidi"/>
              <w:noProof/>
              <w:kern w:val="0"/>
              <w:sz w:val="22"/>
              <w:szCs w:val="22"/>
            </w:rPr>
          </w:pPr>
          <w:hyperlink w:anchor="_Toc474091912" w:history="1">
            <w:r w:rsidR="00C03879" w:rsidRPr="0023745B">
              <w:rPr>
                <w:rStyle w:val="af"/>
                <w:rFonts w:asciiTheme="minorEastAsia" w:hAnsiTheme="minorEastAsia"/>
                <w:noProof/>
              </w:rPr>
              <w:t>5.2.1.</w:t>
            </w:r>
            <w:r w:rsidR="00C03879">
              <w:rPr>
                <w:rFonts w:asciiTheme="minorHAnsi" w:eastAsiaTheme="minorEastAsia" w:hAnsiTheme="minorHAnsi" w:cstheme="minorBidi"/>
                <w:noProof/>
                <w:kern w:val="0"/>
                <w:sz w:val="22"/>
                <w:szCs w:val="22"/>
              </w:rPr>
              <w:tab/>
            </w:r>
            <w:r w:rsidR="00C03879" w:rsidRPr="0023745B">
              <w:rPr>
                <w:rStyle w:val="af"/>
                <w:rFonts w:asciiTheme="minorEastAsia" w:hAnsiTheme="minorEastAsia" w:hint="eastAsia"/>
                <w:noProof/>
              </w:rPr>
              <w:t>征地程序</w:t>
            </w:r>
            <w:r w:rsidR="00C03879">
              <w:rPr>
                <w:noProof/>
                <w:webHidden/>
              </w:rPr>
              <w:tab/>
            </w:r>
            <w:r w:rsidR="00186B97">
              <w:rPr>
                <w:noProof/>
                <w:webHidden/>
              </w:rPr>
              <w:fldChar w:fldCharType="begin"/>
            </w:r>
            <w:r w:rsidR="00C03879">
              <w:rPr>
                <w:noProof/>
                <w:webHidden/>
              </w:rPr>
              <w:instrText xml:space="preserve"> PAGEREF _Toc474091912 \h </w:instrText>
            </w:r>
            <w:r w:rsidR="00186B97">
              <w:rPr>
                <w:noProof/>
                <w:webHidden/>
              </w:rPr>
            </w:r>
            <w:r w:rsidR="00186B97">
              <w:rPr>
                <w:noProof/>
                <w:webHidden/>
              </w:rPr>
              <w:fldChar w:fldCharType="separate"/>
            </w:r>
            <w:r w:rsidR="0094036E">
              <w:rPr>
                <w:noProof/>
                <w:webHidden/>
              </w:rPr>
              <w:t>58</w:t>
            </w:r>
            <w:r w:rsidR="00186B97">
              <w:rPr>
                <w:noProof/>
                <w:webHidden/>
              </w:rPr>
              <w:fldChar w:fldCharType="end"/>
            </w:r>
          </w:hyperlink>
        </w:p>
        <w:p w14:paraId="7C93E70C" w14:textId="77777777" w:rsidR="00C03879" w:rsidRDefault="009C76AE">
          <w:pPr>
            <w:pStyle w:val="10"/>
            <w:tabs>
              <w:tab w:val="left" w:pos="880"/>
              <w:tab w:val="right" w:leader="dot" w:pos="8795"/>
            </w:tabs>
            <w:rPr>
              <w:rFonts w:asciiTheme="minorHAnsi" w:eastAsiaTheme="minorEastAsia" w:hAnsiTheme="minorHAnsi" w:cstheme="minorBidi"/>
              <w:noProof/>
              <w:kern w:val="0"/>
              <w:sz w:val="22"/>
              <w:szCs w:val="22"/>
            </w:rPr>
          </w:pPr>
          <w:hyperlink w:anchor="_Toc474091913" w:history="1">
            <w:r w:rsidR="00C03879" w:rsidRPr="0023745B">
              <w:rPr>
                <w:rStyle w:val="af"/>
                <w:rFonts w:asciiTheme="minorEastAsia" w:hAnsiTheme="minorEastAsia"/>
                <w:noProof/>
              </w:rPr>
              <w:t>5.2.2.</w:t>
            </w:r>
            <w:r w:rsidR="00C03879">
              <w:rPr>
                <w:rFonts w:asciiTheme="minorHAnsi" w:eastAsiaTheme="minorEastAsia" w:hAnsiTheme="minorHAnsi" w:cstheme="minorBidi"/>
                <w:noProof/>
                <w:kern w:val="0"/>
                <w:sz w:val="22"/>
                <w:szCs w:val="22"/>
              </w:rPr>
              <w:tab/>
            </w:r>
            <w:r w:rsidR="00C03879" w:rsidRPr="0023745B">
              <w:rPr>
                <w:rStyle w:val="af"/>
                <w:rFonts w:asciiTheme="minorEastAsia" w:hAnsiTheme="minorEastAsia" w:hint="eastAsia"/>
                <w:noProof/>
              </w:rPr>
              <w:t>其他社会事宜的管理</w:t>
            </w:r>
            <w:r w:rsidR="00C03879">
              <w:rPr>
                <w:noProof/>
                <w:webHidden/>
              </w:rPr>
              <w:tab/>
            </w:r>
            <w:r w:rsidR="00186B97">
              <w:rPr>
                <w:noProof/>
                <w:webHidden/>
              </w:rPr>
              <w:fldChar w:fldCharType="begin"/>
            </w:r>
            <w:r w:rsidR="00C03879">
              <w:rPr>
                <w:noProof/>
                <w:webHidden/>
              </w:rPr>
              <w:instrText xml:space="preserve"> PAGEREF _Toc474091913 \h </w:instrText>
            </w:r>
            <w:r w:rsidR="00186B97">
              <w:rPr>
                <w:noProof/>
                <w:webHidden/>
              </w:rPr>
            </w:r>
            <w:r w:rsidR="00186B97">
              <w:rPr>
                <w:noProof/>
                <w:webHidden/>
              </w:rPr>
              <w:fldChar w:fldCharType="separate"/>
            </w:r>
            <w:r w:rsidR="0094036E">
              <w:rPr>
                <w:noProof/>
                <w:webHidden/>
              </w:rPr>
              <w:t>60</w:t>
            </w:r>
            <w:r w:rsidR="00186B97">
              <w:rPr>
                <w:noProof/>
                <w:webHidden/>
              </w:rPr>
              <w:fldChar w:fldCharType="end"/>
            </w:r>
          </w:hyperlink>
        </w:p>
        <w:p w14:paraId="5113B34A" w14:textId="77777777" w:rsidR="00C03879" w:rsidRDefault="009C76AE">
          <w:pPr>
            <w:pStyle w:val="10"/>
            <w:tabs>
              <w:tab w:val="left" w:pos="880"/>
              <w:tab w:val="right" w:leader="dot" w:pos="8795"/>
            </w:tabs>
            <w:rPr>
              <w:rFonts w:asciiTheme="minorHAnsi" w:eastAsiaTheme="minorEastAsia" w:hAnsiTheme="minorHAnsi" w:cstheme="minorBidi"/>
              <w:noProof/>
              <w:kern w:val="0"/>
              <w:sz w:val="22"/>
              <w:szCs w:val="22"/>
            </w:rPr>
          </w:pPr>
          <w:hyperlink w:anchor="_Toc474091914" w:history="1">
            <w:r w:rsidR="00C03879" w:rsidRPr="0023745B">
              <w:rPr>
                <w:rStyle w:val="af"/>
                <w:rFonts w:asciiTheme="minorEastAsia" w:hAnsiTheme="minorEastAsia"/>
                <w:noProof/>
              </w:rPr>
              <w:t>5.2.3.</w:t>
            </w:r>
            <w:r w:rsidR="00C03879">
              <w:rPr>
                <w:rFonts w:asciiTheme="minorHAnsi" w:eastAsiaTheme="minorEastAsia" w:hAnsiTheme="minorHAnsi" w:cstheme="minorBidi"/>
                <w:noProof/>
                <w:kern w:val="0"/>
                <w:sz w:val="22"/>
                <w:szCs w:val="22"/>
              </w:rPr>
              <w:tab/>
            </w:r>
            <w:r w:rsidR="00C03879" w:rsidRPr="0023745B">
              <w:rPr>
                <w:rStyle w:val="af"/>
                <w:rFonts w:asciiTheme="minorEastAsia" w:hAnsiTheme="minorEastAsia" w:hint="eastAsia"/>
                <w:noProof/>
              </w:rPr>
              <w:t>项目实施组织架构安排</w:t>
            </w:r>
            <w:r w:rsidR="00C03879">
              <w:rPr>
                <w:noProof/>
                <w:webHidden/>
              </w:rPr>
              <w:tab/>
            </w:r>
            <w:r w:rsidR="00186B97">
              <w:rPr>
                <w:noProof/>
                <w:webHidden/>
              </w:rPr>
              <w:fldChar w:fldCharType="begin"/>
            </w:r>
            <w:r w:rsidR="00C03879">
              <w:rPr>
                <w:noProof/>
                <w:webHidden/>
              </w:rPr>
              <w:instrText xml:space="preserve"> PAGEREF _Toc474091914 \h </w:instrText>
            </w:r>
            <w:r w:rsidR="00186B97">
              <w:rPr>
                <w:noProof/>
                <w:webHidden/>
              </w:rPr>
            </w:r>
            <w:r w:rsidR="00186B97">
              <w:rPr>
                <w:noProof/>
                <w:webHidden/>
              </w:rPr>
              <w:fldChar w:fldCharType="separate"/>
            </w:r>
            <w:r w:rsidR="0094036E">
              <w:rPr>
                <w:noProof/>
                <w:webHidden/>
              </w:rPr>
              <w:t>61</w:t>
            </w:r>
            <w:r w:rsidR="00186B97">
              <w:rPr>
                <w:noProof/>
                <w:webHidden/>
              </w:rPr>
              <w:fldChar w:fldCharType="end"/>
            </w:r>
          </w:hyperlink>
        </w:p>
        <w:p w14:paraId="7BD20881" w14:textId="77777777" w:rsidR="00C03879" w:rsidRDefault="009C76AE">
          <w:pPr>
            <w:pStyle w:val="10"/>
            <w:tabs>
              <w:tab w:val="left" w:pos="660"/>
              <w:tab w:val="right" w:leader="dot" w:pos="8795"/>
            </w:tabs>
            <w:rPr>
              <w:rFonts w:asciiTheme="minorHAnsi" w:eastAsiaTheme="minorEastAsia" w:hAnsiTheme="minorHAnsi" w:cstheme="minorBidi"/>
              <w:noProof/>
              <w:kern w:val="0"/>
              <w:sz w:val="22"/>
              <w:szCs w:val="22"/>
            </w:rPr>
          </w:pPr>
          <w:hyperlink w:anchor="_Toc474091915" w:history="1">
            <w:r w:rsidR="00C03879" w:rsidRPr="0023745B">
              <w:rPr>
                <w:rStyle w:val="af"/>
                <w:rFonts w:asciiTheme="minorEastAsia" w:hAnsiTheme="minorEastAsia"/>
                <w:noProof/>
              </w:rPr>
              <w:t>5.3.</w:t>
            </w:r>
            <w:r w:rsidR="00C03879">
              <w:rPr>
                <w:rFonts w:asciiTheme="minorHAnsi" w:eastAsiaTheme="minorEastAsia" w:hAnsiTheme="minorHAnsi" w:cstheme="minorBidi"/>
                <w:noProof/>
                <w:kern w:val="0"/>
                <w:sz w:val="22"/>
                <w:szCs w:val="22"/>
              </w:rPr>
              <w:tab/>
            </w:r>
            <w:r w:rsidR="00C03879" w:rsidRPr="0023745B">
              <w:rPr>
                <w:rStyle w:val="af"/>
                <w:rFonts w:asciiTheme="minorEastAsia" w:hAnsiTheme="minorEastAsia" w:hint="eastAsia"/>
                <w:noProof/>
              </w:rPr>
              <w:t>机构能力与绩效</w:t>
            </w:r>
            <w:r w:rsidR="00C03879">
              <w:rPr>
                <w:noProof/>
                <w:webHidden/>
              </w:rPr>
              <w:tab/>
            </w:r>
            <w:r w:rsidR="00186B97">
              <w:rPr>
                <w:noProof/>
                <w:webHidden/>
              </w:rPr>
              <w:fldChar w:fldCharType="begin"/>
            </w:r>
            <w:r w:rsidR="00C03879">
              <w:rPr>
                <w:noProof/>
                <w:webHidden/>
              </w:rPr>
              <w:instrText xml:space="preserve"> PAGEREF _Toc474091915 \h </w:instrText>
            </w:r>
            <w:r w:rsidR="00186B97">
              <w:rPr>
                <w:noProof/>
                <w:webHidden/>
              </w:rPr>
            </w:r>
            <w:r w:rsidR="00186B97">
              <w:rPr>
                <w:noProof/>
                <w:webHidden/>
              </w:rPr>
              <w:fldChar w:fldCharType="separate"/>
            </w:r>
            <w:r w:rsidR="0094036E">
              <w:rPr>
                <w:noProof/>
                <w:webHidden/>
              </w:rPr>
              <w:t>62</w:t>
            </w:r>
            <w:r w:rsidR="00186B97">
              <w:rPr>
                <w:noProof/>
                <w:webHidden/>
              </w:rPr>
              <w:fldChar w:fldCharType="end"/>
            </w:r>
          </w:hyperlink>
        </w:p>
        <w:p w14:paraId="439D28E9" w14:textId="77777777" w:rsidR="00C03879" w:rsidRDefault="009C76AE">
          <w:pPr>
            <w:pStyle w:val="10"/>
            <w:tabs>
              <w:tab w:val="left" w:pos="440"/>
              <w:tab w:val="right" w:leader="dot" w:pos="8795"/>
            </w:tabs>
            <w:rPr>
              <w:rFonts w:asciiTheme="minorHAnsi" w:eastAsiaTheme="minorEastAsia" w:hAnsiTheme="minorHAnsi" w:cstheme="minorBidi"/>
              <w:noProof/>
              <w:kern w:val="0"/>
              <w:sz w:val="22"/>
              <w:szCs w:val="22"/>
            </w:rPr>
          </w:pPr>
          <w:hyperlink w:anchor="_Toc474091916" w:history="1">
            <w:r w:rsidR="00C03879" w:rsidRPr="0023745B">
              <w:rPr>
                <w:rStyle w:val="af"/>
                <w:rFonts w:asciiTheme="minorEastAsia" w:hAnsiTheme="minorEastAsia"/>
                <w:noProof/>
              </w:rPr>
              <w:t>6.</w:t>
            </w:r>
            <w:r w:rsidR="00C03879">
              <w:rPr>
                <w:rFonts w:asciiTheme="minorHAnsi" w:eastAsiaTheme="minorEastAsia" w:hAnsiTheme="minorHAnsi" w:cstheme="minorBidi"/>
                <w:noProof/>
                <w:kern w:val="0"/>
                <w:sz w:val="22"/>
                <w:szCs w:val="22"/>
              </w:rPr>
              <w:tab/>
            </w:r>
            <w:r w:rsidR="00C03879" w:rsidRPr="0023745B">
              <w:rPr>
                <w:rStyle w:val="af"/>
                <w:rFonts w:asciiTheme="minorEastAsia" w:hAnsiTheme="minorEastAsia" w:hint="eastAsia"/>
                <w:noProof/>
              </w:rPr>
              <w:t>环境与社会影响管理体系评价小结</w:t>
            </w:r>
            <w:r w:rsidR="00C03879">
              <w:rPr>
                <w:noProof/>
                <w:webHidden/>
              </w:rPr>
              <w:tab/>
            </w:r>
            <w:r w:rsidR="00186B97">
              <w:rPr>
                <w:noProof/>
                <w:webHidden/>
              </w:rPr>
              <w:fldChar w:fldCharType="begin"/>
            </w:r>
            <w:r w:rsidR="00C03879">
              <w:rPr>
                <w:noProof/>
                <w:webHidden/>
              </w:rPr>
              <w:instrText xml:space="preserve"> PAGEREF _Toc474091916 \h </w:instrText>
            </w:r>
            <w:r w:rsidR="00186B97">
              <w:rPr>
                <w:noProof/>
                <w:webHidden/>
              </w:rPr>
            </w:r>
            <w:r w:rsidR="00186B97">
              <w:rPr>
                <w:noProof/>
                <w:webHidden/>
              </w:rPr>
              <w:fldChar w:fldCharType="separate"/>
            </w:r>
            <w:r w:rsidR="0094036E">
              <w:rPr>
                <w:noProof/>
                <w:webHidden/>
              </w:rPr>
              <w:t>62</w:t>
            </w:r>
            <w:r w:rsidR="00186B97">
              <w:rPr>
                <w:noProof/>
                <w:webHidden/>
              </w:rPr>
              <w:fldChar w:fldCharType="end"/>
            </w:r>
          </w:hyperlink>
        </w:p>
        <w:p w14:paraId="7F3749C8" w14:textId="77777777" w:rsidR="00C03879" w:rsidRDefault="009C76AE">
          <w:pPr>
            <w:pStyle w:val="10"/>
            <w:tabs>
              <w:tab w:val="left" w:pos="440"/>
              <w:tab w:val="right" w:leader="dot" w:pos="8795"/>
            </w:tabs>
            <w:rPr>
              <w:rFonts w:asciiTheme="minorHAnsi" w:eastAsiaTheme="minorEastAsia" w:hAnsiTheme="minorHAnsi" w:cstheme="minorBidi"/>
              <w:noProof/>
              <w:kern w:val="0"/>
              <w:sz w:val="22"/>
              <w:szCs w:val="22"/>
            </w:rPr>
          </w:pPr>
          <w:hyperlink w:anchor="_Toc474091917" w:history="1">
            <w:r w:rsidR="00C03879" w:rsidRPr="0023745B">
              <w:rPr>
                <w:rStyle w:val="af"/>
                <w:rFonts w:asciiTheme="minorEastAsia" w:hAnsiTheme="minorEastAsia"/>
                <w:noProof/>
              </w:rPr>
              <w:t>7.</w:t>
            </w:r>
            <w:r w:rsidR="00C03879">
              <w:rPr>
                <w:rFonts w:asciiTheme="minorHAnsi" w:eastAsiaTheme="minorEastAsia" w:hAnsiTheme="minorHAnsi" w:cstheme="minorBidi"/>
                <w:noProof/>
                <w:kern w:val="0"/>
                <w:sz w:val="22"/>
                <w:szCs w:val="22"/>
              </w:rPr>
              <w:tab/>
            </w:r>
            <w:r w:rsidR="00C03879" w:rsidRPr="0023745B">
              <w:rPr>
                <w:rStyle w:val="af"/>
                <w:rFonts w:asciiTheme="minorEastAsia" w:hAnsiTheme="minorEastAsia" w:hint="eastAsia"/>
                <w:noProof/>
              </w:rPr>
              <w:t>征求意见与披露</w:t>
            </w:r>
            <w:r w:rsidR="00C03879">
              <w:rPr>
                <w:noProof/>
                <w:webHidden/>
              </w:rPr>
              <w:tab/>
            </w:r>
            <w:r w:rsidR="00186B97">
              <w:rPr>
                <w:noProof/>
                <w:webHidden/>
              </w:rPr>
              <w:fldChar w:fldCharType="begin"/>
            </w:r>
            <w:r w:rsidR="00C03879">
              <w:rPr>
                <w:noProof/>
                <w:webHidden/>
              </w:rPr>
              <w:instrText xml:space="preserve"> PAGEREF _Toc474091917 \h </w:instrText>
            </w:r>
            <w:r w:rsidR="00186B97">
              <w:rPr>
                <w:noProof/>
                <w:webHidden/>
              </w:rPr>
            </w:r>
            <w:r w:rsidR="00186B97">
              <w:rPr>
                <w:noProof/>
                <w:webHidden/>
              </w:rPr>
              <w:fldChar w:fldCharType="separate"/>
            </w:r>
            <w:r w:rsidR="0094036E">
              <w:rPr>
                <w:noProof/>
                <w:webHidden/>
              </w:rPr>
              <w:t>63</w:t>
            </w:r>
            <w:r w:rsidR="00186B97">
              <w:rPr>
                <w:noProof/>
                <w:webHidden/>
              </w:rPr>
              <w:fldChar w:fldCharType="end"/>
            </w:r>
          </w:hyperlink>
        </w:p>
        <w:p w14:paraId="07168761" w14:textId="77777777" w:rsidR="00C03879" w:rsidRDefault="009C76AE">
          <w:pPr>
            <w:pStyle w:val="10"/>
            <w:tabs>
              <w:tab w:val="left" w:pos="440"/>
              <w:tab w:val="right" w:leader="dot" w:pos="8795"/>
            </w:tabs>
            <w:rPr>
              <w:rFonts w:asciiTheme="minorHAnsi" w:eastAsiaTheme="minorEastAsia" w:hAnsiTheme="minorHAnsi" w:cstheme="minorBidi"/>
              <w:noProof/>
              <w:kern w:val="0"/>
              <w:sz w:val="22"/>
              <w:szCs w:val="22"/>
            </w:rPr>
          </w:pPr>
          <w:hyperlink w:anchor="_Toc474091918" w:history="1">
            <w:r w:rsidR="00C03879" w:rsidRPr="0023745B">
              <w:rPr>
                <w:rStyle w:val="af"/>
                <w:rFonts w:asciiTheme="minorEastAsia" w:hAnsiTheme="minorEastAsia"/>
                <w:noProof/>
              </w:rPr>
              <w:t>8.</w:t>
            </w:r>
            <w:r w:rsidR="00C03879">
              <w:rPr>
                <w:rFonts w:asciiTheme="minorHAnsi" w:eastAsiaTheme="minorEastAsia" w:hAnsiTheme="minorHAnsi" w:cstheme="minorBidi"/>
                <w:noProof/>
                <w:kern w:val="0"/>
                <w:sz w:val="22"/>
                <w:szCs w:val="22"/>
              </w:rPr>
              <w:tab/>
            </w:r>
            <w:r w:rsidR="00C03879" w:rsidRPr="0023745B">
              <w:rPr>
                <w:rStyle w:val="af"/>
                <w:rFonts w:asciiTheme="minorEastAsia" w:hAnsiTheme="minorEastAsia" w:hint="eastAsia"/>
                <w:noProof/>
              </w:rPr>
              <w:t>项目环境与社会影响管理体系的建议</w:t>
            </w:r>
            <w:r w:rsidR="00C03879">
              <w:rPr>
                <w:noProof/>
                <w:webHidden/>
              </w:rPr>
              <w:tab/>
            </w:r>
            <w:r w:rsidR="00186B97">
              <w:rPr>
                <w:noProof/>
                <w:webHidden/>
              </w:rPr>
              <w:fldChar w:fldCharType="begin"/>
            </w:r>
            <w:r w:rsidR="00C03879">
              <w:rPr>
                <w:noProof/>
                <w:webHidden/>
              </w:rPr>
              <w:instrText xml:space="preserve"> PAGEREF _Toc474091918 \h </w:instrText>
            </w:r>
            <w:r w:rsidR="00186B97">
              <w:rPr>
                <w:noProof/>
                <w:webHidden/>
              </w:rPr>
            </w:r>
            <w:r w:rsidR="00186B97">
              <w:rPr>
                <w:noProof/>
                <w:webHidden/>
              </w:rPr>
              <w:fldChar w:fldCharType="separate"/>
            </w:r>
            <w:r w:rsidR="0094036E">
              <w:rPr>
                <w:noProof/>
                <w:webHidden/>
              </w:rPr>
              <w:t>66</w:t>
            </w:r>
            <w:r w:rsidR="00186B97">
              <w:rPr>
                <w:noProof/>
                <w:webHidden/>
              </w:rPr>
              <w:fldChar w:fldCharType="end"/>
            </w:r>
          </w:hyperlink>
        </w:p>
        <w:p w14:paraId="06544253" w14:textId="77777777" w:rsidR="00C03879" w:rsidRDefault="009C76AE">
          <w:pPr>
            <w:pStyle w:val="10"/>
            <w:tabs>
              <w:tab w:val="right" w:leader="dot" w:pos="8795"/>
            </w:tabs>
            <w:rPr>
              <w:rFonts w:asciiTheme="minorHAnsi" w:eastAsiaTheme="minorEastAsia" w:hAnsiTheme="minorHAnsi" w:cstheme="minorBidi"/>
              <w:noProof/>
              <w:kern w:val="0"/>
              <w:sz w:val="22"/>
              <w:szCs w:val="22"/>
            </w:rPr>
          </w:pPr>
          <w:hyperlink w:anchor="_Toc474091919" w:history="1">
            <w:r w:rsidR="00C03879" w:rsidRPr="0023745B">
              <w:rPr>
                <w:rStyle w:val="af"/>
                <w:rFonts w:asciiTheme="minorEastAsia" w:hAnsiTheme="minorEastAsia" w:hint="eastAsia"/>
                <w:noProof/>
              </w:rPr>
              <w:t>附件</w:t>
            </w:r>
            <w:r w:rsidR="00C03879" w:rsidRPr="0023745B">
              <w:rPr>
                <w:rStyle w:val="af"/>
                <w:rFonts w:asciiTheme="minorEastAsia" w:hAnsiTheme="minorEastAsia"/>
                <w:noProof/>
              </w:rPr>
              <w:t xml:space="preserve">1 - </w:t>
            </w:r>
            <w:r w:rsidR="00C03879" w:rsidRPr="0023745B">
              <w:rPr>
                <w:rStyle w:val="af"/>
                <w:rFonts w:asciiTheme="minorEastAsia" w:hAnsiTheme="minorEastAsia" w:hint="eastAsia"/>
                <w:noProof/>
              </w:rPr>
              <w:t>适用的法律法规清单</w:t>
            </w:r>
            <w:r w:rsidR="00C03879">
              <w:rPr>
                <w:noProof/>
                <w:webHidden/>
              </w:rPr>
              <w:tab/>
            </w:r>
            <w:r w:rsidR="00186B97">
              <w:rPr>
                <w:noProof/>
                <w:webHidden/>
              </w:rPr>
              <w:fldChar w:fldCharType="begin"/>
            </w:r>
            <w:r w:rsidR="00C03879">
              <w:rPr>
                <w:noProof/>
                <w:webHidden/>
              </w:rPr>
              <w:instrText xml:space="preserve"> PAGEREF _Toc474091919 \h </w:instrText>
            </w:r>
            <w:r w:rsidR="00186B97">
              <w:rPr>
                <w:noProof/>
                <w:webHidden/>
              </w:rPr>
            </w:r>
            <w:r w:rsidR="00186B97">
              <w:rPr>
                <w:noProof/>
                <w:webHidden/>
              </w:rPr>
              <w:fldChar w:fldCharType="separate"/>
            </w:r>
            <w:r w:rsidR="0094036E">
              <w:rPr>
                <w:noProof/>
                <w:webHidden/>
              </w:rPr>
              <w:t>68</w:t>
            </w:r>
            <w:r w:rsidR="00186B97">
              <w:rPr>
                <w:noProof/>
                <w:webHidden/>
              </w:rPr>
              <w:fldChar w:fldCharType="end"/>
            </w:r>
          </w:hyperlink>
        </w:p>
        <w:p w14:paraId="69811276" w14:textId="77777777" w:rsidR="00C03879" w:rsidRDefault="009C76AE">
          <w:pPr>
            <w:pStyle w:val="10"/>
            <w:tabs>
              <w:tab w:val="right" w:leader="dot" w:pos="8795"/>
            </w:tabs>
            <w:rPr>
              <w:rFonts w:asciiTheme="minorHAnsi" w:eastAsiaTheme="minorEastAsia" w:hAnsiTheme="minorHAnsi" w:cstheme="minorBidi"/>
              <w:noProof/>
              <w:kern w:val="0"/>
              <w:sz w:val="22"/>
              <w:szCs w:val="22"/>
            </w:rPr>
          </w:pPr>
          <w:hyperlink w:anchor="_Toc474091920" w:history="1">
            <w:r w:rsidR="00C03879" w:rsidRPr="0023745B">
              <w:rPr>
                <w:rStyle w:val="af"/>
                <w:rFonts w:asciiTheme="minorEastAsia" w:hAnsiTheme="minorEastAsia" w:hint="eastAsia"/>
                <w:noProof/>
              </w:rPr>
              <w:t>附件</w:t>
            </w:r>
            <w:r w:rsidR="00C03879" w:rsidRPr="0023745B">
              <w:rPr>
                <w:rStyle w:val="af"/>
                <w:rFonts w:asciiTheme="minorEastAsia" w:hAnsiTheme="minorEastAsia"/>
                <w:noProof/>
              </w:rPr>
              <w:t xml:space="preserve">2 – </w:t>
            </w:r>
            <w:r w:rsidR="00C03879" w:rsidRPr="0023745B">
              <w:rPr>
                <w:rStyle w:val="af"/>
                <w:rFonts w:asciiTheme="minorEastAsia" w:hAnsiTheme="minorEastAsia" w:hint="eastAsia"/>
                <w:noProof/>
              </w:rPr>
              <w:t>参照世行结果导向型贷款规划政策和导则对环境和社会体系的评价</w:t>
            </w:r>
            <w:r w:rsidR="00C03879">
              <w:rPr>
                <w:noProof/>
                <w:webHidden/>
              </w:rPr>
              <w:tab/>
            </w:r>
            <w:r w:rsidR="00186B97">
              <w:rPr>
                <w:noProof/>
                <w:webHidden/>
              </w:rPr>
              <w:fldChar w:fldCharType="begin"/>
            </w:r>
            <w:r w:rsidR="00C03879">
              <w:rPr>
                <w:noProof/>
                <w:webHidden/>
              </w:rPr>
              <w:instrText xml:space="preserve"> PAGEREF _Toc474091920 \h </w:instrText>
            </w:r>
            <w:r w:rsidR="00186B97">
              <w:rPr>
                <w:noProof/>
                <w:webHidden/>
              </w:rPr>
            </w:r>
            <w:r w:rsidR="00186B97">
              <w:rPr>
                <w:noProof/>
                <w:webHidden/>
              </w:rPr>
              <w:fldChar w:fldCharType="separate"/>
            </w:r>
            <w:r w:rsidR="0094036E">
              <w:rPr>
                <w:noProof/>
                <w:webHidden/>
              </w:rPr>
              <w:t>70</w:t>
            </w:r>
            <w:r w:rsidR="00186B97">
              <w:rPr>
                <w:noProof/>
                <w:webHidden/>
              </w:rPr>
              <w:fldChar w:fldCharType="end"/>
            </w:r>
          </w:hyperlink>
        </w:p>
        <w:p w14:paraId="17AE2E6F" w14:textId="77777777" w:rsidR="00C03879" w:rsidRDefault="009C76AE">
          <w:pPr>
            <w:pStyle w:val="10"/>
            <w:tabs>
              <w:tab w:val="right" w:leader="dot" w:pos="8795"/>
            </w:tabs>
            <w:rPr>
              <w:rFonts w:asciiTheme="minorHAnsi" w:eastAsiaTheme="minorEastAsia" w:hAnsiTheme="minorHAnsi" w:cstheme="minorBidi"/>
              <w:noProof/>
              <w:kern w:val="0"/>
              <w:sz w:val="22"/>
              <w:szCs w:val="22"/>
            </w:rPr>
          </w:pPr>
          <w:hyperlink w:anchor="_Toc474091921" w:history="1">
            <w:r w:rsidR="00C03879" w:rsidRPr="0023745B">
              <w:rPr>
                <w:rStyle w:val="af"/>
                <w:rFonts w:asciiTheme="minorEastAsia" w:hAnsiTheme="minorEastAsia" w:hint="eastAsia"/>
                <w:noProof/>
              </w:rPr>
              <w:t>附件</w:t>
            </w:r>
            <w:r w:rsidR="00C03879" w:rsidRPr="0023745B">
              <w:rPr>
                <w:rStyle w:val="af"/>
                <w:rFonts w:asciiTheme="minorEastAsia" w:hAnsiTheme="minorEastAsia"/>
                <w:noProof/>
              </w:rPr>
              <w:t xml:space="preserve">3 – </w:t>
            </w:r>
            <w:r w:rsidR="00C03879" w:rsidRPr="0023745B">
              <w:rPr>
                <w:rStyle w:val="af"/>
                <w:rFonts w:asciiTheme="minorEastAsia" w:hAnsiTheme="minorEastAsia" w:hint="eastAsia"/>
                <w:noProof/>
              </w:rPr>
              <w:t>环境与社会风险筛查表</w:t>
            </w:r>
            <w:r w:rsidR="00C03879">
              <w:rPr>
                <w:noProof/>
                <w:webHidden/>
              </w:rPr>
              <w:tab/>
            </w:r>
            <w:r w:rsidR="00186B97">
              <w:rPr>
                <w:noProof/>
                <w:webHidden/>
              </w:rPr>
              <w:fldChar w:fldCharType="begin"/>
            </w:r>
            <w:r w:rsidR="00C03879">
              <w:rPr>
                <w:noProof/>
                <w:webHidden/>
              </w:rPr>
              <w:instrText xml:space="preserve"> PAGEREF _Toc474091921 \h </w:instrText>
            </w:r>
            <w:r w:rsidR="00186B97">
              <w:rPr>
                <w:noProof/>
                <w:webHidden/>
              </w:rPr>
            </w:r>
            <w:r w:rsidR="00186B97">
              <w:rPr>
                <w:noProof/>
                <w:webHidden/>
              </w:rPr>
              <w:fldChar w:fldCharType="separate"/>
            </w:r>
            <w:r w:rsidR="0094036E">
              <w:rPr>
                <w:noProof/>
                <w:webHidden/>
              </w:rPr>
              <w:t>74</w:t>
            </w:r>
            <w:r w:rsidR="00186B97">
              <w:rPr>
                <w:noProof/>
                <w:webHidden/>
              </w:rPr>
              <w:fldChar w:fldCharType="end"/>
            </w:r>
          </w:hyperlink>
        </w:p>
        <w:p w14:paraId="10380B94" w14:textId="77777777" w:rsidR="00C03879" w:rsidRDefault="009C76AE">
          <w:pPr>
            <w:pStyle w:val="10"/>
            <w:tabs>
              <w:tab w:val="right" w:leader="dot" w:pos="8795"/>
            </w:tabs>
            <w:rPr>
              <w:rFonts w:asciiTheme="minorHAnsi" w:eastAsiaTheme="minorEastAsia" w:hAnsiTheme="minorHAnsi" w:cstheme="minorBidi"/>
              <w:noProof/>
              <w:kern w:val="0"/>
              <w:sz w:val="22"/>
              <w:szCs w:val="22"/>
            </w:rPr>
          </w:pPr>
          <w:hyperlink w:anchor="_Toc474091922" w:history="1">
            <w:r w:rsidR="00C03879" w:rsidRPr="0023745B">
              <w:rPr>
                <w:rStyle w:val="af"/>
                <w:rFonts w:asciiTheme="minorEastAsia" w:hAnsiTheme="minorEastAsia" w:hint="eastAsia"/>
                <w:noProof/>
              </w:rPr>
              <w:t>附件</w:t>
            </w:r>
            <w:r w:rsidR="00C03879" w:rsidRPr="0023745B">
              <w:rPr>
                <w:rStyle w:val="af"/>
                <w:rFonts w:asciiTheme="minorEastAsia" w:hAnsiTheme="minorEastAsia"/>
                <w:noProof/>
              </w:rPr>
              <w:t xml:space="preserve">4 – </w:t>
            </w:r>
            <w:r w:rsidR="00C03879" w:rsidRPr="0023745B">
              <w:rPr>
                <w:rStyle w:val="af"/>
                <w:rFonts w:asciiTheme="minorEastAsia" w:hAnsiTheme="minorEastAsia" w:hint="eastAsia"/>
                <w:noProof/>
              </w:rPr>
              <w:t>福建和安徽已选定医疗机构征地情况评估</w:t>
            </w:r>
            <w:r w:rsidR="00C03879">
              <w:rPr>
                <w:noProof/>
                <w:webHidden/>
              </w:rPr>
              <w:tab/>
            </w:r>
            <w:r w:rsidR="00186B97">
              <w:rPr>
                <w:noProof/>
                <w:webHidden/>
              </w:rPr>
              <w:fldChar w:fldCharType="begin"/>
            </w:r>
            <w:r w:rsidR="00C03879">
              <w:rPr>
                <w:noProof/>
                <w:webHidden/>
              </w:rPr>
              <w:instrText xml:space="preserve"> PAGEREF _Toc474091922 \h </w:instrText>
            </w:r>
            <w:r w:rsidR="00186B97">
              <w:rPr>
                <w:noProof/>
                <w:webHidden/>
              </w:rPr>
            </w:r>
            <w:r w:rsidR="00186B97">
              <w:rPr>
                <w:noProof/>
                <w:webHidden/>
              </w:rPr>
              <w:fldChar w:fldCharType="separate"/>
            </w:r>
            <w:r w:rsidR="0094036E">
              <w:rPr>
                <w:noProof/>
                <w:webHidden/>
              </w:rPr>
              <w:t>76</w:t>
            </w:r>
            <w:r w:rsidR="00186B97">
              <w:rPr>
                <w:noProof/>
                <w:webHidden/>
              </w:rPr>
              <w:fldChar w:fldCharType="end"/>
            </w:r>
          </w:hyperlink>
        </w:p>
        <w:p w14:paraId="26337A8F" w14:textId="244CD1F1" w:rsidR="00C03879" w:rsidRDefault="00186B97">
          <w:r>
            <w:rPr>
              <w:b/>
              <w:bCs/>
              <w:noProof/>
            </w:rPr>
            <w:fldChar w:fldCharType="end"/>
          </w:r>
        </w:p>
      </w:sdtContent>
    </w:sdt>
    <w:p w14:paraId="1FF19332" w14:textId="77777777" w:rsidR="00C03879" w:rsidRDefault="00C03879">
      <w:pPr>
        <w:spacing w:after="160" w:line="259" w:lineRule="auto"/>
        <w:jc w:val="left"/>
        <w:rPr>
          <w:rFonts w:asciiTheme="minorEastAsia" w:eastAsiaTheme="minorEastAsia" w:hAnsiTheme="minorEastAsia"/>
          <w:b/>
          <w:bCs/>
          <w:snapToGrid w:val="0"/>
          <w:color w:val="000000"/>
          <w:sz w:val="24"/>
        </w:rPr>
      </w:pPr>
      <w:r>
        <w:rPr>
          <w:rFonts w:asciiTheme="minorEastAsia" w:eastAsiaTheme="minorEastAsia" w:hAnsiTheme="minorEastAsia"/>
          <w:sz w:val="24"/>
        </w:rPr>
        <w:br w:type="page"/>
      </w:r>
    </w:p>
    <w:p w14:paraId="11A8B770" w14:textId="77777777" w:rsidR="00B9314A" w:rsidRPr="000A0D7C" w:rsidRDefault="00B9314A" w:rsidP="000A0D7C">
      <w:pPr>
        <w:pStyle w:val="1"/>
        <w:numPr>
          <w:ilvl w:val="0"/>
          <w:numId w:val="0"/>
        </w:numPr>
        <w:snapToGrid w:val="0"/>
        <w:spacing w:before="240" w:after="240" w:line="360" w:lineRule="auto"/>
        <w:ind w:left="432"/>
        <w:rPr>
          <w:rFonts w:asciiTheme="minorEastAsia" w:eastAsiaTheme="minorEastAsia" w:hAnsiTheme="minorEastAsia"/>
          <w:sz w:val="24"/>
          <w:szCs w:val="24"/>
        </w:rPr>
      </w:pPr>
      <w:bookmarkStart w:id="3" w:name="_Toc474091869"/>
      <w:r w:rsidRPr="000A0D7C">
        <w:rPr>
          <w:rFonts w:asciiTheme="minorEastAsia" w:eastAsiaTheme="minorEastAsia" w:hAnsiTheme="minorEastAsia" w:hint="eastAsia"/>
          <w:sz w:val="24"/>
          <w:szCs w:val="24"/>
        </w:rPr>
        <w:lastRenderedPageBreak/>
        <w:t>缩略语表</w:t>
      </w:r>
      <w:bookmarkEnd w:id="1"/>
      <w:bookmarkEnd w:id="3"/>
    </w:p>
    <w:tbl>
      <w:tblPr>
        <w:tblW w:w="7600" w:type="dxa"/>
        <w:jc w:val="center"/>
        <w:tblCellMar>
          <w:left w:w="0" w:type="dxa"/>
          <w:right w:w="0" w:type="dxa"/>
        </w:tblCellMar>
        <w:tblLook w:val="04A0" w:firstRow="1" w:lastRow="0" w:firstColumn="1" w:lastColumn="0" w:noHBand="0" w:noVBand="1"/>
      </w:tblPr>
      <w:tblGrid>
        <w:gridCol w:w="7640"/>
      </w:tblGrid>
      <w:tr w:rsidR="00B9314A" w:rsidRPr="000A0D7C" w14:paraId="4211F725" w14:textId="77777777" w:rsidTr="00F14838">
        <w:trPr>
          <w:trHeight w:val="300"/>
          <w:jc w:val="center"/>
        </w:trPr>
        <w:tc>
          <w:tcPr>
            <w:tcW w:w="7600" w:type="dxa"/>
            <w:tcBorders>
              <w:top w:val="nil"/>
              <w:left w:val="nil"/>
              <w:bottom w:val="nil"/>
              <w:right w:val="nil"/>
            </w:tcBorders>
            <w:shd w:val="clear" w:color="auto" w:fill="auto"/>
            <w:noWrap/>
            <w:tcMar>
              <w:top w:w="15" w:type="dxa"/>
              <w:left w:w="15" w:type="dxa"/>
              <w:bottom w:w="0" w:type="dxa"/>
              <w:right w:w="15" w:type="dxa"/>
            </w:tcMar>
            <w:vAlign w:val="bottom"/>
            <w:hideMark/>
          </w:tcPr>
          <w:tbl>
            <w:tblPr>
              <w:tblW w:w="7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367"/>
              <w:gridCol w:w="6233"/>
            </w:tblGrid>
            <w:tr w:rsidR="00B9314A" w:rsidRPr="000A0D7C" w14:paraId="30691A24" w14:textId="77777777" w:rsidTr="00F14838">
              <w:trPr>
                <w:trHeight w:val="314"/>
              </w:trPr>
              <w:tc>
                <w:tcPr>
                  <w:tcW w:w="1367" w:type="dxa"/>
                  <w:shd w:val="clear" w:color="auto" w:fill="auto"/>
                </w:tcPr>
                <w:bookmarkEnd w:id="2"/>
                <w:p w14:paraId="1092081A"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ALOS</w:t>
                  </w:r>
                </w:p>
              </w:tc>
              <w:tc>
                <w:tcPr>
                  <w:tcW w:w="6233" w:type="dxa"/>
                  <w:shd w:val="clear" w:color="auto" w:fill="auto"/>
                </w:tcPr>
                <w:p w14:paraId="4D4D7AB4"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hint="eastAsia"/>
                      <w:color w:val="000000"/>
                      <w:sz w:val="24"/>
                    </w:rPr>
                    <w:t>平均住院日</w:t>
                  </w:r>
                </w:p>
              </w:tc>
            </w:tr>
            <w:tr w:rsidR="00B9314A" w:rsidRPr="000A0D7C" w14:paraId="78D3AFBD" w14:textId="77777777" w:rsidTr="00F14838">
              <w:tc>
                <w:tcPr>
                  <w:tcW w:w="1367" w:type="dxa"/>
                  <w:shd w:val="clear" w:color="auto" w:fill="auto"/>
                </w:tcPr>
                <w:p w14:paraId="4B1CAD3F"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BPHP</w:t>
                  </w:r>
                </w:p>
              </w:tc>
              <w:tc>
                <w:tcPr>
                  <w:tcW w:w="6233" w:type="dxa"/>
                  <w:shd w:val="clear" w:color="auto" w:fill="auto"/>
                </w:tcPr>
                <w:p w14:paraId="262F1F62" w14:textId="77777777" w:rsidR="00B9314A" w:rsidRPr="000A0D7C" w:rsidRDefault="00B9314A" w:rsidP="000A0D7C">
                  <w:pPr>
                    <w:tabs>
                      <w:tab w:val="left" w:pos="3918"/>
                    </w:tabs>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hint="eastAsia"/>
                      <w:color w:val="000000"/>
                      <w:sz w:val="24"/>
                    </w:rPr>
                    <w:t>基本公共卫生服务包</w:t>
                  </w:r>
                </w:p>
              </w:tc>
            </w:tr>
            <w:tr w:rsidR="00B9314A" w:rsidRPr="000A0D7C" w14:paraId="08026419" w14:textId="77777777" w:rsidTr="00F14838">
              <w:tc>
                <w:tcPr>
                  <w:tcW w:w="1367" w:type="dxa"/>
                  <w:shd w:val="clear" w:color="auto" w:fill="auto"/>
                </w:tcPr>
                <w:p w14:paraId="6C09EE41"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CHC</w:t>
                  </w:r>
                </w:p>
              </w:tc>
              <w:tc>
                <w:tcPr>
                  <w:tcW w:w="6233" w:type="dxa"/>
                  <w:shd w:val="clear" w:color="auto" w:fill="auto"/>
                </w:tcPr>
                <w:p w14:paraId="5406128C" w14:textId="77777777" w:rsidR="00B9314A" w:rsidRPr="000A0D7C" w:rsidRDefault="00B9314A" w:rsidP="000A0D7C">
                  <w:pPr>
                    <w:tabs>
                      <w:tab w:val="left" w:pos="3918"/>
                    </w:tabs>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hint="eastAsia"/>
                      <w:color w:val="000000"/>
                      <w:sz w:val="24"/>
                    </w:rPr>
                    <w:t>社区卫生服务中心</w:t>
                  </w:r>
                </w:p>
              </w:tc>
            </w:tr>
            <w:tr w:rsidR="00B9314A" w:rsidRPr="000A0D7C" w14:paraId="37347BB2" w14:textId="77777777" w:rsidTr="00F14838">
              <w:tc>
                <w:tcPr>
                  <w:tcW w:w="1367" w:type="dxa"/>
                  <w:shd w:val="clear" w:color="auto" w:fill="auto"/>
                </w:tcPr>
                <w:p w14:paraId="5EC6C163"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CHF</w:t>
                  </w:r>
                </w:p>
              </w:tc>
              <w:tc>
                <w:tcPr>
                  <w:tcW w:w="6233" w:type="dxa"/>
                  <w:shd w:val="clear" w:color="auto" w:fill="auto"/>
                </w:tcPr>
                <w:p w14:paraId="09F5D68C"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hint="eastAsia"/>
                      <w:color w:val="000000"/>
                      <w:sz w:val="24"/>
                    </w:rPr>
                    <w:t>慢性心力衰竭</w:t>
                  </w:r>
                </w:p>
              </w:tc>
            </w:tr>
            <w:tr w:rsidR="00B9314A" w:rsidRPr="000A0D7C" w14:paraId="55D4C2FF" w14:textId="77777777" w:rsidTr="00F14838">
              <w:tc>
                <w:tcPr>
                  <w:tcW w:w="1367" w:type="dxa"/>
                  <w:shd w:val="clear" w:color="auto" w:fill="auto"/>
                </w:tcPr>
                <w:p w14:paraId="737A3666" w14:textId="77777777" w:rsidR="00B9314A" w:rsidRPr="000A0D7C" w:rsidRDefault="00B9314A" w:rsidP="000A0D7C">
                  <w:pPr>
                    <w:spacing w:after="0" w:line="360" w:lineRule="auto"/>
                    <w:rPr>
                      <w:rFonts w:asciiTheme="minorEastAsia" w:eastAsiaTheme="minorEastAsia" w:hAnsiTheme="minorEastAsia"/>
                      <w:color w:val="000000"/>
                      <w:sz w:val="24"/>
                    </w:rPr>
                  </w:pPr>
                  <w:bookmarkStart w:id="4" w:name="_Hlk473104151"/>
                  <w:r w:rsidRPr="000A0D7C">
                    <w:rPr>
                      <w:rFonts w:asciiTheme="minorEastAsia" w:eastAsiaTheme="minorEastAsia" w:hAnsiTheme="minorEastAsia"/>
                      <w:color w:val="000000"/>
                      <w:sz w:val="24"/>
                    </w:rPr>
                    <w:t>COPD</w:t>
                  </w:r>
                </w:p>
              </w:tc>
              <w:tc>
                <w:tcPr>
                  <w:tcW w:w="6233" w:type="dxa"/>
                  <w:shd w:val="clear" w:color="auto" w:fill="auto"/>
                </w:tcPr>
                <w:p w14:paraId="3285E5FC"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hint="eastAsia"/>
                      <w:color w:val="000000"/>
                      <w:sz w:val="24"/>
                    </w:rPr>
                    <w:t>慢性阻塞性肺病</w:t>
                  </w:r>
                </w:p>
              </w:tc>
            </w:tr>
            <w:bookmarkEnd w:id="4"/>
            <w:tr w:rsidR="00B9314A" w:rsidRPr="000A0D7C" w14:paraId="0EDBFCB7" w14:textId="77777777" w:rsidTr="00F14838">
              <w:tc>
                <w:tcPr>
                  <w:tcW w:w="1367" w:type="dxa"/>
                  <w:shd w:val="clear" w:color="auto" w:fill="auto"/>
                </w:tcPr>
                <w:p w14:paraId="5E49914B"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DALY</w:t>
                  </w:r>
                </w:p>
              </w:tc>
              <w:tc>
                <w:tcPr>
                  <w:tcW w:w="6233" w:type="dxa"/>
                  <w:shd w:val="clear" w:color="auto" w:fill="auto"/>
                </w:tcPr>
                <w:p w14:paraId="4757D039"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hint="eastAsia"/>
                      <w:color w:val="000000"/>
                      <w:sz w:val="24"/>
                    </w:rPr>
                    <w:t>伤残调整生命年</w:t>
                  </w:r>
                </w:p>
              </w:tc>
            </w:tr>
            <w:tr w:rsidR="00B9314A" w:rsidRPr="000A0D7C" w14:paraId="7E68886F" w14:textId="77777777" w:rsidTr="00F14838">
              <w:tc>
                <w:tcPr>
                  <w:tcW w:w="1367" w:type="dxa"/>
                  <w:shd w:val="clear" w:color="auto" w:fill="auto"/>
                </w:tcPr>
                <w:p w14:paraId="287AC270"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DLI</w:t>
                  </w:r>
                </w:p>
              </w:tc>
              <w:tc>
                <w:tcPr>
                  <w:tcW w:w="6233" w:type="dxa"/>
                  <w:shd w:val="clear" w:color="auto" w:fill="auto"/>
                </w:tcPr>
                <w:p w14:paraId="088200E2"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hint="eastAsia"/>
                      <w:color w:val="000000"/>
                      <w:sz w:val="24"/>
                    </w:rPr>
                    <w:t>支付关联指标</w:t>
                  </w:r>
                </w:p>
              </w:tc>
            </w:tr>
            <w:tr w:rsidR="00B9314A" w:rsidRPr="000A0D7C" w14:paraId="5A917AC1" w14:textId="77777777" w:rsidTr="00F14838">
              <w:tc>
                <w:tcPr>
                  <w:tcW w:w="1367" w:type="dxa"/>
                  <w:shd w:val="clear" w:color="auto" w:fill="auto"/>
                </w:tcPr>
                <w:p w14:paraId="0B46FC38"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DRG</w:t>
                  </w:r>
                </w:p>
              </w:tc>
              <w:tc>
                <w:tcPr>
                  <w:tcW w:w="6233" w:type="dxa"/>
                  <w:shd w:val="clear" w:color="auto" w:fill="auto"/>
                </w:tcPr>
                <w:p w14:paraId="3D46A76B"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hint="eastAsia"/>
                      <w:color w:val="000000"/>
                      <w:sz w:val="24"/>
                    </w:rPr>
                    <w:t>诊断相关组</w:t>
                  </w:r>
                </w:p>
              </w:tc>
            </w:tr>
            <w:tr w:rsidR="00B9314A" w:rsidRPr="000A0D7C" w14:paraId="6451ECDA" w14:textId="77777777" w:rsidTr="00F14838">
              <w:tc>
                <w:tcPr>
                  <w:tcW w:w="1367" w:type="dxa"/>
                  <w:shd w:val="clear" w:color="auto" w:fill="auto"/>
                </w:tcPr>
                <w:p w14:paraId="1A1F1183"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EDL</w:t>
                  </w:r>
                </w:p>
              </w:tc>
              <w:tc>
                <w:tcPr>
                  <w:tcW w:w="6233" w:type="dxa"/>
                  <w:shd w:val="clear" w:color="auto" w:fill="auto"/>
                </w:tcPr>
                <w:p w14:paraId="34EF886F"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hint="eastAsia"/>
                      <w:color w:val="000000"/>
                      <w:sz w:val="24"/>
                    </w:rPr>
                    <w:t>基本药物目录</w:t>
                  </w:r>
                </w:p>
              </w:tc>
            </w:tr>
            <w:tr w:rsidR="00B9314A" w:rsidRPr="000A0D7C" w14:paraId="4B39D7F1" w14:textId="77777777" w:rsidTr="00F14838">
              <w:tc>
                <w:tcPr>
                  <w:tcW w:w="1367" w:type="dxa"/>
                  <w:shd w:val="clear" w:color="auto" w:fill="auto"/>
                </w:tcPr>
                <w:p w14:paraId="35F861EE"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EDS</w:t>
                  </w:r>
                </w:p>
              </w:tc>
              <w:tc>
                <w:tcPr>
                  <w:tcW w:w="6233" w:type="dxa"/>
                  <w:shd w:val="clear" w:color="auto" w:fill="auto"/>
                </w:tcPr>
                <w:p w14:paraId="14D1AF2C"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hint="eastAsia"/>
                      <w:color w:val="000000"/>
                      <w:sz w:val="24"/>
                    </w:rPr>
                    <w:t>基本药物补助</w:t>
                  </w:r>
                </w:p>
              </w:tc>
            </w:tr>
            <w:tr w:rsidR="00B9314A" w:rsidRPr="000A0D7C" w14:paraId="486D8244" w14:textId="77777777" w:rsidTr="00F14838">
              <w:tc>
                <w:tcPr>
                  <w:tcW w:w="1367" w:type="dxa"/>
                  <w:shd w:val="clear" w:color="auto" w:fill="auto"/>
                </w:tcPr>
                <w:p w14:paraId="051E11CB"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EMR</w:t>
                  </w:r>
                </w:p>
              </w:tc>
              <w:tc>
                <w:tcPr>
                  <w:tcW w:w="6233" w:type="dxa"/>
                  <w:shd w:val="clear" w:color="auto" w:fill="auto"/>
                </w:tcPr>
                <w:p w14:paraId="6D9D5908" w14:textId="41D9FFD8" w:rsidR="00B9314A" w:rsidRPr="000A0D7C" w:rsidRDefault="00B9314A" w:rsidP="00672335">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hint="eastAsia"/>
                      <w:color w:val="000000"/>
                      <w:sz w:val="24"/>
                    </w:rPr>
                    <w:t>电子病历</w:t>
                  </w:r>
                </w:p>
              </w:tc>
            </w:tr>
            <w:tr w:rsidR="00B9314A" w:rsidRPr="000A0D7C" w14:paraId="3EC0BE39" w14:textId="77777777" w:rsidTr="00F14838">
              <w:tc>
                <w:tcPr>
                  <w:tcW w:w="1367" w:type="dxa"/>
                  <w:shd w:val="clear" w:color="auto" w:fill="auto"/>
                </w:tcPr>
                <w:p w14:paraId="2C2B3602"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FFS</w:t>
                  </w:r>
                </w:p>
              </w:tc>
              <w:tc>
                <w:tcPr>
                  <w:tcW w:w="6233" w:type="dxa"/>
                  <w:shd w:val="clear" w:color="auto" w:fill="auto"/>
                </w:tcPr>
                <w:p w14:paraId="10C3B343"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hint="eastAsia"/>
                      <w:color w:val="000000"/>
                      <w:sz w:val="24"/>
                    </w:rPr>
                    <w:t>按项目付费</w:t>
                  </w:r>
                </w:p>
              </w:tc>
            </w:tr>
            <w:tr w:rsidR="00B9314A" w:rsidRPr="000A0D7C" w14:paraId="0BBBC9D8" w14:textId="77777777" w:rsidTr="00F14838">
              <w:tc>
                <w:tcPr>
                  <w:tcW w:w="1367" w:type="dxa"/>
                  <w:shd w:val="clear" w:color="auto" w:fill="auto"/>
                </w:tcPr>
                <w:p w14:paraId="034E62FB"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GP</w:t>
                  </w:r>
                </w:p>
              </w:tc>
              <w:tc>
                <w:tcPr>
                  <w:tcW w:w="6233" w:type="dxa"/>
                  <w:shd w:val="clear" w:color="auto" w:fill="auto"/>
                </w:tcPr>
                <w:p w14:paraId="7137FB97"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hint="eastAsia"/>
                      <w:color w:val="000000"/>
                      <w:sz w:val="24"/>
                    </w:rPr>
                    <w:t>全科医生</w:t>
                  </w:r>
                </w:p>
              </w:tc>
            </w:tr>
            <w:tr w:rsidR="00B9314A" w:rsidRPr="000A0D7C" w14:paraId="16BA6964" w14:textId="77777777" w:rsidTr="00F14838">
              <w:tc>
                <w:tcPr>
                  <w:tcW w:w="1367" w:type="dxa"/>
                  <w:shd w:val="clear" w:color="auto" w:fill="auto"/>
                </w:tcPr>
                <w:p w14:paraId="3E3B22EF"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HMIS</w:t>
                  </w:r>
                </w:p>
              </w:tc>
              <w:tc>
                <w:tcPr>
                  <w:tcW w:w="6233" w:type="dxa"/>
                  <w:shd w:val="clear" w:color="auto" w:fill="auto"/>
                </w:tcPr>
                <w:p w14:paraId="7DB7FEE4"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hint="eastAsia"/>
                      <w:color w:val="000000"/>
                      <w:sz w:val="24"/>
                    </w:rPr>
                    <w:t>卫生管理信息系统</w:t>
                  </w:r>
                </w:p>
              </w:tc>
            </w:tr>
            <w:tr w:rsidR="00B9314A" w:rsidRPr="000A0D7C" w14:paraId="179625F8" w14:textId="77777777" w:rsidTr="00F14838">
              <w:tc>
                <w:tcPr>
                  <w:tcW w:w="1367" w:type="dxa"/>
                  <w:shd w:val="clear" w:color="auto" w:fill="auto"/>
                </w:tcPr>
                <w:p w14:paraId="0869DED9"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HRH</w:t>
                  </w:r>
                </w:p>
              </w:tc>
              <w:tc>
                <w:tcPr>
                  <w:tcW w:w="6233" w:type="dxa"/>
                  <w:shd w:val="clear" w:color="auto" w:fill="auto"/>
                </w:tcPr>
                <w:p w14:paraId="6096E32D"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hint="eastAsia"/>
                      <w:color w:val="000000"/>
                      <w:sz w:val="24"/>
                    </w:rPr>
                    <w:t>卫生人力资源</w:t>
                  </w:r>
                </w:p>
              </w:tc>
            </w:tr>
            <w:tr w:rsidR="00B9314A" w:rsidRPr="000A0D7C" w14:paraId="37284541" w14:textId="77777777" w:rsidTr="00F14838">
              <w:tc>
                <w:tcPr>
                  <w:tcW w:w="1367" w:type="dxa"/>
                  <w:shd w:val="clear" w:color="auto" w:fill="auto"/>
                </w:tcPr>
                <w:p w14:paraId="763B4ECB"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IDS</w:t>
                  </w:r>
                </w:p>
              </w:tc>
              <w:tc>
                <w:tcPr>
                  <w:tcW w:w="6233" w:type="dxa"/>
                  <w:shd w:val="clear" w:color="auto" w:fill="auto"/>
                </w:tcPr>
                <w:p w14:paraId="5C4AA852" w14:textId="77777777" w:rsidR="00B9314A" w:rsidRPr="000A0D7C" w:rsidRDefault="00B9314A" w:rsidP="000A0D7C">
                  <w:pPr>
                    <w:spacing w:after="0" w:line="360" w:lineRule="auto"/>
                    <w:rPr>
                      <w:rFonts w:asciiTheme="minorEastAsia" w:eastAsiaTheme="minorEastAsia" w:hAnsiTheme="minorEastAsia"/>
                      <w:color w:val="000000"/>
                      <w:sz w:val="24"/>
                    </w:rPr>
                  </w:pPr>
                  <w:bookmarkStart w:id="5" w:name="OLE_LINK6"/>
                  <w:r w:rsidRPr="000A0D7C">
                    <w:rPr>
                      <w:rFonts w:asciiTheme="minorEastAsia" w:eastAsiaTheme="minorEastAsia" w:hAnsiTheme="minorEastAsia" w:hint="eastAsia"/>
                      <w:color w:val="000000"/>
                      <w:sz w:val="24"/>
                    </w:rPr>
                    <w:t>一体化服务提供体系</w:t>
                  </w:r>
                  <w:bookmarkEnd w:id="5"/>
                </w:p>
              </w:tc>
            </w:tr>
            <w:tr w:rsidR="00B9314A" w:rsidRPr="000A0D7C" w14:paraId="35B20317" w14:textId="77777777" w:rsidTr="00F14838">
              <w:tc>
                <w:tcPr>
                  <w:tcW w:w="1367" w:type="dxa"/>
                  <w:shd w:val="clear" w:color="auto" w:fill="auto"/>
                </w:tcPr>
                <w:p w14:paraId="1EF5A4EF"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ICT</w:t>
                  </w:r>
                </w:p>
              </w:tc>
              <w:tc>
                <w:tcPr>
                  <w:tcW w:w="6233" w:type="dxa"/>
                  <w:shd w:val="clear" w:color="auto" w:fill="auto"/>
                </w:tcPr>
                <w:p w14:paraId="50C521E4"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hint="eastAsia"/>
                      <w:color w:val="000000"/>
                      <w:sz w:val="24"/>
                    </w:rPr>
                    <w:t>信息通信技术</w:t>
                  </w:r>
                </w:p>
              </w:tc>
            </w:tr>
            <w:tr w:rsidR="00B9314A" w:rsidRPr="000A0D7C" w14:paraId="168FCFCC" w14:textId="77777777" w:rsidTr="00F14838">
              <w:tc>
                <w:tcPr>
                  <w:tcW w:w="1367" w:type="dxa"/>
                  <w:shd w:val="clear" w:color="auto" w:fill="auto"/>
                </w:tcPr>
                <w:p w14:paraId="092D6C57"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M&amp;E</w:t>
                  </w:r>
                </w:p>
              </w:tc>
              <w:tc>
                <w:tcPr>
                  <w:tcW w:w="6233" w:type="dxa"/>
                  <w:shd w:val="clear" w:color="auto" w:fill="auto"/>
                </w:tcPr>
                <w:p w14:paraId="2EA1F70F" w14:textId="77777777" w:rsidR="00B9314A" w:rsidRPr="000A0D7C" w:rsidRDefault="00B9314A" w:rsidP="000A0D7C">
                  <w:pPr>
                    <w:spacing w:after="0" w:line="360" w:lineRule="auto"/>
                    <w:rPr>
                      <w:rFonts w:asciiTheme="minorEastAsia" w:eastAsiaTheme="minorEastAsia" w:hAnsiTheme="minorEastAsia"/>
                      <w:color w:val="000000"/>
                      <w:sz w:val="24"/>
                    </w:rPr>
                  </w:pPr>
                  <w:bookmarkStart w:id="6" w:name="OLE_LINK8"/>
                  <w:bookmarkStart w:id="7" w:name="OLE_LINK9"/>
                  <w:r w:rsidRPr="000A0D7C">
                    <w:rPr>
                      <w:rFonts w:asciiTheme="minorEastAsia" w:eastAsiaTheme="minorEastAsia" w:hAnsiTheme="minorEastAsia" w:hint="eastAsia"/>
                      <w:color w:val="000000"/>
                      <w:sz w:val="24"/>
                    </w:rPr>
                    <w:t>监测与评价</w:t>
                  </w:r>
                  <w:bookmarkEnd w:id="6"/>
                  <w:bookmarkEnd w:id="7"/>
                </w:p>
              </w:tc>
            </w:tr>
            <w:tr w:rsidR="00B9314A" w:rsidRPr="000A0D7C" w14:paraId="4FF164E1" w14:textId="77777777" w:rsidTr="00F14838">
              <w:tc>
                <w:tcPr>
                  <w:tcW w:w="1367" w:type="dxa"/>
                  <w:shd w:val="clear" w:color="auto" w:fill="auto"/>
                </w:tcPr>
                <w:p w14:paraId="26237451"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MOF</w:t>
                  </w:r>
                </w:p>
              </w:tc>
              <w:tc>
                <w:tcPr>
                  <w:tcW w:w="6233" w:type="dxa"/>
                  <w:shd w:val="clear" w:color="auto" w:fill="auto"/>
                </w:tcPr>
                <w:p w14:paraId="39320B89"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hint="eastAsia"/>
                      <w:color w:val="000000"/>
                      <w:sz w:val="24"/>
                    </w:rPr>
                    <w:t>财政部</w:t>
                  </w:r>
                </w:p>
              </w:tc>
            </w:tr>
            <w:tr w:rsidR="00B9314A" w:rsidRPr="000A0D7C" w14:paraId="25EFDA5B" w14:textId="77777777" w:rsidTr="00F14838">
              <w:tc>
                <w:tcPr>
                  <w:tcW w:w="1367" w:type="dxa"/>
                  <w:shd w:val="clear" w:color="auto" w:fill="auto"/>
                </w:tcPr>
                <w:p w14:paraId="7AB7EAF8"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MoHRSS</w:t>
                  </w:r>
                </w:p>
              </w:tc>
              <w:tc>
                <w:tcPr>
                  <w:tcW w:w="6233" w:type="dxa"/>
                  <w:shd w:val="clear" w:color="auto" w:fill="auto"/>
                </w:tcPr>
                <w:p w14:paraId="7CBE271F"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hint="eastAsia"/>
                      <w:color w:val="000000"/>
                      <w:sz w:val="24"/>
                    </w:rPr>
                    <w:t>人力资源与社会保障部</w:t>
                  </w:r>
                </w:p>
              </w:tc>
            </w:tr>
            <w:tr w:rsidR="00B9314A" w:rsidRPr="000A0D7C" w14:paraId="766E0ABA" w14:textId="77777777" w:rsidTr="00F14838">
              <w:tc>
                <w:tcPr>
                  <w:tcW w:w="1367" w:type="dxa"/>
                  <w:shd w:val="clear" w:color="auto" w:fill="auto"/>
                </w:tcPr>
                <w:p w14:paraId="7D98A5E7"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NCD</w:t>
                  </w:r>
                </w:p>
              </w:tc>
              <w:tc>
                <w:tcPr>
                  <w:tcW w:w="6233" w:type="dxa"/>
                  <w:shd w:val="clear" w:color="auto" w:fill="auto"/>
                </w:tcPr>
                <w:p w14:paraId="64218EBE"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hint="eastAsia"/>
                      <w:color w:val="000000"/>
                      <w:sz w:val="24"/>
                    </w:rPr>
                    <w:t>慢病</w:t>
                  </w:r>
                </w:p>
              </w:tc>
            </w:tr>
            <w:tr w:rsidR="00B9314A" w:rsidRPr="000A0D7C" w14:paraId="2129CB63" w14:textId="77777777" w:rsidTr="00F14838">
              <w:tc>
                <w:tcPr>
                  <w:tcW w:w="1367" w:type="dxa"/>
                  <w:shd w:val="clear" w:color="auto" w:fill="auto"/>
                </w:tcPr>
                <w:p w14:paraId="769E7D80"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NCMS</w:t>
                  </w:r>
                </w:p>
              </w:tc>
              <w:tc>
                <w:tcPr>
                  <w:tcW w:w="6233" w:type="dxa"/>
                  <w:shd w:val="clear" w:color="auto" w:fill="auto"/>
                </w:tcPr>
                <w:p w14:paraId="39418220"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hint="eastAsia"/>
                      <w:color w:val="000000"/>
                      <w:sz w:val="24"/>
                    </w:rPr>
                    <w:t>新型合作医疗</w:t>
                  </w:r>
                </w:p>
              </w:tc>
            </w:tr>
            <w:tr w:rsidR="00B9314A" w:rsidRPr="000A0D7C" w14:paraId="01C49A96" w14:textId="77777777" w:rsidTr="00F14838">
              <w:tc>
                <w:tcPr>
                  <w:tcW w:w="1367" w:type="dxa"/>
                  <w:shd w:val="clear" w:color="auto" w:fill="auto"/>
                </w:tcPr>
                <w:p w14:paraId="5B6C4C8F"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NDRC</w:t>
                  </w:r>
                </w:p>
              </w:tc>
              <w:tc>
                <w:tcPr>
                  <w:tcW w:w="6233" w:type="dxa"/>
                  <w:shd w:val="clear" w:color="auto" w:fill="auto"/>
                </w:tcPr>
                <w:p w14:paraId="64C2019C"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hint="eastAsia"/>
                      <w:color w:val="000000"/>
                      <w:sz w:val="24"/>
                    </w:rPr>
                    <w:t>国家发展</w:t>
                  </w:r>
                  <w:r w:rsidR="004461F6">
                    <w:rPr>
                      <w:rFonts w:asciiTheme="minorEastAsia" w:eastAsiaTheme="minorEastAsia" w:hAnsiTheme="minorEastAsia" w:hint="eastAsia"/>
                      <w:color w:val="000000"/>
                      <w:sz w:val="24"/>
                    </w:rPr>
                    <w:t>和</w:t>
                  </w:r>
                  <w:r w:rsidRPr="000A0D7C">
                    <w:rPr>
                      <w:rFonts w:asciiTheme="minorEastAsia" w:eastAsiaTheme="minorEastAsia" w:hAnsiTheme="minorEastAsia" w:hint="eastAsia"/>
                      <w:color w:val="000000"/>
                      <w:sz w:val="24"/>
                    </w:rPr>
                    <w:t>改革委员会</w:t>
                  </w:r>
                </w:p>
              </w:tc>
            </w:tr>
            <w:tr w:rsidR="00B9314A" w:rsidRPr="000A0D7C" w14:paraId="0194788E" w14:textId="77777777" w:rsidTr="00F14838">
              <w:tc>
                <w:tcPr>
                  <w:tcW w:w="1367" w:type="dxa"/>
                  <w:shd w:val="clear" w:color="auto" w:fill="auto"/>
                </w:tcPr>
                <w:p w14:paraId="6E6B28F5"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lastRenderedPageBreak/>
                    <w:t>NHFPC</w:t>
                  </w:r>
                </w:p>
              </w:tc>
              <w:tc>
                <w:tcPr>
                  <w:tcW w:w="6233" w:type="dxa"/>
                  <w:shd w:val="clear" w:color="auto" w:fill="auto"/>
                </w:tcPr>
                <w:p w14:paraId="200F2F40"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hint="eastAsia"/>
                      <w:color w:val="000000"/>
                      <w:sz w:val="24"/>
                    </w:rPr>
                    <w:t>国家卫生与计划生育委员会</w:t>
                  </w:r>
                </w:p>
              </w:tc>
            </w:tr>
            <w:tr w:rsidR="00B9314A" w:rsidRPr="000A0D7C" w14:paraId="5C529449" w14:textId="77777777" w:rsidTr="00F14838">
              <w:tc>
                <w:tcPr>
                  <w:tcW w:w="1367" w:type="dxa"/>
                  <w:shd w:val="clear" w:color="auto" w:fill="auto"/>
                </w:tcPr>
                <w:p w14:paraId="37E18BF2"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NHISC</w:t>
                  </w:r>
                </w:p>
              </w:tc>
              <w:tc>
                <w:tcPr>
                  <w:tcW w:w="6233" w:type="dxa"/>
                  <w:shd w:val="clear" w:color="auto" w:fill="auto"/>
                </w:tcPr>
                <w:p w14:paraId="62C28AC5"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hint="eastAsia"/>
                      <w:color w:val="000000"/>
                      <w:sz w:val="24"/>
                    </w:rPr>
                    <w:t>国家卫生计生委统计信息中心</w:t>
                  </w:r>
                </w:p>
              </w:tc>
            </w:tr>
            <w:tr w:rsidR="00B9314A" w:rsidRPr="000A0D7C" w14:paraId="60B9F5BA" w14:textId="77777777" w:rsidTr="00F14838">
              <w:tc>
                <w:tcPr>
                  <w:tcW w:w="1367" w:type="dxa"/>
                  <w:shd w:val="clear" w:color="auto" w:fill="auto"/>
                </w:tcPr>
                <w:p w14:paraId="670FA3DC"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NRCMS</w:t>
                  </w:r>
                </w:p>
              </w:tc>
              <w:tc>
                <w:tcPr>
                  <w:tcW w:w="6233" w:type="dxa"/>
                  <w:shd w:val="clear" w:color="auto" w:fill="auto"/>
                </w:tcPr>
                <w:p w14:paraId="5E0E2BFA"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hint="eastAsia"/>
                      <w:color w:val="000000"/>
                      <w:sz w:val="24"/>
                    </w:rPr>
                    <w:t>新型农村合作医疗</w:t>
                  </w:r>
                </w:p>
              </w:tc>
            </w:tr>
            <w:tr w:rsidR="00B9314A" w:rsidRPr="000A0D7C" w14:paraId="7C7B5252" w14:textId="77777777" w:rsidTr="00F14838">
              <w:tc>
                <w:tcPr>
                  <w:tcW w:w="1367" w:type="dxa"/>
                  <w:shd w:val="clear" w:color="auto" w:fill="auto"/>
                </w:tcPr>
                <w:p w14:paraId="5914CD97"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OPD</w:t>
                  </w:r>
                </w:p>
              </w:tc>
              <w:tc>
                <w:tcPr>
                  <w:tcW w:w="6233" w:type="dxa"/>
                  <w:shd w:val="clear" w:color="auto" w:fill="auto"/>
                </w:tcPr>
                <w:p w14:paraId="0E1FFEB6"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hint="eastAsia"/>
                      <w:color w:val="000000"/>
                      <w:sz w:val="24"/>
                    </w:rPr>
                    <w:t>门诊部</w:t>
                  </w:r>
                </w:p>
              </w:tc>
            </w:tr>
            <w:tr w:rsidR="00B9314A" w:rsidRPr="000A0D7C" w14:paraId="51128C43" w14:textId="77777777" w:rsidTr="00F14838">
              <w:tc>
                <w:tcPr>
                  <w:tcW w:w="1367" w:type="dxa"/>
                  <w:shd w:val="clear" w:color="auto" w:fill="auto"/>
                </w:tcPr>
                <w:p w14:paraId="22121B90"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PAP</w:t>
                  </w:r>
                </w:p>
              </w:tc>
              <w:tc>
                <w:tcPr>
                  <w:tcW w:w="6233" w:type="dxa"/>
                  <w:shd w:val="clear" w:color="auto" w:fill="auto"/>
                </w:tcPr>
                <w:p w14:paraId="2BB81BE3"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hint="eastAsia"/>
                      <w:color w:val="000000"/>
                      <w:sz w:val="24"/>
                    </w:rPr>
                    <w:t>项目行动计划</w:t>
                  </w:r>
                </w:p>
              </w:tc>
            </w:tr>
            <w:tr w:rsidR="00B9314A" w:rsidRPr="000A0D7C" w14:paraId="53C364B4" w14:textId="77777777" w:rsidTr="00F14838">
              <w:tc>
                <w:tcPr>
                  <w:tcW w:w="1367" w:type="dxa"/>
                  <w:shd w:val="clear" w:color="auto" w:fill="auto"/>
                </w:tcPr>
                <w:p w14:paraId="4F9BB40A"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PCIC</w:t>
                  </w:r>
                </w:p>
              </w:tc>
              <w:tc>
                <w:tcPr>
                  <w:tcW w:w="6233" w:type="dxa"/>
                  <w:shd w:val="clear" w:color="auto" w:fill="auto"/>
                </w:tcPr>
                <w:p w14:paraId="2356CB56"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hint="eastAsia"/>
                      <w:color w:val="000000"/>
                      <w:sz w:val="24"/>
                    </w:rPr>
                    <w:t>以人为本的一体化卫生服务模式</w:t>
                  </w:r>
                </w:p>
              </w:tc>
            </w:tr>
            <w:tr w:rsidR="00B9314A" w:rsidRPr="000A0D7C" w14:paraId="6E3C50BF" w14:textId="77777777" w:rsidTr="00F14838">
              <w:tc>
                <w:tcPr>
                  <w:tcW w:w="1367" w:type="dxa"/>
                  <w:shd w:val="clear" w:color="auto" w:fill="auto"/>
                </w:tcPr>
                <w:p w14:paraId="09FB2BA7"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PDO</w:t>
                  </w:r>
                </w:p>
              </w:tc>
              <w:tc>
                <w:tcPr>
                  <w:tcW w:w="6233" w:type="dxa"/>
                  <w:shd w:val="clear" w:color="auto" w:fill="auto"/>
                </w:tcPr>
                <w:p w14:paraId="03C66C7B"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hint="eastAsia"/>
                      <w:color w:val="000000"/>
                      <w:sz w:val="24"/>
                    </w:rPr>
                    <w:t>项目发展指标</w:t>
                  </w:r>
                </w:p>
              </w:tc>
            </w:tr>
            <w:tr w:rsidR="00B9314A" w:rsidRPr="000A0D7C" w14:paraId="605CE5FA" w14:textId="77777777" w:rsidTr="00F14838">
              <w:tc>
                <w:tcPr>
                  <w:tcW w:w="1367" w:type="dxa"/>
                  <w:shd w:val="clear" w:color="auto" w:fill="auto"/>
                </w:tcPr>
                <w:p w14:paraId="1AF293B8"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PforR</w:t>
                  </w:r>
                </w:p>
              </w:tc>
              <w:tc>
                <w:tcPr>
                  <w:tcW w:w="6233" w:type="dxa"/>
                  <w:shd w:val="clear" w:color="auto" w:fill="auto"/>
                </w:tcPr>
                <w:p w14:paraId="6719B5B6" w14:textId="5C7EF4E0"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hint="eastAsia"/>
                      <w:color w:val="000000"/>
                      <w:sz w:val="24"/>
                    </w:rPr>
                    <w:t>结果导向型</w:t>
                  </w:r>
                  <w:r w:rsidR="00431113">
                    <w:rPr>
                      <w:rFonts w:asciiTheme="minorEastAsia" w:eastAsiaTheme="minorEastAsia" w:hAnsiTheme="minorEastAsia" w:hint="eastAsia"/>
                      <w:color w:val="000000"/>
                      <w:sz w:val="24"/>
                    </w:rPr>
                    <w:t>规划</w:t>
                  </w:r>
                  <w:r w:rsidRPr="000A0D7C">
                    <w:rPr>
                      <w:rFonts w:asciiTheme="minorEastAsia" w:eastAsiaTheme="minorEastAsia" w:hAnsiTheme="minorEastAsia" w:hint="eastAsia"/>
                      <w:color w:val="000000"/>
                      <w:sz w:val="24"/>
                    </w:rPr>
                    <w:t>贷款</w:t>
                  </w:r>
                </w:p>
              </w:tc>
            </w:tr>
            <w:tr w:rsidR="00B9314A" w:rsidRPr="000A0D7C" w14:paraId="0AA505F9" w14:textId="77777777" w:rsidTr="00F14838">
              <w:tc>
                <w:tcPr>
                  <w:tcW w:w="1367" w:type="dxa"/>
                  <w:shd w:val="clear" w:color="auto" w:fill="auto"/>
                </w:tcPr>
                <w:p w14:paraId="66EF8002"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PHC</w:t>
                  </w:r>
                </w:p>
              </w:tc>
              <w:tc>
                <w:tcPr>
                  <w:tcW w:w="6233" w:type="dxa"/>
                  <w:shd w:val="clear" w:color="auto" w:fill="auto"/>
                </w:tcPr>
                <w:p w14:paraId="0D0EC4EA"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hint="eastAsia"/>
                      <w:color w:val="000000"/>
                      <w:sz w:val="24"/>
                    </w:rPr>
                    <w:t>初级医疗保健</w:t>
                  </w:r>
                </w:p>
              </w:tc>
            </w:tr>
            <w:tr w:rsidR="00B9314A" w:rsidRPr="000A0D7C" w14:paraId="5D635A98" w14:textId="77777777" w:rsidTr="00F14838">
              <w:tc>
                <w:tcPr>
                  <w:tcW w:w="1367" w:type="dxa"/>
                  <w:shd w:val="clear" w:color="auto" w:fill="auto"/>
                </w:tcPr>
                <w:p w14:paraId="77E2E770"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PMSO</w:t>
                  </w:r>
                </w:p>
              </w:tc>
              <w:tc>
                <w:tcPr>
                  <w:tcW w:w="6233" w:type="dxa"/>
                  <w:shd w:val="clear" w:color="auto" w:fill="auto"/>
                </w:tcPr>
                <w:p w14:paraId="56D5A68D"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hint="eastAsia"/>
                      <w:color w:val="000000"/>
                      <w:sz w:val="24"/>
                    </w:rPr>
                    <w:t>项目管理监督办公室</w:t>
                  </w:r>
                </w:p>
              </w:tc>
            </w:tr>
            <w:tr w:rsidR="00B9314A" w:rsidRPr="000A0D7C" w14:paraId="3623785C" w14:textId="77777777" w:rsidTr="00F14838">
              <w:tc>
                <w:tcPr>
                  <w:tcW w:w="1367" w:type="dxa"/>
                  <w:shd w:val="clear" w:color="auto" w:fill="auto"/>
                </w:tcPr>
                <w:p w14:paraId="47975E39"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PTF</w:t>
                  </w:r>
                </w:p>
              </w:tc>
              <w:tc>
                <w:tcPr>
                  <w:tcW w:w="6233" w:type="dxa"/>
                  <w:shd w:val="clear" w:color="auto" w:fill="auto"/>
                </w:tcPr>
                <w:p w14:paraId="150684DB"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hint="eastAsia"/>
                      <w:color w:val="000000"/>
                      <w:sz w:val="24"/>
                    </w:rPr>
                    <w:t>项目工作组</w:t>
                  </w:r>
                </w:p>
              </w:tc>
            </w:tr>
            <w:tr w:rsidR="00B9314A" w:rsidRPr="000A0D7C" w14:paraId="2C29CEF4" w14:textId="77777777" w:rsidTr="00F14838">
              <w:tc>
                <w:tcPr>
                  <w:tcW w:w="1367" w:type="dxa"/>
                  <w:shd w:val="clear" w:color="auto" w:fill="auto"/>
                </w:tcPr>
                <w:p w14:paraId="09CD411C"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QA</w:t>
                  </w:r>
                </w:p>
              </w:tc>
              <w:tc>
                <w:tcPr>
                  <w:tcW w:w="6233" w:type="dxa"/>
                  <w:shd w:val="clear" w:color="auto" w:fill="auto"/>
                </w:tcPr>
                <w:p w14:paraId="224780ED"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hint="eastAsia"/>
                      <w:color w:val="000000"/>
                      <w:sz w:val="24"/>
                    </w:rPr>
                    <w:t>质量保证</w:t>
                  </w:r>
                </w:p>
              </w:tc>
            </w:tr>
            <w:tr w:rsidR="00B9314A" w:rsidRPr="000A0D7C" w14:paraId="019368BD" w14:textId="77777777" w:rsidTr="00F14838">
              <w:tc>
                <w:tcPr>
                  <w:tcW w:w="1367" w:type="dxa"/>
                  <w:shd w:val="clear" w:color="auto" w:fill="auto"/>
                </w:tcPr>
                <w:p w14:paraId="5AF52BB9"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SCHRO</w:t>
                  </w:r>
                </w:p>
              </w:tc>
              <w:tc>
                <w:tcPr>
                  <w:tcW w:w="6233" w:type="dxa"/>
                  <w:shd w:val="clear" w:color="auto" w:fill="auto"/>
                </w:tcPr>
                <w:p w14:paraId="0A9B442F"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hint="eastAsia"/>
                      <w:color w:val="000000"/>
                      <w:sz w:val="24"/>
                    </w:rPr>
                    <w:t>国务院医改办公室</w:t>
                  </w:r>
                </w:p>
              </w:tc>
            </w:tr>
            <w:tr w:rsidR="00B9314A" w:rsidRPr="000A0D7C" w14:paraId="65B6A14B" w14:textId="77777777" w:rsidTr="00F14838">
              <w:tc>
                <w:tcPr>
                  <w:tcW w:w="1367" w:type="dxa"/>
                  <w:shd w:val="clear" w:color="auto" w:fill="auto"/>
                </w:tcPr>
                <w:p w14:paraId="0F25CDD7"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THC</w:t>
                  </w:r>
                </w:p>
              </w:tc>
              <w:tc>
                <w:tcPr>
                  <w:tcW w:w="6233" w:type="dxa"/>
                  <w:shd w:val="clear" w:color="auto" w:fill="auto"/>
                </w:tcPr>
                <w:p w14:paraId="385666E8"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hint="eastAsia"/>
                      <w:color w:val="000000"/>
                      <w:sz w:val="24"/>
                    </w:rPr>
                    <w:t>乡镇卫生院</w:t>
                  </w:r>
                </w:p>
              </w:tc>
            </w:tr>
            <w:tr w:rsidR="00B9314A" w:rsidRPr="000A0D7C" w14:paraId="7553BFD9" w14:textId="77777777" w:rsidTr="00F14838">
              <w:tc>
                <w:tcPr>
                  <w:tcW w:w="1367" w:type="dxa"/>
                  <w:shd w:val="clear" w:color="auto" w:fill="auto"/>
                </w:tcPr>
                <w:p w14:paraId="2A5695A9"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UEBMI</w:t>
                  </w:r>
                </w:p>
              </w:tc>
              <w:tc>
                <w:tcPr>
                  <w:tcW w:w="6233" w:type="dxa"/>
                  <w:shd w:val="clear" w:color="auto" w:fill="auto"/>
                </w:tcPr>
                <w:p w14:paraId="56B83EF2"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hint="eastAsia"/>
                      <w:color w:val="000000"/>
                      <w:sz w:val="24"/>
                    </w:rPr>
                    <w:t>城镇企业职工基本医疗保险</w:t>
                  </w:r>
                </w:p>
              </w:tc>
            </w:tr>
            <w:tr w:rsidR="00B9314A" w:rsidRPr="000A0D7C" w14:paraId="519D9247" w14:textId="77777777" w:rsidTr="00F14838">
              <w:tc>
                <w:tcPr>
                  <w:tcW w:w="1367" w:type="dxa"/>
                  <w:shd w:val="clear" w:color="auto" w:fill="auto"/>
                </w:tcPr>
                <w:p w14:paraId="28F3E44A"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URBMI</w:t>
                  </w:r>
                </w:p>
              </w:tc>
              <w:tc>
                <w:tcPr>
                  <w:tcW w:w="6233" w:type="dxa"/>
                  <w:shd w:val="clear" w:color="auto" w:fill="auto"/>
                </w:tcPr>
                <w:p w14:paraId="2F89B97C"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hint="eastAsia"/>
                      <w:color w:val="000000"/>
                      <w:sz w:val="24"/>
                    </w:rPr>
                    <w:t>城镇居民基本医疗保险制度</w:t>
                  </w:r>
                </w:p>
              </w:tc>
            </w:tr>
            <w:tr w:rsidR="00B9314A" w:rsidRPr="000A0D7C" w14:paraId="47562762" w14:textId="77777777" w:rsidTr="00F14838">
              <w:tc>
                <w:tcPr>
                  <w:tcW w:w="1367" w:type="dxa"/>
                  <w:shd w:val="clear" w:color="auto" w:fill="auto"/>
                </w:tcPr>
                <w:p w14:paraId="25018B88" w14:textId="77777777" w:rsidR="00B9314A" w:rsidRPr="000A0D7C" w:rsidRDefault="00B9314A" w:rsidP="000A0D7C">
                  <w:pPr>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WHO</w:t>
                  </w:r>
                </w:p>
              </w:tc>
              <w:tc>
                <w:tcPr>
                  <w:tcW w:w="6233" w:type="dxa"/>
                  <w:shd w:val="clear" w:color="auto" w:fill="auto"/>
                </w:tcPr>
                <w:p w14:paraId="47529CCC" w14:textId="77777777" w:rsidR="00B9314A" w:rsidRPr="000A0D7C" w:rsidRDefault="00B9314A" w:rsidP="000A0D7C">
                  <w:pPr>
                    <w:tabs>
                      <w:tab w:val="left" w:pos="936"/>
                    </w:tabs>
                    <w:spacing w:after="0" w:line="360" w:lineRule="auto"/>
                    <w:rPr>
                      <w:rFonts w:asciiTheme="minorEastAsia" w:eastAsiaTheme="minorEastAsia" w:hAnsiTheme="minorEastAsia"/>
                      <w:color w:val="000000"/>
                      <w:sz w:val="24"/>
                    </w:rPr>
                  </w:pPr>
                  <w:r w:rsidRPr="000A0D7C">
                    <w:rPr>
                      <w:rFonts w:asciiTheme="minorEastAsia" w:eastAsiaTheme="minorEastAsia" w:hAnsiTheme="minorEastAsia" w:hint="eastAsia"/>
                      <w:color w:val="000000"/>
                      <w:sz w:val="24"/>
                    </w:rPr>
                    <w:t>世界卫生组织</w:t>
                  </w:r>
                </w:p>
              </w:tc>
            </w:tr>
          </w:tbl>
          <w:p w14:paraId="4F31BC4F" w14:textId="77777777" w:rsidR="00B9314A" w:rsidRPr="000A0D7C" w:rsidRDefault="00B9314A" w:rsidP="000A0D7C">
            <w:pPr>
              <w:spacing w:line="360" w:lineRule="auto"/>
              <w:rPr>
                <w:rFonts w:asciiTheme="minorEastAsia" w:eastAsiaTheme="minorEastAsia" w:hAnsiTheme="minorEastAsia"/>
                <w:b/>
                <w:bCs/>
                <w:color w:val="000000"/>
                <w:sz w:val="24"/>
              </w:rPr>
            </w:pPr>
          </w:p>
        </w:tc>
      </w:tr>
      <w:tr w:rsidR="00B9314A" w:rsidRPr="000A0D7C" w14:paraId="168DEF1A" w14:textId="77777777" w:rsidTr="00F14838">
        <w:trPr>
          <w:trHeight w:val="300"/>
          <w:jc w:val="center"/>
        </w:trPr>
        <w:tc>
          <w:tcPr>
            <w:tcW w:w="7600" w:type="dxa"/>
            <w:tcBorders>
              <w:top w:val="nil"/>
              <w:left w:val="nil"/>
              <w:bottom w:val="nil"/>
              <w:right w:val="nil"/>
            </w:tcBorders>
            <w:shd w:val="clear" w:color="auto" w:fill="auto"/>
            <w:noWrap/>
            <w:tcMar>
              <w:top w:w="15" w:type="dxa"/>
              <w:left w:w="15" w:type="dxa"/>
              <w:bottom w:w="0" w:type="dxa"/>
              <w:right w:w="15" w:type="dxa"/>
            </w:tcMar>
            <w:vAlign w:val="bottom"/>
          </w:tcPr>
          <w:p w14:paraId="4643151E" w14:textId="77777777" w:rsidR="00B9314A" w:rsidRPr="000A0D7C" w:rsidRDefault="00B9314A" w:rsidP="000A0D7C">
            <w:pPr>
              <w:spacing w:after="0" w:line="360" w:lineRule="auto"/>
              <w:rPr>
                <w:rFonts w:asciiTheme="minorEastAsia" w:eastAsiaTheme="minorEastAsia" w:hAnsiTheme="minorEastAsia"/>
                <w:color w:val="000000"/>
                <w:sz w:val="24"/>
              </w:rPr>
            </w:pPr>
          </w:p>
        </w:tc>
      </w:tr>
    </w:tbl>
    <w:p w14:paraId="5E1A6BB2" w14:textId="77777777" w:rsidR="00B9314A" w:rsidRPr="000A0D7C" w:rsidRDefault="00B9314A" w:rsidP="000A0D7C">
      <w:pPr>
        <w:spacing w:line="360" w:lineRule="auto"/>
        <w:jc w:val="left"/>
        <w:rPr>
          <w:rFonts w:asciiTheme="minorEastAsia" w:eastAsiaTheme="minorEastAsia" w:hAnsiTheme="minorEastAsia"/>
          <w:sz w:val="24"/>
        </w:rPr>
        <w:sectPr w:rsidR="00B9314A" w:rsidRPr="000A0D7C" w:rsidSect="00F14838">
          <w:footerReference w:type="default" r:id="rId8"/>
          <w:pgSz w:w="11906" w:h="16838"/>
          <w:pgMar w:top="1440" w:right="1304" w:bottom="1440" w:left="1797" w:header="851" w:footer="992" w:gutter="0"/>
          <w:cols w:space="425"/>
          <w:titlePg/>
          <w:docGrid w:type="lines" w:linePitch="312"/>
        </w:sectPr>
      </w:pPr>
    </w:p>
    <w:p w14:paraId="36A26ECC" w14:textId="16B55DB6" w:rsidR="00B9314A" w:rsidRPr="000A0D7C" w:rsidRDefault="00672335" w:rsidP="000A0D7C">
      <w:pPr>
        <w:pStyle w:val="1"/>
        <w:numPr>
          <w:ilvl w:val="0"/>
          <w:numId w:val="0"/>
        </w:numPr>
        <w:snapToGrid w:val="0"/>
        <w:spacing w:before="240" w:after="240" w:line="360" w:lineRule="auto"/>
        <w:ind w:left="432" w:hanging="432"/>
        <w:rPr>
          <w:rFonts w:asciiTheme="minorEastAsia" w:eastAsiaTheme="minorEastAsia" w:hAnsiTheme="minorEastAsia"/>
          <w:sz w:val="24"/>
          <w:szCs w:val="24"/>
        </w:rPr>
      </w:pPr>
      <w:bookmarkStart w:id="8" w:name="_Toc474091870"/>
      <w:r>
        <w:rPr>
          <w:rFonts w:asciiTheme="minorEastAsia" w:eastAsiaTheme="minorEastAsia" w:hAnsiTheme="minorEastAsia" w:hint="eastAsia"/>
          <w:sz w:val="24"/>
          <w:szCs w:val="24"/>
        </w:rPr>
        <w:lastRenderedPageBreak/>
        <w:t>概要</w:t>
      </w:r>
      <w:bookmarkEnd w:id="8"/>
    </w:p>
    <w:p w14:paraId="10814780" w14:textId="77777777" w:rsidR="00B9314A" w:rsidRPr="000A0D7C" w:rsidRDefault="00B9314A" w:rsidP="000A0D7C">
      <w:pPr>
        <w:pStyle w:val="a6"/>
        <w:numPr>
          <w:ilvl w:val="0"/>
          <w:numId w:val="4"/>
        </w:numPr>
        <w:shd w:val="clear" w:color="auto" w:fill="FFFFFF"/>
        <w:spacing w:line="360" w:lineRule="auto"/>
        <w:ind w:left="0"/>
        <w:contextualSpacing w:val="0"/>
        <w:jc w:val="both"/>
        <w:rPr>
          <w:rFonts w:asciiTheme="minorEastAsia" w:eastAsiaTheme="minorEastAsia" w:hAnsiTheme="minorEastAsia"/>
          <w:lang w:eastAsia="zh-CN"/>
        </w:rPr>
      </w:pPr>
      <w:r w:rsidRPr="000A0D7C">
        <w:rPr>
          <w:rFonts w:asciiTheme="minorEastAsia" w:eastAsiaTheme="minorEastAsia" w:hAnsiTheme="minorEastAsia"/>
          <w:lang w:eastAsia="zh-CN"/>
        </w:rPr>
        <w:t>在向公众和社区特别是农村贫困地区公众和社区提供更好医疗卫生服务方面，本项目预计将产生正面环境、社会和健康效益。在改进医疗卫生服务和实现服务专业化的同时，预计医院在管理医疗废物、职业安全与健康等方面的标准化做法以及农村地区医疗废物收集和转运工作将得到改进。</w:t>
      </w:r>
    </w:p>
    <w:p w14:paraId="4AA0C69A" w14:textId="79C772A7" w:rsidR="00B9314A" w:rsidRPr="000A0D7C" w:rsidRDefault="00B9314A" w:rsidP="000A0D7C">
      <w:pPr>
        <w:pStyle w:val="a6"/>
        <w:numPr>
          <w:ilvl w:val="0"/>
          <w:numId w:val="4"/>
        </w:numPr>
        <w:shd w:val="clear" w:color="auto" w:fill="FFFFFF"/>
        <w:spacing w:line="360" w:lineRule="auto"/>
        <w:ind w:left="0"/>
        <w:contextualSpacing w:val="0"/>
        <w:jc w:val="both"/>
        <w:rPr>
          <w:rFonts w:asciiTheme="minorEastAsia" w:eastAsiaTheme="minorEastAsia" w:hAnsiTheme="minorEastAsia"/>
          <w:lang w:eastAsia="zh-CN"/>
        </w:rPr>
      </w:pPr>
      <w:r w:rsidRPr="000A0D7C">
        <w:rPr>
          <w:rFonts w:asciiTheme="minorEastAsia" w:eastAsiaTheme="minorEastAsia" w:hAnsiTheme="minorEastAsia"/>
          <w:lang w:eastAsia="zh-CN"/>
        </w:rPr>
        <w:t>尽管如此，本项目支持的部分活动仍具有潜在负面影响和风险。本项目建设内容包括县、乡、村医疗卫生机构升级、改造或新建。建筑工程规模各异，既有检测中心等小型设施，也有康复中心或</w:t>
      </w:r>
      <w:r w:rsidRPr="000A0D7C">
        <w:rPr>
          <w:rFonts w:asciiTheme="minorEastAsia" w:eastAsiaTheme="minorEastAsia" w:hAnsiTheme="minorEastAsia" w:hint="eastAsia"/>
          <w:lang w:eastAsia="zh-CN"/>
        </w:rPr>
        <w:t>县级</w:t>
      </w:r>
      <w:r w:rsidRPr="000A0D7C">
        <w:rPr>
          <w:rFonts w:asciiTheme="minorEastAsia" w:eastAsiaTheme="minorEastAsia" w:hAnsiTheme="minorEastAsia"/>
          <w:lang w:eastAsia="zh-CN"/>
        </w:rPr>
        <w:t>医院（一般为二级医院）等大型建筑。预计环境和社会影响与建筑工程施工、现有或新建医疗机构的运营等有关。下文本报告的摘要侧重介绍此类潜在影响。</w:t>
      </w:r>
    </w:p>
    <w:p w14:paraId="14EFD844" w14:textId="77777777" w:rsidR="00B9314A" w:rsidRPr="000A0D7C" w:rsidRDefault="00B9314A" w:rsidP="000A0D7C">
      <w:pPr>
        <w:spacing w:after="80" w:line="360" w:lineRule="auto"/>
        <w:rPr>
          <w:rFonts w:asciiTheme="minorEastAsia" w:eastAsiaTheme="minorEastAsia" w:hAnsiTheme="minorEastAsia"/>
          <w:b/>
          <w:sz w:val="24"/>
        </w:rPr>
      </w:pPr>
      <w:r w:rsidRPr="000A0D7C">
        <w:rPr>
          <w:rFonts w:asciiTheme="minorEastAsia" w:eastAsiaTheme="minorEastAsia" w:hAnsiTheme="minorEastAsia"/>
          <w:b/>
          <w:sz w:val="24"/>
        </w:rPr>
        <w:t>潜在环境与社会影响和风险</w:t>
      </w:r>
    </w:p>
    <w:p w14:paraId="504865C5" w14:textId="77777777" w:rsidR="00B9314A" w:rsidRPr="000A0D7C" w:rsidRDefault="00B9314A" w:rsidP="000A0D7C">
      <w:pPr>
        <w:spacing w:line="360" w:lineRule="auto"/>
        <w:rPr>
          <w:rFonts w:asciiTheme="minorEastAsia" w:eastAsiaTheme="minorEastAsia" w:hAnsiTheme="minorEastAsia"/>
          <w:b/>
          <w:i/>
          <w:sz w:val="24"/>
        </w:rPr>
      </w:pPr>
      <w:r w:rsidRPr="000A0D7C">
        <w:rPr>
          <w:rFonts w:asciiTheme="minorEastAsia" w:eastAsiaTheme="minorEastAsia" w:hAnsiTheme="minorEastAsia"/>
          <w:b/>
          <w:i/>
          <w:sz w:val="24"/>
        </w:rPr>
        <w:t>环境</w:t>
      </w:r>
    </w:p>
    <w:p w14:paraId="047511D5" w14:textId="0E5955E1" w:rsidR="00B9314A" w:rsidRPr="000A0D7C" w:rsidRDefault="00B9314A" w:rsidP="000A0D7C">
      <w:pPr>
        <w:pStyle w:val="a6"/>
        <w:numPr>
          <w:ilvl w:val="0"/>
          <w:numId w:val="4"/>
        </w:numPr>
        <w:shd w:val="clear" w:color="auto" w:fill="FFFFFF"/>
        <w:spacing w:line="360" w:lineRule="auto"/>
        <w:ind w:left="0"/>
        <w:contextualSpacing w:val="0"/>
        <w:jc w:val="both"/>
        <w:rPr>
          <w:rFonts w:asciiTheme="minorEastAsia" w:eastAsiaTheme="minorEastAsia" w:hAnsiTheme="minorEastAsia"/>
          <w:lang w:eastAsia="zh-CN"/>
        </w:rPr>
      </w:pPr>
      <w:r w:rsidRPr="000A0D7C">
        <w:rPr>
          <w:rFonts w:asciiTheme="minorEastAsia" w:eastAsiaTheme="minorEastAsia" w:hAnsiTheme="minorEastAsia"/>
          <w:lang w:eastAsia="zh-CN"/>
        </w:rPr>
        <w:t>本项目工程施工期间，预期的环境影响将包括扬尘、噪声、无害垃圾、废水以及社会干扰，如交通安全、交通拥堵、施工安全等。预计这些影响属中度、</w:t>
      </w:r>
      <w:r w:rsidR="00847B31">
        <w:rPr>
          <w:rFonts w:asciiTheme="minorEastAsia" w:eastAsiaTheme="minorEastAsia" w:hAnsiTheme="minorEastAsia" w:hint="eastAsia"/>
          <w:lang w:eastAsia="zh-CN"/>
        </w:rPr>
        <w:t>暂时</w:t>
      </w:r>
      <w:r w:rsidRPr="000A0D7C">
        <w:rPr>
          <w:rFonts w:asciiTheme="minorEastAsia" w:eastAsiaTheme="minorEastAsia" w:hAnsiTheme="minorEastAsia"/>
          <w:lang w:eastAsia="zh-CN"/>
        </w:rPr>
        <w:t>性或施工场地，借助现成的措施可以得到缓解。</w:t>
      </w:r>
    </w:p>
    <w:p w14:paraId="1A39D500" w14:textId="77777777" w:rsidR="00B9314A" w:rsidRPr="000A0D7C" w:rsidRDefault="00B9314A" w:rsidP="000A0D7C">
      <w:pPr>
        <w:pStyle w:val="a6"/>
        <w:numPr>
          <w:ilvl w:val="0"/>
          <w:numId w:val="4"/>
        </w:numPr>
        <w:shd w:val="clear" w:color="auto" w:fill="FFFFFF"/>
        <w:spacing w:line="360" w:lineRule="auto"/>
        <w:ind w:left="0"/>
        <w:contextualSpacing w:val="0"/>
        <w:jc w:val="both"/>
        <w:rPr>
          <w:rFonts w:asciiTheme="minorEastAsia" w:eastAsiaTheme="minorEastAsia" w:hAnsiTheme="minorEastAsia"/>
          <w:lang w:eastAsia="zh-CN"/>
        </w:rPr>
      </w:pPr>
      <w:r w:rsidRPr="000A0D7C">
        <w:rPr>
          <w:rFonts w:asciiTheme="minorEastAsia" w:eastAsiaTheme="minorEastAsia" w:hAnsiTheme="minorEastAsia"/>
          <w:lang w:eastAsia="zh-CN"/>
        </w:rPr>
        <w:t>本项目将支持现有和新建医疗机构的运营以及医疗设备采购。因此，项目将特别重视运营相关影响和风险，包括医疗机构内的医疗废物管理、医疗废物转运和处置、辐射泄漏、放射性污染物处置、医用放射设备淘汰、医疗废水以及医疗机构内的废气排放。这些活动如得不到有效管理，将会对环境、公众健康以及职业安全和社区安全构成威胁。</w:t>
      </w:r>
    </w:p>
    <w:p w14:paraId="37AD1274" w14:textId="77777777" w:rsidR="00B9314A" w:rsidRPr="000A0D7C" w:rsidRDefault="00B9314A" w:rsidP="000A0D7C">
      <w:pPr>
        <w:pStyle w:val="a6"/>
        <w:numPr>
          <w:ilvl w:val="0"/>
          <w:numId w:val="4"/>
        </w:numPr>
        <w:shd w:val="clear" w:color="auto" w:fill="FFFFFF"/>
        <w:spacing w:line="360" w:lineRule="auto"/>
        <w:ind w:left="0"/>
        <w:contextualSpacing w:val="0"/>
        <w:jc w:val="both"/>
        <w:rPr>
          <w:rFonts w:asciiTheme="minorEastAsia" w:eastAsiaTheme="minorEastAsia" w:hAnsiTheme="minorEastAsia"/>
          <w:lang w:eastAsia="zh-CN"/>
        </w:rPr>
      </w:pPr>
      <w:r w:rsidRPr="000A0D7C">
        <w:rPr>
          <w:rFonts w:asciiTheme="minorEastAsia" w:eastAsiaTheme="minorEastAsia" w:hAnsiTheme="minorEastAsia"/>
          <w:lang w:eastAsia="zh-CN"/>
        </w:rPr>
        <w:t xml:space="preserve">从环境、健康和安全角度看，经筛查的影响和风险中，医疗废物管理和辐射风险被认为是主要问题。 </w:t>
      </w:r>
    </w:p>
    <w:p w14:paraId="05A9C17D" w14:textId="02A2034C" w:rsidR="00B9314A" w:rsidRPr="000A0D7C" w:rsidRDefault="00B9314A" w:rsidP="000A0D7C">
      <w:pPr>
        <w:pStyle w:val="a6"/>
        <w:numPr>
          <w:ilvl w:val="0"/>
          <w:numId w:val="4"/>
        </w:numPr>
        <w:shd w:val="clear" w:color="auto" w:fill="FFFFFF"/>
        <w:spacing w:line="360" w:lineRule="auto"/>
        <w:ind w:left="0"/>
        <w:contextualSpacing w:val="0"/>
        <w:jc w:val="both"/>
        <w:rPr>
          <w:rFonts w:asciiTheme="minorEastAsia" w:eastAsiaTheme="minorEastAsia" w:hAnsiTheme="minorEastAsia"/>
          <w:i/>
          <w:lang w:eastAsia="zh-CN"/>
        </w:rPr>
      </w:pPr>
      <w:r w:rsidRPr="000A0D7C">
        <w:rPr>
          <w:rFonts w:asciiTheme="minorEastAsia" w:eastAsiaTheme="minorEastAsia" w:hAnsiTheme="minorEastAsia"/>
          <w:lang w:eastAsia="zh-CN"/>
        </w:rPr>
        <w:t>医疗废物收集、转运和处置。医疗废物由医疗机构人员收集并临时存放在指定地方。一个特别部门（通常为感染预防部门）负责提供技术指导和日常监督。如果受到意识薄弱或知识水平较低、设备不足或贮存容量不足或监督缺乏等因素制约，则风险管理工作就有可能受到影响。两省的医疗废物</w:t>
      </w:r>
      <w:r w:rsidR="00847B31">
        <w:rPr>
          <w:rFonts w:asciiTheme="minorEastAsia" w:eastAsiaTheme="minorEastAsia" w:hAnsiTheme="minorEastAsia" w:hint="eastAsia"/>
          <w:lang w:eastAsia="zh-CN"/>
        </w:rPr>
        <w:t>均</w:t>
      </w:r>
      <w:r w:rsidRPr="000A0D7C">
        <w:rPr>
          <w:rFonts w:asciiTheme="minorEastAsia" w:eastAsiaTheme="minorEastAsia" w:hAnsiTheme="minorEastAsia"/>
          <w:lang w:eastAsia="zh-CN"/>
        </w:rPr>
        <w:t>由专业公司负责收集、转运和处置。</w:t>
      </w:r>
      <w:r w:rsidRPr="000A0D7C">
        <w:rPr>
          <w:rFonts w:asciiTheme="minorEastAsia" w:eastAsiaTheme="minorEastAsia" w:hAnsiTheme="minorEastAsia"/>
          <w:lang w:eastAsia="zh-CN"/>
        </w:rPr>
        <w:lastRenderedPageBreak/>
        <w:t>每个地级市均已建成了为本市服务的医疗废物处置设施（</w:t>
      </w:r>
      <w:r w:rsidRPr="000A0D7C">
        <w:rPr>
          <w:rFonts w:asciiTheme="minorEastAsia" w:eastAsiaTheme="minorEastAsia" w:hAnsiTheme="minorEastAsia" w:hint="eastAsia"/>
          <w:lang w:eastAsia="zh-CN"/>
        </w:rPr>
        <w:t>焚烧炉</w:t>
      </w:r>
      <w:r w:rsidRPr="000A0D7C">
        <w:rPr>
          <w:rFonts w:asciiTheme="minorEastAsia" w:eastAsiaTheme="minorEastAsia" w:hAnsiTheme="minorEastAsia"/>
          <w:lang w:eastAsia="zh-CN"/>
        </w:rPr>
        <w:t>），其具备足够的处置能力。不过，考虑到本项目将扩建乡镇和村医疗卫生机构，其中部分机构地处偏远农村地区，医疗废物收集能力不足和医疗废物处置不当被认为是</w:t>
      </w:r>
      <w:r w:rsidR="00AD4F5A">
        <w:rPr>
          <w:rFonts w:asciiTheme="minorEastAsia" w:eastAsiaTheme="minorEastAsia" w:hAnsiTheme="minorEastAsia" w:hint="eastAsia"/>
          <w:lang w:eastAsia="zh-CN"/>
        </w:rPr>
        <w:t>现实</w:t>
      </w:r>
      <w:r w:rsidRPr="000A0D7C">
        <w:rPr>
          <w:rFonts w:asciiTheme="minorEastAsia" w:eastAsiaTheme="minorEastAsia" w:hAnsiTheme="minorEastAsia"/>
          <w:lang w:eastAsia="zh-CN"/>
        </w:rPr>
        <w:t>的风险。从诱发性影响角度看，医疗废物转运如得不到有效管理，则有可能导致二次污染。此外，处置中心操作不当有可能产生因废气排放</w:t>
      </w:r>
      <w:r w:rsidR="00AD4F5A">
        <w:rPr>
          <w:rFonts w:asciiTheme="minorEastAsia" w:eastAsiaTheme="minorEastAsia" w:hAnsiTheme="minorEastAsia" w:hint="eastAsia"/>
          <w:lang w:eastAsia="zh-CN"/>
        </w:rPr>
        <w:t>，炉</w:t>
      </w:r>
      <w:r w:rsidRPr="000A0D7C">
        <w:rPr>
          <w:rFonts w:asciiTheme="minorEastAsia" w:eastAsiaTheme="minorEastAsia" w:hAnsiTheme="minorEastAsia"/>
          <w:lang w:eastAsia="zh-CN"/>
        </w:rPr>
        <w:t>渣和</w:t>
      </w:r>
      <w:r w:rsidR="00AD4F5A">
        <w:rPr>
          <w:rFonts w:asciiTheme="minorEastAsia" w:eastAsiaTheme="minorEastAsia" w:hAnsiTheme="minorEastAsia" w:hint="eastAsia"/>
          <w:lang w:eastAsia="zh-CN"/>
        </w:rPr>
        <w:t>飞灰带来的影响</w:t>
      </w:r>
      <w:r w:rsidRPr="000A0D7C">
        <w:rPr>
          <w:rFonts w:asciiTheme="minorEastAsia" w:eastAsiaTheme="minorEastAsia" w:hAnsiTheme="minorEastAsia"/>
          <w:lang w:eastAsia="zh-CN"/>
        </w:rPr>
        <w:t>。</w:t>
      </w:r>
    </w:p>
    <w:p w14:paraId="5C70879D" w14:textId="77777777" w:rsidR="00B9314A" w:rsidRPr="000A0D7C" w:rsidRDefault="00B9314A" w:rsidP="000A0D7C">
      <w:pPr>
        <w:pStyle w:val="a6"/>
        <w:numPr>
          <w:ilvl w:val="0"/>
          <w:numId w:val="4"/>
        </w:numPr>
        <w:shd w:val="clear" w:color="auto" w:fill="FFFFFF"/>
        <w:spacing w:line="360" w:lineRule="auto"/>
        <w:ind w:left="0"/>
        <w:contextualSpacing w:val="0"/>
        <w:jc w:val="both"/>
        <w:rPr>
          <w:rFonts w:asciiTheme="minorEastAsia" w:eastAsiaTheme="minorEastAsia" w:hAnsiTheme="minorEastAsia"/>
          <w:lang w:eastAsia="zh-CN"/>
        </w:rPr>
      </w:pPr>
      <w:r w:rsidRPr="000A0D7C">
        <w:rPr>
          <w:rFonts w:asciiTheme="minorEastAsia" w:eastAsiaTheme="minorEastAsia" w:hAnsiTheme="minorEastAsia"/>
          <w:lang w:eastAsia="zh-CN"/>
        </w:rPr>
        <w:t>辐射风险。诸如医学成像和放射治疗设施等放射设备在县级医院和其它医疗机构应用广泛。辐射或遭辐射污染的物资（包括纸张、医用手套等）如得不到有效管理，将会是医护人员、公众和社区居民健康与安全方面的一大关切，在医疗机构地处人口稠密的核心城区情况下尤为如此。此外，</w:t>
      </w:r>
      <w:r w:rsidRPr="000A0D7C">
        <w:rPr>
          <w:rFonts w:asciiTheme="minorEastAsia" w:eastAsiaTheme="minorEastAsia" w:hAnsiTheme="minorEastAsia" w:hint="eastAsia"/>
          <w:lang w:eastAsia="zh-CN"/>
        </w:rPr>
        <w:t>淘汰的</w:t>
      </w:r>
      <w:r w:rsidRPr="000A0D7C">
        <w:rPr>
          <w:rFonts w:asciiTheme="minorEastAsia" w:eastAsiaTheme="minorEastAsia" w:hAnsiTheme="minorEastAsia"/>
          <w:lang w:eastAsia="zh-CN"/>
        </w:rPr>
        <w:t>老旧放射设备如处置不当，将是另一大关切，因为此类设备有可能被未纳入监管的</w:t>
      </w:r>
      <w:r w:rsidRPr="000A0D7C">
        <w:rPr>
          <w:rFonts w:asciiTheme="minorEastAsia" w:eastAsiaTheme="minorEastAsia" w:hAnsiTheme="minorEastAsia" w:hint="eastAsia"/>
          <w:lang w:eastAsia="zh-CN"/>
        </w:rPr>
        <w:t>使用单位</w:t>
      </w:r>
      <w:r w:rsidRPr="000A0D7C">
        <w:rPr>
          <w:rFonts w:asciiTheme="minorEastAsia" w:eastAsiaTheme="minorEastAsia" w:hAnsiTheme="minorEastAsia"/>
          <w:lang w:eastAsia="zh-CN"/>
        </w:rPr>
        <w:t xml:space="preserve">所获取。 </w:t>
      </w:r>
    </w:p>
    <w:p w14:paraId="640F7C82" w14:textId="1C652DB7" w:rsidR="00B9314A" w:rsidRPr="000A0D7C" w:rsidRDefault="00B9314A" w:rsidP="000A0D7C">
      <w:pPr>
        <w:pStyle w:val="a6"/>
        <w:numPr>
          <w:ilvl w:val="0"/>
          <w:numId w:val="4"/>
        </w:numPr>
        <w:shd w:val="clear" w:color="auto" w:fill="FFFFFF"/>
        <w:spacing w:line="360" w:lineRule="auto"/>
        <w:ind w:left="0"/>
        <w:contextualSpacing w:val="0"/>
        <w:jc w:val="both"/>
        <w:rPr>
          <w:rFonts w:asciiTheme="minorEastAsia" w:eastAsiaTheme="minorEastAsia" w:hAnsiTheme="minorEastAsia"/>
          <w:lang w:eastAsia="zh-CN"/>
        </w:rPr>
      </w:pPr>
      <w:r w:rsidRPr="000A0D7C">
        <w:rPr>
          <w:rFonts w:asciiTheme="minorEastAsia" w:eastAsiaTheme="minorEastAsia" w:hAnsiTheme="minorEastAsia"/>
          <w:lang w:eastAsia="zh-CN"/>
        </w:rPr>
        <w:t>根据世行</w:t>
      </w:r>
      <w:r w:rsidR="00AD4F5A">
        <w:rPr>
          <w:rFonts w:asciiTheme="minorEastAsia" w:eastAsiaTheme="minorEastAsia" w:hAnsiTheme="minorEastAsia" w:hint="eastAsia"/>
          <w:lang w:eastAsia="zh-CN"/>
        </w:rPr>
        <w:t>结果导向型规划贷款</w:t>
      </w:r>
      <w:r w:rsidRPr="000A0D7C">
        <w:rPr>
          <w:rFonts w:asciiTheme="minorEastAsia" w:eastAsiaTheme="minorEastAsia" w:hAnsiTheme="minorEastAsia"/>
          <w:lang w:eastAsia="zh-CN"/>
        </w:rPr>
        <w:t>导则和政策，上述环境影响和风险属中度，</w:t>
      </w:r>
      <w:r w:rsidRPr="000A0D7C">
        <w:rPr>
          <w:rFonts w:asciiTheme="minorEastAsia" w:eastAsiaTheme="minorEastAsia" w:hAnsiTheme="minorEastAsia" w:hint="eastAsia"/>
          <w:lang w:eastAsia="zh-CN"/>
        </w:rPr>
        <w:t>与</w:t>
      </w:r>
      <w:r w:rsidRPr="000A0D7C">
        <w:rPr>
          <w:rFonts w:asciiTheme="minorEastAsia" w:eastAsiaTheme="minorEastAsia" w:hAnsiTheme="minorEastAsia"/>
          <w:lang w:eastAsia="zh-CN"/>
        </w:rPr>
        <w:t>本项目</w:t>
      </w:r>
      <w:r w:rsidRPr="000A0D7C">
        <w:rPr>
          <w:rFonts w:asciiTheme="minorEastAsia" w:eastAsiaTheme="minorEastAsia" w:hAnsiTheme="minorEastAsia" w:hint="eastAsia"/>
          <w:lang w:eastAsia="zh-CN"/>
        </w:rPr>
        <w:t>拟支持的活动相吻合。</w:t>
      </w:r>
      <w:r w:rsidRPr="000A0D7C">
        <w:rPr>
          <w:rFonts w:asciiTheme="minorEastAsia" w:eastAsiaTheme="minorEastAsia" w:hAnsiTheme="minorEastAsia"/>
          <w:lang w:eastAsia="zh-CN"/>
        </w:rPr>
        <w:t xml:space="preserve"> </w:t>
      </w:r>
    </w:p>
    <w:p w14:paraId="41286556" w14:textId="77777777" w:rsidR="00B9314A" w:rsidRPr="000A0D7C" w:rsidRDefault="00B9314A" w:rsidP="000A0D7C">
      <w:pPr>
        <w:spacing w:line="360" w:lineRule="auto"/>
        <w:rPr>
          <w:rFonts w:asciiTheme="minorEastAsia" w:eastAsiaTheme="minorEastAsia" w:hAnsiTheme="minorEastAsia"/>
          <w:b/>
          <w:i/>
          <w:sz w:val="24"/>
        </w:rPr>
      </w:pPr>
      <w:r w:rsidRPr="000A0D7C">
        <w:rPr>
          <w:rFonts w:asciiTheme="minorEastAsia" w:eastAsiaTheme="minorEastAsia" w:hAnsiTheme="minorEastAsia"/>
          <w:b/>
          <w:i/>
          <w:sz w:val="24"/>
        </w:rPr>
        <w:t>社会</w:t>
      </w:r>
    </w:p>
    <w:p w14:paraId="45C4737A" w14:textId="7097744F" w:rsidR="00B9314A" w:rsidRPr="000A0D7C" w:rsidRDefault="00B9314A" w:rsidP="000A0D7C">
      <w:pPr>
        <w:pStyle w:val="a6"/>
        <w:numPr>
          <w:ilvl w:val="0"/>
          <w:numId w:val="4"/>
        </w:numPr>
        <w:shd w:val="clear" w:color="auto" w:fill="FFFFFF"/>
        <w:spacing w:line="360" w:lineRule="auto"/>
        <w:ind w:left="0"/>
        <w:contextualSpacing w:val="0"/>
        <w:jc w:val="both"/>
        <w:rPr>
          <w:rFonts w:asciiTheme="minorEastAsia" w:eastAsiaTheme="minorEastAsia" w:hAnsiTheme="minorEastAsia"/>
          <w:lang w:eastAsia="zh-CN"/>
        </w:rPr>
      </w:pPr>
      <w:r w:rsidRPr="000A0D7C">
        <w:rPr>
          <w:rFonts w:asciiTheme="minorEastAsia" w:eastAsiaTheme="minorEastAsia" w:hAnsiTheme="minorEastAsia"/>
          <w:lang w:eastAsia="zh-CN"/>
        </w:rPr>
        <w:t>本项目支持的医疗卫生改革活动将为不同人群产生巨大社会效益，因其可提高医疗服务可及性，提升基本医疗服务质量，提高支付透明度，降低患者经济负担。评价期间考虑的主要社会问题包括本项目在以下方面的社会风险、潜在负面影响以及潜在影响：（1）实行政策改革；（2）可及性和公平性；（3）</w:t>
      </w:r>
      <w:r w:rsidR="00F14838">
        <w:rPr>
          <w:rFonts w:asciiTheme="minorEastAsia" w:eastAsiaTheme="minorEastAsia" w:hAnsiTheme="minorEastAsia" w:hint="eastAsia"/>
          <w:lang w:eastAsia="zh-CN"/>
        </w:rPr>
        <w:t>公众</w:t>
      </w:r>
      <w:r w:rsidRPr="000A0D7C">
        <w:rPr>
          <w:rFonts w:asciiTheme="minorEastAsia" w:eastAsiaTheme="minorEastAsia" w:hAnsiTheme="minorEastAsia"/>
          <w:lang w:eastAsia="zh-CN"/>
        </w:rPr>
        <w:t>参与；（4）征地</w:t>
      </w:r>
      <w:r w:rsidR="0070388B">
        <w:rPr>
          <w:rFonts w:asciiTheme="minorEastAsia" w:eastAsiaTheme="minorEastAsia" w:hAnsiTheme="minorEastAsia" w:hint="eastAsia"/>
          <w:lang w:eastAsia="zh-CN"/>
        </w:rPr>
        <w:t>和安置</w:t>
      </w:r>
      <w:r w:rsidRPr="000A0D7C">
        <w:rPr>
          <w:rFonts w:asciiTheme="minorEastAsia" w:eastAsiaTheme="minorEastAsia" w:hAnsiTheme="minorEastAsia"/>
          <w:lang w:eastAsia="zh-CN"/>
        </w:rPr>
        <w:t>；（5）少数民族。</w:t>
      </w:r>
    </w:p>
    <w:p w14:paraId="1C8EE3FE" w14:textId="7D55FFB2" w:rsidR="00B9314A" w:rsidRPr="000A0D7C" w:rsidRDefault="00B9314A" w:rsidP="000A0D7C">
      <w:pPr>
        <w:pStyle w:val="a6"/>
        <w:numPr>
          <w:ilvl w:val="0"/>
          <w:numId w:val="4"/>
        </w:numPr>
        <w:shd w:val="clear" w:color="auto" w:fill="FFFFFF"/>
        <w:spacing w:line="360" w:lineRule="auto"/>
        <w:ind w:left="0"/>
        <w:contextualSpacing w:val="0"/>
        <w:jc w:val="both"/>
        <w:rPr>
          <w:rFonts w:asciiTheme="minorEastAsia" w:eastAsiaTheme="minorEastAsia" w:hAnsiTheme="minorEastAsia"/>
          <w:lang w:eastAsia="zh-CN"/>
        </w:rPr>
      </w:pPr>
      <w:r w:rsidRPr="000A0D7C">
        <w:rPr>
          <w:rFonts w:asciiTheme="minorEastAsia" w:eastAsiaTheme="minorEastAsia" w:hAnsiTheme="minorEastAsia"/>
          <w:i/>
          <w:lang w:eastAsia="zh-CN"/>
        </w:rPr>
        <w:t>实行政策改革。</w:t>
      </w:r>
      <w:r w:rsidRPr="000A0D7C">
        <w:rPr>
          <w:rFonts w:asciiTheme="minorEastAsia" w:eastAsiaTheme="minorEastAsia" w:hAnsiTheme="minorEastAsia" w:hint="eastAsia"/>
          <w:lang w:eastAsia="zh-CN"/>
        </w:rPr>
        <w:t>公立医院治理机制改革将会使得医疗人员的奖金与处方和检查脱钩，这有可能影响其收入，也有可能影响医生和其他医疗人员提供优质医疗服务的积极性。就这方面而言，改革将引入针对医疗人员的绩效挂钩型报酬制度。对三明市改革试点的事后评价结果表明，医疗人员收入自改革以来已增加一倍，医疗人员满意度和积极性因此而大幅提升。实行“按病种付费”制度将会改变现行的“按服务项目付费”制度。按病种付费费率如设定不当，则有可能导致医疗服务成本增加；也有可能导致医疗服务提供不足，这种情况可通过在县级综合性公立医院新实施的标准化临床路径得以减少和控制。</w:t>
      </w:r>
    </w:p>
    <w:p w14:paraId="30CD447E" w14:textId="3D6C366E" w:rsidR="00B9314A" w:rsidRPr="000A0D7C" w:rsidRDefault="00B9314A" w:rsidP="000A0D7C">
      <w:pPr>
        <w:pStyle w:val="a6"/>
        <w:numPr>
          <w:ilvl w:val="0"/>
          <w:numId w:val="4"/>
        </w:numPr>
        <w:shd w:val="clear" w:color="auto" w:fill="FFFFFF"/>
        <w:spacing w:line="360" w:lineRule="auto"/>
        <w:ind w:left="0"/>
        <w:contextualSpacing w:val="0"/>
        <w:jc w:val="both"/>
        <w:rPr>
          <w:rFonts w:asciiTheme="minorEastAsia" w:eastAsiaTheme="minorEastAsia" w:hAnsiTheme="minorEastAsia"/>
          <w:lang w:eastAsia="zh-CN"/>
        </w:rPr>
      </w:pPr>
      <w:r w:rsidRPr="000A0D7C">
        <w:rPr>
          <w:rFonts w:asciiTheme="minorEastAsia" w:eastAsiaTheme="minorEastAsia" w:hAnsiTheme="minorEastAsia"/>
          <w:i/>
          <w:lang w:eastAsia="zh-CN"/>
        </w:rPr>
        <w:lastRenderedPageBreak/>
        <w:t>可及性和公平性。</w:t>
      </w:r>
      <w:r w:rsidRPr="000A0D7C">
        <w:rPr>
          <w:rFonts w:asciiTheme="minorEastAsia" w:eastAsiaTheme="minorEastAsia" w:hAnsiTheme="minorEastAsia" w:hint="eastAsia"/>
          <w:lang w:eastAsia="zh-CN"/>
        </w:rPr>
        <w:t>虽然覆盖城乡总人口96%的三项社会保险制度——城镇职工基本医疗保险制度、城镇居民基本医疗保险制度以及新型农村合作医疗（“新农合</w:t>
      </w:r>
      <w:r w:rsidR="003D3AA6">
        <w:rPr>
          <w:rFonts w:asciiTheme="minorEastAsia" w:eastAsiaTheme="minorEastAsia" w:hAnsiTheme="minorEastAsia" w:hint="eastAsia"/>
          <w:lang w:eastAsia="zh-CN"/>
        </w:rPr>
        <w:t>”</w:t>
      </w:r>
      <w:r w:rsidRPr="000A0D7C">
        <w:rPr>
          <w:rFonts w:asciiTheme="minorEastAsia" w:eastAsiaTheme="minorEastAsia" w:hAnsiTheme="minorEastAsia" w:hint="eastAsia"/>
          <w:lang w:eastAsia="zh-CN"/>
        </w:rPr>
        <w:t>）制度——已</w:t>
      </w:r>
      <w:r w:rsidR="003D3AA6">
        <w:rPr>
          <w:rFonts w:asciiTheme="minorEastAsia" w:eastAsiaTheme="minorEastAsia" w:hAnsiTheme="minorEastAsia" w:hint="eastAsia"/>
          <w:lang w:eastAsia="zh-CN"/>
        </w:rPr>
        <w:t>经</w:t>
      </w:r>
      <w:r w:rsidRPr="000A0D7C">
        <w:rPr>
          <w:rFonts w:asciiTheme="minorEastAsia" w:eastAsiaTheme="minorEastAsia" w:hAnsiTheme="minorEastAsia" w:hint="eastAsia"/>
          <w:lang w:eastAsia="zh-CN"/>
        </w:rPr>
        <w:t>建立，但它们在资金来源、福利待遇以及经济保障等方面存在较大差异，城镇居民基本医疗保险制度和“新农合”制度与城镇职工基本医疗保险制度之间尤为如此。例如，尽管政府向城乡居民提供大量保费补贴（占保费总额75%左右），但农村人口</w:t>
      </w:r>
      <w:r w:rsidR="00C409D3">
        <w:rPr>
          <w:rFonts w:asciiTheme="minorEastAsia" w:eastAsiaTheme="minorEastAsia" w:hAnsiTheme="minorEastAsia" w:hint="eastAsia"/>
          <w:lang w:eastAsia="zh-CN"/>
        </w:rPr>
        <w:t>所享受的福利包不如</w:t>
      </w:r>
      <w:r w:rsidR="00672335" w:rsidRPr="000A0D7C">
        <w:rPr>
          <w:rFonts w:asciiTheme="minorEastAsia" w:eastAsiaTheme="minorEastAsia" w:hAnsiTheme="minorEastAsia" w:hint="eastAsia"/>
          <w:lang w:eastAsia="zh-CN"/>
        </w:rPr>
        <w:t>城镇职工</w:t>
      </w:r>
      <w:r w:rsidRPr="000A0D7C">
        <w:rPr>
          <w:rFonts w:asciiTheme="minorEastAsia" w:eastAsiaTheme="minorEastAsia" w:hAnsiTheme="minorEastAsia" w:hint="eastAsia"/>
          <w:lang w:eastAsia="zh-CN"/>
        </w:rPr>
        <w:t>，其经济保障水平也低于城镇职工，主要原因在于城镇居民基本医疗保险和“新农合”的保费较低。此外，政府还实行了两项补充性制度，主要目的在于面向贫困人口提升医疗服务的可及性和公平性，减轻疾病对家庭造成的经济负担，它们是（1）医疗救助制度和（2）大病医疗保险。此外，一些贫困地区存在优质医疗服务</w:t>
      </w:r>
      <w:r w:rsidR="001748A7">
        <w:rPr>
          <w:rFonts w:asciiTheme="minorEastAsia" w:eastAsiaTheme="minorEastAsia" w:hAnsiTheme="minorEastAsia" w:hint="eastAsia"/>
          <w:lang w:eastAsia="zh-CN"/>
        </w:rPr>
        <w:t>供给不足的问题</w:t>
      </w:r>
      <w:r w:rsidRPr="000A0D7C">
        <w:rPr>
          <w:rFonts w:asciiTheme="minorEastAsia" w:eastAsiaTheme="minorEastAsia" w:hAnsiTheme="minorEastAsia" w:hint="eastAsia"/>
          <w:lang w:eastAsia="zh-CN"/>
        </w:rPr>
        <w:t>，这有可能对可及性和公平性造成不利影响。</w:t>
      </w:r>
    </w:p>
    <w:p w14:paraId="4DC9589C" w14:textId="36099F5F" w:rsidR="00B9314A" w:rsidRPr="000A0D7C" w:rsidRDefault="00F14838" w:rsidP="000A0D7C">
      <w:pPr>
        <w:pStyle w:val="a6"/>
        <w:numPr>
          <w:ilvl w:val="0"/>
          <w:numId w:val="4"/>
        </w:numPr>
        <w:shd w:val="clear" w:color="auto" w:fill="FFFFFF"/>
        <w:spacing w:line="360" w:lineRule="auto"/>
        <w:ind w:left="0"/>
        <w:contextualSpacing w:val="0"/>
        <w:jc w:val="both"/>
        <w:rPr>
          <w:rFonts w:asciiTheme="minorEastAsia" w:eastAsiaTheme="minorEastAsia" w:hAnsiTheme="minorEastAsia"/>
          <w:lang w:eastAsia="zh-CN"/>
        </w:rPr>
      </w:pPr>
      <w:r>
        <w:rPr>
          <w:rFonts w:asciiTheme="minorEastAsia" w:eastAsiaTheme="minorEastAsia" w:hAnsiTheme="minorEastAsia" w:hint="eastAsia"/>
          <w:i/>
          <w:lang w:eastAsia="zh-CN"/>
        </w:rPr>
        <w:t>公众</w:t>
      </w:r>
      <w:r w:rsidR="00B9314A" w:rsidRPr="000A0D7C">
        <w:rPr>
          <w:rFonts w:asciiTheme="minorEastAsia" w:eastAsiaTheme="minorEastAsia" w:hAnsiTheme="minorEastAsia"/>
          <w:i/>
          <w:lang w:eastAsia="zh-CN"/>
        </w:rPr>
        <w:t>参与。</w:t>
      </w:r>
      <w:r w:rsidR="00B9314A" w:rsidRPr="000A0D7C">
        <w:rPr>
          <w:rFonts w:asciiTheme="minorEastAsia" w:eastAsiaTheme="minorEastAsia" w:hAnsiTheme="minorEastAsia" w:hint="eastAsia"/>
          <w:lang w:eastAsia="zh-CN"/>
        </w:rPr>
        <w:t>本项目实施期间，以下两点可能会引发一些问题：（1）</w:t>
      </w:r>
      <w:r>
        <w:rPr>
          <w:rFonts w:asciiTheme="minorEastAsia" w:eastAsiaTheme="minorEastAsia" w:hAnsiTheme="minorEastAsia" w:hint="eastAsia"/>
          <w:lang w:eastAsia="zh-CN"/>
        </w:rPr>
        <w:t>公众</w:t>
      </w:r>
      <w:r w:rsidR="00B9314A" w:rsidRPr="000A0D7C">
        <w:rPr>
          <w:rFonts w:asciiTheme="minorEastAsia" w:eastAsiaTheme="minorEastAsia" w:hAnsiTheme="minorEastAsia" w:hint="eastAsia"/>
          <w:lang w:eastAsia="zh-CN"/>
        </w:rPr>
        <w:t>参与医疗卫生改革和改革（成效）的社会问责制方面缺乏实证资料；（2）医疗服务使用者在监测医疗服务质量、满意度和使用率过程中的参与不足。</w:t>
      </w:r>
      <w:r w:rsidR="00B9314A" w:rsidRPr="000A0D7C">
        <w:rPr>
          <w:rFonts w:asciiTheme="minorEastAsia" w:eastAsiaTheme="minorEastAsia" w:hAnsiTheme="minorEastAsia"/>
          <w:lang w:eastAsia="zh-CN"/>
        </w:rPr>
        <w:t xml:space="preserve"> </w:t>
      </w:r>
    </w:p>
    <w:p w14:paraId="40593369" w14:textId="77777777" w:rsidR="00B9314A" w:rsidRPr="000A0D7C" w:rsidRDefault="00B9314A" w:rsidP="000A0D7C">
      <w:pPr>
        <w:pStyle w:val="a6"/>
        <w:numPr>
          <w:ilvl w:val="0"/>
          <w:numId w:val="4"/>
        </w:numPr>
        <w:shd w:val="clear" w:color="auto" w:fill="FFFFFF"/>
        <w:spacing w:line="360" w:lineRule="auto"/>
        <w:ind w:left="0"/>
        <w:contextualSpacing w:val="0"/>
        <w:jc w:val="both"/>
        <w:rPr>
          <w:rFonts w:asciiTheme="minorEastAsia" w:eastAsiaTheme="minorEastAsia" w:hAnsiTheme="minorEastAsia"/>
          <w:lang w:eastAsia="zh-CN"/>
        </w:rPr>
      </w:pPr>
      <w:r w:rsidRPr="000A0D7C">
        <w:rPr>
          <w:rFonts w:asciiTheme="minorEastAsia" w:eastAsiaTheme="minorEastAsia" w:hAnsiTheme="minorEastAsia"/>
          <w:i/>
          <w:lang w:eastAsia="zh-CN"/>
        </w:rPr>
        <w:t>征地</w:t>
      </w:r>
      <w:r w:rsidR="0070388B">
        <w:rPr>
          <w:rFonts w:asciiTheme="minorEastAsia" w:eastAsiaTheme="minorEastAsia" w:hAnsiTheme="minorEastAsia" w:hint="eastAsia"/>
          <w:i/>
          <w:lang w:eastAsia="zh-CN"/>
        </w:rPr>
        <w:t>和安置</w:t>
      </w:r>
      <w:r w:rsidRPr="000A0D7C">
        <w:rPr>
          <w:rFonts w:asciiTheme="minorEastAsia" w:eastAsiaTheme="minorEastAsia" w:hAnsiTheme="minorEastAsia"/>
          <w:i/>
          <w:lang w:eastAsia="zh-CN"/>
        </w:rPr>
        <w:t>。</w:t>
      </w:r>
      <w:r w:rsidRPr="000A0D7C">
        <w:rPr>
          <w:rFonts w:asciiTheme="minorEastAsia" w:eastAsiaTheme="minorEastAsia" w:hAnsiTheme="minorEastAsia" w:hint="eastAsia"/>
          <w:lang w:eastAsia="zh-CN"/>
        </w:rPr>
        <w:t>对于新建、扩建或重建的医疗机构，预计会征用一定数量土地。征地总规模应该适中，从乡镇卫生院的5-15亩到县级医院（二级医院）的20-200亩不等。鉴于本项目下各类医疗机构的性质和地理位置（假设大部分机构位于农村且人口密度较低的地区），征地不太可能涉及大规模拆迁。因此，征地总体影响的范围有限，影响程度为中度。</w:t>
      </w:r>
      <w:r w:rsidRPr="000A0D7C">
        <w:rPr>
          <w:rFonts w:asciiTheme="minorEastAsia" w:eastAsiaTheme="minorEastAsia" w:hAnsiTheme="minorEastAsia"/>
          <w:lang w:eastAsia="zh-CN"/>
        </w:rPr>
        <w:t xml:space="preserve"> </w:t>
      </w:r>
    </w:p>
    <w:p w14:paraId="39161BB6" w14:textId="2A33D1DC" w:rsidR="00B9314A" w:rsidRPr="000A0D7C" w:rsidRDefault="00B9314A" w:rsidP="000A0D7C">
      <w:pPr>
        <w:pStyle w:val="a6"/>
        <w:numPr>
          <w:ilvl w:val="0"/>
          <w:numId w:val="4"/>
        </w:numPr>
        <w:shd w:val="clear" w:color="auto" w:fill="FFFFFF"/>
        <w:spacing w:line="360" w:lineRule="auto"/>
        <w:ind w:left="0"/>
        <w:contextualSpacing w:val="0"/>
        <w:jc w:val="both"/>
        <w:rPr>
          <w:rFonts w:asciiTheme="minorEastAsia" w:eastAsiaTheme="minorEastAsia" w:hAnsiTheme="minorEastAsia"/>
          <w:lang w:eastAsia="zh-CN"/>
        </w:rPr>
      </w:pPr>
      <w:r w:rsidRPr="000A0D7C">
        <w:rPr>
          <w:rFonts w:asciiTheme="minorEastAsia" w:eastAsiaTheme="minorEastAsia" w:hAnsiTheme="minorEastAsia"/>
          <w:i/>
          <w:lang w:eastAsia="zh-CN"/>
        </w:rPr>
        <w:t>少数民族。</w:t>
      </w:r>
      <w:r w:rsidRPr="000A0D7C">
        <w:rPr>
          <w:rFonts w:asciiTheme="minorEastAsia" w:eastAsiaTheme="minorEastAsia" w:hAnsiTheme="minorEastAsia"/>
          <w:lang w:eastAsia="zh-CN"/>
        </w:rPr>
        <w:t>两省少数民族人口占各省总人口的比例很低，从安徽的0.66%到福建的2.16%不等。两省畲族和回族人口约占两省少数民族总人口的90%。这两个少数民族使用同一种语言，生活方式和行为方式与汉族邻里基本相同，因此一般不易遭受少数民族特有的困境。他们享有的医疗服务与其他社区居民相同。</w:t>
      </w:r>
      <w:r w:rsidR="00672335" w:rsidRPr="000A0D7C">
        <w:rPr>
          <w:rFonts w:asciiTheme="minorEastAsia" w:eastAsiaTheme="minorEastAsia" w:hAnsiTheme="minorEastAsia"/>
          <w:lang w:eastAsia="zh-CN"/>
        </w:rPr>
        <w:t>由于本项目</w:t>
      </w:r>
      <w:r w:rsidR="00672335">
        <w:rPr>
          <w:rFonts w:asciiTheme="minorEastAsia" w:eastAsiaTheme="minorEastAsia" w:hAnsiTheme="minorEastAsia" w:hint="eastAsia"/>
          <w:lang w:eastAsia="zh-CN"/>
        </w:rPr>
        <w:t>实施所在</w:t>
      </w:r>
      <w:r w:rsidR="00672335" w:rsidRPr="000A0D7C">
        <w:rPr>
          <w:rFonts w:asciiTheme="minorEastAsia" w:eastAsiaTheme="minorEastAsia" w:hAnsiTheme="minorEastAsia"/>
          <w:lang w:eastAsia="zh-CN"/>
        </w:rPr>
        <w:t>的医疗机构基本位于少数民族居民分散居住的县城和乡镇政府所在地</w:t>
      </w:r>
      <w:r w:rsidRPr="000A0D7C">
        <w:rPr>
          <w:rFonts w:asciiTheme="minorEastAsia" w:eastAsiaTheme="minorEastAsia" w:hAnsiTheme="minorEastAsia"/>
          <w:lang w:eastAsia="zh-CN"/>
        </w:rPr>
        <w:t>，因此征地对少数民族社区造成的潜在影响应很有限。</w:t>
      </w:r>
    </w:p>
    <w:p w14:paraId="2031E36B" w14:textId="18A64979" w:rsidR="00B9314A" w:rsidRPr="000A0D7C" w:rsidRDefault="00B9314A" w:rsidP="000A0D7C">
      <w:pPr>
        <w:pStyle w:val="a6"/>
        <w:numPr>
          <w:ilvl w:val="0"/>
          <w:numId w:val="4"/>
        </w:numPr>
        <w:shd w:val="clear" w:color="auto" w:fill="FFFFFF"/>
        <w:spacing w:line="360" w:lineRule="auto"/>
        <w:ind w:left="0"/>
        <w:contextualSpacing w:val="0"/>
        <w:jc w:val="both"/>
        <w:rPr>
          <w:rFonts w:asciiTheme="minorEastAsia" w:eastAsiaTheme="minorEastAsia" w:hAnsiTheme="minorEastAsia"/>
          <w:lang w:eastAsia="zh-CN"/>
        </w:rPr>
      </w:pPr>
      <w:r w:rsidRPr="000A0D7C">
        <w:rPr>
          <w:rFonts w:asciiTheme="minorEastAsia" w:eastAsiaTheme="minorEastAsia" w:hAnsiTheme="minorEastAsia"/>
          <w:lang w:eastAsia="zh-CN"/>
        </w:rPr>
        <w:t>根据世行</w:t>
      </w:r>
      <w:r w:rsidR="00672335">
        <w:rPr>
          <w:rFonts w:asciiTheme="minorEastAsia" w:eastAsiaTheme="minorEastAsia" w:hAnsiTheme="minorEastAsia" w:hint="eastAsia"/>
          <w:lang w:eastAsia="zh-CN"/>
        </w:rPr>
        <w:t>结果导向型</w:t>
      </w:r>
      <w:r w:rsidR="00F14838">
        <w:rPr>
          <w:rFonts w:asciiTheme="minorEastAsia" w:eastAsiaTheme="minorEastAsia" w:hAnsiTheme="minorEastAsia" w:hint="eastAsia"/>
          <w:lang w:eastAsia="zh-CN"/>
        </w:rPr>
        <w:t>规划</w:t>
      </w:r>
      <w:r w:rsidR="00672335">
        <w:rPr>
          <w:rFonts w:asciiTheme="minorEastAsia" w:eastAsiaTheme="minorEastAsia" w:hAnsiTheme="minorEastAsia"/>
          <w:lang w:eastAsia="zh-CN"/>
        </w:rPr>
        <w:t>贷款</w:t>
      </w:r>
      <w:r w:rsidR="00672335">
        <w:rPr>
          <w:rFonts w:asciiTheme="minorEastAsia" w:eastAsiaTheme="minorEastAsia" w:hAnsiTheme="minorEastAsia" w:hint="eastAsia"/>
          <w:lang w:eastAsia="zh-CN"/>
        </w:rPr>
        <w:t>（</w:t>
      </w:r>
      <w:r w:rsidR="00672335">
        <w:rPr>
          <w:rFonts w:asciiTheme="minorEastAsia" w:eastAsiaTheme="minorEastAsia" w:hAnsiTheme="minorEastAsia"/>
          <w:lang w:eastAsia="zh-CN"/>
        </w:rPr>
        <w:t>“PforR”</w:t>
      </w:r>
      <w:r w:rsidR="00672335">
        <w:rPr>
          <w:rFonts w:asciiTheme="minorEastAsia" w:eastAsiaTheme="minorEastAsia" w:hAnsiTheme="minorEastAsia" w:hint="eastAsia"/>
          <w:lang w:eastAsia="zh-CN"/>
        </w:rPr>
        <w:t>）的</w:t>
      </w:r>
      <w:r w:rsidRPr="000A0D7C">
        <w:rPr>
          <w:rFonts w:asciiTheme="minorEastAsia" w:eastAsiaTheme="minorEastAsia" w:hAnsiTheme="minorEastAsia"/>
          <w:lang w:eastAsia="zh-CN"/>
        </w:rPr>
        <w:t>导则和政策，</w:t>
      </w:r>
      <w:r w:rsidRPr="000A0D7C">
        <w:rPr>
          <w:rFonts w:asciiTheme="minorEastAsia" w:eastAsiaTheme="minorEastAsia" w:hAnsiTheme="minorEastAsia" w:hint="eastAsia"/>
          <w:lang w:eastAsia="zh-CN"/>
        </w:rPr>
        <w:t>上述社会影响和风险属中度，与本项目拟支持的活动相吻合。</w:t>
      </w:r>
      <w:r w:rsidRPr="000A0D7C">
        <w:rPr>
          <w:rFonts w:asciiTheme="minorEastAsia" w:eastAsiaTheme="minorEastAsia" w:hAnsiTheme="minorEastAsia"/>
          <w:lang w:eastAsia="zh-CN"/>
        </w:rPr>
        <w:t xml:space="preserve"> </w:t>
      </w:r>
    </w:p>
    <w:p w14:paraId="34EE5298" w14:textId="77777777" w:rsidR="00B9314A" w:rsidRPr="000A0D7C" w:rsidRDefault="00B9314A" w:rsidP="000A0D7C">
      <w:pPr>
        <w:spacing w:line="360" w:lineRule="auto"/>
        <w:rPr>
          <w:rFonts w:asciiTheme="minorEastAsia" w:eastAsiaTheme="minorEastAsia" w:hAnsiTheme="minorEastAsia"/>
          <w:b/>
          <w:sz w:val="24"/>
        </w:rPr>
      </w:pPr>
      <w:r w:rsidRPr="000A0D7C">
        <w:rPr>
          <w:rFonts w:asciiTheme="minorEastAsia" w:eastAsiaTheme="minorEastAsia" w:hAnsiTheme="minorEastAsia" w:hint="eastAsia"/>
          <w:b/>
          <w:sz w:val="24"/>
        </w:rPr>
        <w:t>适用于本项目的法律和机构框架评价</w:t>
      </w:r>
    </w:p>
    <w:p w14:paraId="35E35913" w14:textId="77777777" w:rsidR="00B9314A" w:rsidRPr="000A0D7C" w:rsidRDefault="00B9314A" w:rsidP="000A0D7C">
      <w:pPr>
        <w:pStyle w:val="a6"/>
        <w:numPr>
          <w:ilvl w:val="0"/>
          <w:numId w:val="4"/>
        </w:numPr>
        <w:shd w:val="clear" w:color="auto" w:fill="FFFFFF"/>
        <w:spacing w:line="360" w:lineRule="auto"/>
        <w:ind w:left="0"/>
        <w:contextualSpacing w:val="0"/>
        <w:jc w:val="both"/>
        <w:rPr>
          <w:rFonts w:asciiTheme="minorEastAsia" w:eastAsiaTheme="minorEastAsia" w:hAnsiTheme="minorEastAsia"/>
          <w:lang w:eastAsia="zh-CN"/>
        </w:rPr>
      </w:pPr>
      <w:r w:rsidRPr="000A0D7C">
        <w:rPr>
          <w:rFonts w:asciiTheme="minorEastAsia" w:eastAsiaTheme="minorEastAsia" w:hAnsiTheme="minorEastAsia" w:hint="eastAsia"/>
          <w:lang w:eastAsia="zh-CN"/>
        </w:rPr>
        <w:lastRenderedPageBreak/>
        <w:t>针对与本项目拟支持活动相关的社会、环境、安全和健康保护法律法规框架，评价团队进行了全面评估，包括其执行、机构绩效和能力，还将其与世行PforR政策和导则进行了比较。</w:t>
      </w:r>
    </w:p>
    <w:p w14:paraId="6DDD0F28" w14:textId="77777777" w:rsidR="00B9314A" w:rsidRPr="000A0D7C" w:rsidRDefault="00B9314A" w:rsidP="000A0D7C">
      <w:pPr>
        <w:pStyle w:val="a6"/>
        <w:numPr>
          <w:ilvl w:val="0"/>
          <w:numId w:val="4"/>
        </w:numPr>
        <w:shd w:val="clear" w:color="auto" w:fill="FFFFFF"/>
        <w:spacing w:line="360" w:lineRule="auto"/>
        <w:ind w:left="0"/>
        <w:contextualSpacing w:val="0"/>
        <w:jc w:val="both"/>
        <w:rPr>
          <w:rFonts w:asciiTheme="minorEastAsia" w:eastAsiaTheme="minorEastAsia" w:hAnsiTheme="minorEastAsia"/>
          <w:lang w:eastAsia="zh-CN"/>
        </w:rPr>
      </w:pPr>
      <w:r w:rsidRPr="000A0D7C">
        <w:rPr>
          <w:rFonts w:asciiTheme="minorEastAsia" w:eastAsiaTheme="minorEastAsia" w:hAnsiTheme="minorEastAsia" w:hint="eastAsia"/>
          <w:lang w:eastAsia="zh-CN"/>
        </w:rPr>
        <w:t>国家和地方法律框架健全，全面涵盖了本项目的主要环境和社会影响。中国已建立了健全的环境、职业健康与安全以及社会问题管理体系，包括法律、法规、指导方针以及规范和标准。该体系为应对与本项目拟支持活动相关的环境和社会问题提供了合理依据。</w:t>
      </w:r>
      <w:r w:rsidRPr="000A0D7C">
        <w:rPr>
          <w:rFonts w:asciiTheme="minorEastAsia" w:eastAsiaTheme="minorEastAsia" w:hAnsiTheme="minorEastAsia"/>
          <w:lang w:eastAsia="zh-CN"/>
        </w:rPr>
        <w:t xml:space="preserve"> </w:t>
      </w:r>
    </w:p>
    <w:p w14:paraId="549B68E4" w14:textId="77777777" w:rsidR="00B9314A" w:rsidRPr="000A0D7C" w:rsidRDefault="00B9314A" w:rsidP="000A0D7C">
      <w:pPr>
        <w:pStyle w:val="a6"/>
        <w:numPr>
          <w:ilvl w:val="0"/>
          <w:numId w:val="4"/>
        </w:numPr>
        <w:shd w:val="clear" w:color="auto" w:fill="FFFFFF"/>
        <w:spacing w:line="360" w:lineRule="auto"/>
        <w:ind w:left="0"/>
        <w:contextualSpacing w:val="0"/>
        <w:jc w:val="both"/>
        <w:rPr>
          <w:rFonts w:asciiTheme="minorEastAsia" w:eastAsiaTheme="minorEastAsia" w:hAnsiTheme="minorEastAsia"/>
          <w:lang w:eastAsia="zh-CN"/>
        </w:rPr>
      </w:pPr>
      <w:r w:rsidRPr="00CE359D">
        <w:rPr>
          <w:rFonts w:asciiTheme="minorEastAsia" w:eastAsiaTheme="minorEastAsia" w:hAnsiTheme="minorEastAsia" w:hint="eastAsia"/>
          <w:lang w:eastAsia="zh-CN"/>
        </w:rPr>
        <w:t>与</w:t>
      </w:r>
      <w:r w:rsidRPr="00F40A38">
        <w:rPr>
          <w:rFonts w:asciiTheme="minorEastAsia" w:eastAsiaTheme="minorEastAsia" w:hAnsiTheme="minorEastAsia" w:hint="eastAsia"/>
          <w:lang w:eastAsia="zh-CN"/>
        </w:rPr>
        <w:t>福建和安徽两省相关</w:t>
      </w:r>
      <w:r w:rsidRPr="00CE359D">
        <w:rPr>
          <w:rFonts w:asciiTheme="minorEastAsia" w:eastAsiaTheme="minorEastAsia" w:hAnsiTheme="minorEastAsia" w:hint="eastAsia"/>
          <w:lang w:eastAsia="zh-CN"/>
        </w:rPr>
        <w:t>政府</w:t>
      </w:r>
      <w:r w:rsidRPr="000A0D7C">
        <w:rPr>
          <w:rFonts w:asciiTheme="minorEastAsia" w:eastAsiaTheme="minorEastAsia" w:hAnsiTheme="minorEastAsia" w:hint="eastAsia"/>
          <w:lang w:eastAsia="zh-CN"/>
        </w:rPr>
        <w:t>部门的磋商以及对两省市、县、乡镇医疗机构的实地考察表明，项目层面的机构安排已明确制定，审批和申诉处理等相关程序得到了有效执行。</w:t>
      </w:r>
      <w:r w:rsidRPr="000A0D7C">
        <w:rPr>
          <w:rFonts w:asciiTheme="minorEastAsia" w:eastAsiaTheme="minorEastAsia" w:hAnsiTheme="minorEastAsia"/>
          <w:lang w:eastAsia="zh-CN"/>
        </w:rPr>
        <w:t xml:space="preserve"> </w:t>
      </w:r>
    </w:p>
    <w:p w14:paraId="6913DA4D" w14:textId="77777777" w:rsidR="00B9314A" w:rsidRPr="000A0D7C" w:rsidRDefault="00B9314A" w:rsidP="000A0D7C">
      <w:pPr>
        <w:pStyle w:val="a6"/>
        <w:numPr>
          <w:ilvl w:val="0"/>
          <w:numId w:val="4"/>
        </w:numPr>
        <w:shd w:val="clear" w:color="auto" w:fill="FFFFFF"/>
        <w:spacing w:line="360" w:lineRule="auto"/>
        <w:ind w:left="0"/>
        <w:contextualSpacing w:val="0"/>
        <w:jc w:val="both"/>
        <w:rPr>
          <w:rFonts w:asciiTheme="minorEastAsia" w:eastAsiaTheme="minorEastAsia" w:hAnsiTheme="minorEastAsia"/>
          <w:lang w:eastAsia="zh-CN"/>
        </w:rPr>
      </w:pPr>
      <w:r w:rsidRPr="000A0D7C">
        <w:rPr>
          <w:rFonts w:asciiTheme="minorEastAsia" w:eastAsiaTheme="minorEastAsia" w:hAnsiTheme="minorEastAsia" w:hint="eastAsia"/>
          <w:lang w:eastAsia="zh-CN"/>
        </w:rPr>
        <w:t>本次评价发现，用于管理已识别出的与本项目拟支持活动相关的环境和社会风险的环境和社会管理体系已然到位，但应对其部分内容加以完善，以确保其得到妥善执行。</w:t>
      </w:r>
      <w:r w:rsidRPr="000A0D7C">
        <w:rPr>
          <w:rFonts w:asciiTheme="minorEastAsia" w:eastAsiaTheme="minorEastAsia" w:hAnsiTheme="minorEastAsia"/>
          <w:lang w:eastAsia="zh-CN"/>
        </w:rPr>
        <w:t xml:space="preserve">  </w:t>
      </w:r>
    </w:p>
    <w:p w14:paraId="39AAB642" w14:textId="77777777" w:rsidR="00B9314A" w:rsidRPr="000A0D7C" w:rsidRDefault="00B9314A" w:rsidP="000A0D7C">
      <w:pPr>
        <w:spacing w:line="360" w:lineRule="auto"/>
        <w:rPr>
          <w:rFonts w:asciiTheme="minorEastAsia" w:eastAsiaTheme="minorEastAsia" w:hAnsiTheme="minorEastAsia"/>
          <w:b/>
          <w:i/>
          <w:sz w:val="24"/>
        </w:rPr>
      </w:pPr>
      <w:r w:rsidRPr="000A0D7C">
        <w:rPr>
          <w:rFonts w:asciiTheme="minorEastAsia" w:eastAsiaTheme="minorEastAsia" w:hAnsiTheme="minorEastAsia" w:hint="eastAsia"/>
          <w:b/>
          <w:i/>
          <w:sz w:val="24"/>
        </w:rPr>
        <w:t>环境</w:t>
      </w:r>
    </w:p>
    <w:p w14:paraId="651EC63C" w14:textId="77777777" w:rsidR="00B9314A" w:rsidRPr="000A0D7C" w:rsidRDefault="00B9314A" w:rsidP="000A0D7C">
      <w:pPr>
        <w:pStyle w:val="a6"/>
        <w:numPr>
          <w:ilvl w:val="0"/>
          <w:numId w:val="4"/>
        </w:numPr>
        <w:shd w:val="clear" w:color="auto" w:fill="FFFFFF"/>
        <w:spacing w:line="360" w:lineRule="auto"/>
        <w:ind w:left="0"/>
        <w:contextualSpacing w:val="0"/>
        <w:jc w:val="both"/>
        <w:rPr>
          <w:rFonts w:asciiTheme="minorEastAsia" w:eastAsiaTheme="minorEastAsia" w:hAnsiTheme="minorEastAsia"/>
          <w:lang w:eastAsia="zh-CN"/>
        </w:rPr>
      </w:pPr>
      <w:r w:rsidRPr="000A0D7C">
        <w:rPr>
          <w:rFonts w:asciiTheme="minorEastAsia" w:eastAsiaTheme="minorEastAsia" w:hAnsiTheme="minorEastAsia" w:hint="eastAsia"/>
          <w:lang w:eastAsia="zh-CN"/>
        </w:rPr>
        <w:t>具体到医疗卫生行业，随着过去几十年来该行业快速发展及改革，中国颁布了一系列处理医疗行业环境、健康和安全事项的法律法规。通过对两省相关部门和医院的实地考察及与其进行的讨论，我们注意到，医院废物流（垃圾、废水、废气排放等）、医疗废物收集、转运和处置以及辐射风险按照国家和地方法规之规定得到了有效管理。</w:t>
      </w:r>
    </w:p>
    <w:p w14:paraId="68A7D7D7" w14:textId="77777777" w:rsidR="00B9314A" w:rsidRPr="000A0D7C" w:rsidRDefault="00B9314A" w:rsidP="000A0D7C">
      <w:pPr>
        <w:pStyle w:val="a6"/>
        <w:numPr>
          <w:ilvl w:val="0"/>
          <w:numId w:val="4"/>
        </w:numPr>
        <w:shd w:val="clear" w:color="auto" w:fill="FFFFFF"/>
        <w:spacing w:line="360" w:lineRule="auto"/>
        <w:ind w:left="0"/>
        <w:contextualSpacing w:val="0"/>
        <w:jc w:val="both"/>
        <w:rPr>
          <w:rFonts w:asciiTheme="minorEastAsia" w:eastAsiaTheme="minorEastAsia" w:hAnsiTheme="minorEastAsia"/>
          <w:lang w:eastAsia="zh-CN"/>
        </w:rPr>
      </w:pPr>
      <w:r w:rsidRPr="000A0D7C">
        <w:rPr>
          <w:rFonts w:asciiTheme="minorEastAsia" w:eastAsiaTheme="minorEastAsia" w:hAnsiTheme="minorEastAsia" w:hint="eastAsia"/>
          <w:i/>
          <w:lang w:eastAsia="zh-CN"/>
        </w:rPr>
        <w:t>机构职责。</w:t>
      </w:r>
      <w:r w:rsidRPr="000A0D7C">
        <w:rPr>
          <w:rFonts w:asciiTheme="minorEastAsia" w:eastAsiaTheme="minorEastAsia" w:hAnsiTheme="minorEastAsia" w:hint="eastAsia"/>
          <w:lang w:eastAsia="zh-CN"/>
        </w:rPr>
        <w:t>本项目环境管理涉及的主要利益相关者包括各级卫生计生委（卫生局）、环保局以及医疗废物处置机构。本评价发现，这些利益相关者和机构的职责已明确划定。政府机构有能力履行其职责，如《环境影响评价报告》和各类行动计划的审批、监督检查以及申诉处理。审批和监督检查流程设计良好。政府部门定期开展监督检查。政府机构的技术能力很大程度上取决于其专家组的能力，后者负责审查环境评价报告和各类行动计划，并为决策提出建议。</w:t>
      </w:r>
    </w:p>
    <w:p w14:paraId="0A105077" w14:textId="77777777" w:rsidR="00B9314A" w:rsidRPr="000A0D7C" w:rsidRDefault="00B9314A" w:rsidP="000A0D7C">
      <w:pPr>
        <w:pStyle w:val="a6"/>
        <w:numPr>
          <w:ilvl w:val="0"/>
          <w:numId w:val="4"/>
        </w:numPr>
        <w:shd w:val="clear" w:color="auto" w:fill="FFFFFF"/>
        <w:spacing w:line="360" w:lineRule="auto"/>
        <w:ind w:left="0"/>
        <w:contextualSpacing w:val="0"/>
        <w:jc w:val="both"/>
        <w:rPr>
          <w:rFonts w:asciiTheme="minorEastAsia" w:eastAsiaTheme="minorEastAsia" w:hAnsiTheme="minorEastAsia"/>
          <w:lang w:eastAsia="zh-CN"/>
        </w:rPr>
      </w:pPr>
      <w:r w:rsidRPr="000A0D7C">
        <w:rPr>
          <w:rFonts w:asciiTheme="minorEastAsia" w:eastAsiaTheme="minorEastAsia" w:hAnsiTheme="minorEastAsia" w:hint="eastAsia"/>
          <w:lang w:eastAsia="zh-CN"/>
        </w:rPr>
        <w:t>就与本项目相关、经筛查的医疗废物管理和辐射风险（被视为主要关切）而言，评价团队得出了以下结论：</w:t>
      </w:r>
    </w:p>
    <w:p w14:paraId="2EEB9449" w14:textId="77777777" w:rsidR="00B9314A" w:rsidRPr="000A0D7C" w:rsidRDefault="00B9314A" w:rsidP="000A0D7C">
      <w:pPr>
        <w:pStyle w:val="a6"/>
        <w:numPr>
          <w:ilvl w:val="0"/>
          <w:numId w:val="4"/>
        </w:numPr>
        <w:shd w:val="clear" w:color="auto" w:fill="FFFFFF"/>
        <w:spacing w:line="360" w:lineRule="auto"/>
        <w:ind w:left="0"/>
        <w:contextualSpacing w:val="0"/>
        <w:jc w:val="both"/>
        <w:rPr>
          <w:rFonts w:asciiTheme="minorEastAsia" w:eastAsiaTheme="minorEastAsia" w:hAnsiTheme="minorEastAsia"/>
          <w:lang w:eastAsia="zh-CN"/>
        </w:rPr>
      </w:pPr>
      <w:r w:rsidRPr="000A0D7C">
        <w:rPr>
          <w:rFonts w:asciiTheme="minorEastAsia" w:eastAsiaTheme="minorEastAsia" w:hAnsiTheme="minorEastAsia" w:hint="eastAsia"/>
          <w:i/>
          <w:lang w:eastAsia="zh-CN"/>
        </w:rPr>
        <w:lastRenderedPageBreak/>
        <w:t>医疗废物收集、转运和处置。</w:t>
      </w:r>
      <w:r w:rsidRPr="000A0D7C">
        <w:rPr>
          <w:rFonts w:asciiTheme="minorEastAsia" w:eastAsiaTheme="minorEastAsia" w:hAnsiTheme="minorEastAsia" w:hint="eastAsia"/>
          <w:lang w:eastAsia="zh-CN"/>
        </w:rPr>
        <w:t>得益于过去十年左右期间的新法规、强大的政治意愿以及持续投资，同时借助公共投资或政府与社会资本合作模式，中国建成了健全的医疗废物收集、贮存、转运和处置体系。该体系受健全的法律框架和执法部门监管。</w:t>
      </w:r>
      <w:r w:rsidRPr="000A0D7C">
        <w:rPr>
          <w:rFonts w:asciiTheme="minorEastAsia" w:eastAsiaTheme="minorEastAsia" w:hAnsiTheme="minorEastAsia"/>
          <w:lang w:eastAsia="zh-CN"/>
        </w:rPr>
        <w:t xml:space="preserve"> </w:t>
      </w:r>
    </w:p>
    <w:p w14:paraId="1EA4910F" w14:textId="77777777" w:rsidR="00B9314A" w:rsidRPr="000A0D7C" w:rsidRDefault="00B9314A" w:rsidP="000A0D7C">
      <w:pPr>
        <w:pStyle w:val="a6"/>
        <w:numPr>
          <w:ilvl w:val="0"/>
          <w:numId w:val="4"/>
        </w:numPr>
        <w:shd w:val="clear" w:color="auto" w:fill="FFFFFF"/>
        <w:spacing w:line="360" w:lineRule="auto"/>
        <w:ind w:left="0"/>
        <w:contextualSpacing w:val="0"/>
        <w:jc w:val="both"/>
        <w:rPr>
          <w:rFonts w:asciiTheme="minorEastAsia" w:eastAsiaTheme="minorEastAsia" w:hAnsiTheme="minorEastAsia"/>
          <w:lang w:eastAsia="zh-CN"/>
        </w:rPr>
      </w:pPr>
      <w:r w:rsidRPr="000A0D7C">
        <w:rPr>
          <w:rFonts w:asciiTheme="minorEastAsia" w:eastAsiaTheme="minorEastAsia" w:hAnsiTheme="minorEastAsia" w:hint="eastAsia"/>
          <w:lang w:eastAsia="zh-CN"/>
        </w:rPr>
        <w:t>在两省医疗机构，评价团队注意到，医疗废物分类制度、医院垃圾管理方案、专项培训计划得到了有效执行。地方卫生局和卫生监督站定期对医院内医疗废物管理效果和绩效进行监督。关于医疗废物转运和处置，评价团队注意到，每一个地级市都有一家经认证的公司向该市提供服务。处置设施（焚烧</w:t>
      </w:r>
      <w:r w:rsidR="00D30378">
        <w:rPr>
          <w:rFonts w:asciiTheme="minorEastAsia" w:eastAsiaTheme="minorEastAsia" w:hAnsiTheme="minorEastAsia" w:hint="eastAsia"/>
          <w:lang w:eastAsia="zh-CN"/>
        </w:rPr>
        <w:t>炉</w:t>
      </w:r>
      <w:r w:rsidRPr="000A0D7C">
        <w:rPr>
          <w:rFonts w:asciiTheme="minorEastAsia" w:eastAsiaTheme="minorEastAsia" w:hAnsiTheme="minorEastAsia" w:hint="eastAsia"/>
          <w:lang w:eastAsia="zh-CN"/>
        </w:rPr>
        <w:t>）采用现代焚烧和空气污染控制技术，由当地环保局密切监督。每个地级市均设有一家医疗废物集中处置中心，市环保局定期对其开展现场检查和污染排放监测。抽样监测报告通过了审查，监测结果达到相关排放标准。</w:t>
      </w:r>
    </w:p>
    <w:p w14:paraId="2A5DAC71" w14:textId="77777777" w:rsidR="00B9314A" w:rsidRPr="000A0D7C" w:rsidRDefault="00B9314A" w:rsidP="000A0D7C">
      <w:pPr>
        <w:pStyle w:val="a6"/>
        <w:numPr>
          <w:ilvl w:val="0"/>
          <w:numId w:val="4"/>
        </w:numPr>
        <w:shd w:val="clear" w:color="auto" w:fill="FFFFFF"/>
        <w:spacing w:line="360" w:lineRule="auto"/>
        <w:ind w:left="0"/>
        <w:contextualSpacing w:val="0"/>
        <w:jc w:val="both"/>
        <w:rPr>
          <w:rFonts w:asciiTheme="minorEastAsia" w:eastAsiaTheme="minorEastAsia" w:hAnsiTheme="minorEastAsia"/>
          <w:lang w:eastAsia="zh-CN"/>
        </w:rPr>
      </w:pPr>
      <w:r w:rsidRPr="000A0D7C">
        <w:rPr>
          <w:rFonts w:asciiTheme="minorEastAsia" w:eastAsiaTheme="minorEastAsia" w:hAnsiTheme="minorEastAsia" w:hint="eastAsia"/>
          <w:i/>
          <w:lang w:eastAsia="zh-CN"/>
        </w:rPr>
        <w:t>辐射风险。</w:t>
      </w:r>
      <w:r w:rsidRPr="000A0D7C">
        <w:rPr>
          <w:rFonts w:asciiTheme="minorEastAsia" w:eastAsiaTheme="minorEastAsia" w:hAnsiTheme="minorEastAsia" w:hint="eastAsia"/>
          <w:lang w:eastAsia="zh-CN"/>
        </w:rPr>
        <w:t>管理辐射影响和风险的文件、程序和能力已然到位。为控制医护人员和社区居民的辐射暴露，两省医疗机构均配有适当防护和屏蔽装置，另外还配有便携式检测仪，用于监测并控制辐射泄漏。关于医用放射设备，对许可证、安全使用、工作场所检测、养护、应急响应和淘汰等作出了特别要求和规定。关于受辐射污染的废物，对收集、分离、贮存、包装、转运以及最终处置等也作出了具体要求。</w:t>
      </w:r>
    </w:p>
    <w:p w14:paraId="66AD232C" w14:textId="77777777" w:rsidR="00B9314A" w:rsidRPr="000A0D7C" w:rsidRDefault="00B9314A" w:rsidP="000A0D7C">
      <w:pPr>
        <w:pStyle w:val="a6"/>
        <w:numPr>
          <w:ilvl w:val="0"/>
          <w:numId w:val="4"/>
        </w:numPr>
        <w:shd w:val="clear" w:color="auto" w:fill="FFFFFF"/>
        <w:spacing w:line="360" w:lineRule="auto"/>
        <w:ind w:left="0"/>
        <w:contextualSpacing w:val="0"/>
        <w:jc w:val="both"/>
        <w:rPr>
          <w:rFonts w:asciiTheme="minorEastAsia" w:eastAsiaTheme="minorEastAsia" w:hAnsiTheme="minorEastAsia"/>
          <w:lang w:eastAsia="zh-CN"/>
        </w:rPr>
      </w:pPr>
      <w:r w:rsidRPr="000A0D7C">
        <w:rPr>
          <w:rFonts w:asciiTheme="minorEastAsia" w:eastAsiaTheme="minorEastAsia" w:hAnsiTheme="minorEastAsia" w:hint="eastAsia"/>
          <w:lang w:eastAsia="zh-CN"/>
        </w:rPr>
        <w:t>在管理淘汰的放射设备过程中，具体做法符合相关规定。使用单位针对放射设备或同位素的淘汰编制环境评价报告，提交省环保及审批。对于仍具有使用价值的放射源，按照放射性同位素和放射设备安全防护规定，被移交给其它单位使用。使用单位把放射源退还给生产企业、进口企业或经认证的贮存机构。使用单位需向省环保局提交申请，请求变更或注销</w:t>
      </w:r>
      <w:r w:rsidR="004F2B12">
        <w:rPr>
          <w:rFonts w:asciiTheme="minorEastAsia" w:eastAsiaTheme="minorEastAsia" w:hAnsiTheme="minorEastAsia" w:hint="eastAsia"/>
          <w:lang w:eastAsia="zh-CN"/>
        </w:rPr>
        <w:t>《</w:t>
      </w:r>
      <w:r w:rsidRPr="000A0D7C">
        <w:rPr>
          <w:rFonts w:asciiTheme="minorEastAsia" w:eastAsiaTheme="minorEastAsia" w:hAnsiTheme="minorEastAsia" w:hint="eastAsia"/>
          <w:lang w:eastAsia="zh-CN"/>
        </w:rPr>
        <w:t>辐射安全许可证</w:t>
      </w:r>
      <w:r w:rsidR="004F2B12">
        <w:rPr>
          <w:rFonts w:asciiTheme="minorEastAsia" w:eastAsiaTheme="minorEastAsia" w:hAnsiTheme="minorEastAsia" w:hint="eastAsia"/>
          <w:lang w:eastAsia="zh-CN"/>
        </w:rPr>
        <w:t>》</w:t>
      </w:r>
      <w:r w:rsidRPr="000A0D7C">
        <w:rPr>
          <w:rFonts w:asciiTheme="minorEastAsia" w:eastAsiaTheme="minorEastAsia" w:hAnsiTheme="minorEastAsia" w:hint="eastAsia"/>
          <w:lang w:eastAsia="zh-CN"/>
        </w:rPr>
        <w:t>。</w:t>
      </w:r>
    </w:p>
    <w:p w14:paraId="1B2B2AB3" w14:textId="77777777" w:rsidR="00B9314A" w:rsidRPr="000A0D7C" w:rsidRDefault="00B9314A" w:rsidP="000A0D7C">
      <w:pPr>
        <w:pStyle w:val="a6"/>
        <w:numPr>
          <w:ilvl w:val="0"/>
          <w:numId w:val="4"/>
        </w:numPr>
        <w:shd w:val="clear" w:color="auto" w:fill="FFFFFF"/>
        <w:spacing w:line="360" w:lineRule="auto"/>
        <w:ind w:left="0"/>
        <w:contextualSpacing w:val="0"/>
        <w:jc w:val="both"/>
        <w:rPr>
          <w:rFonts w:asciiTheme="minorEastAsia" w:eastAsiaTheme="minorEastAsia" w:hAnsiTheme="minorEastAsia"/>
          <w:lang w:eastAsia="zh-CN"/>
        </w:rPr>
      </w:pPr>
      <w:r w:rsidRPr="000A0D7C">
        <w:rPr>
          <w:rFonts w:asciiTheme="minorEastAsia" w:eastAsiaTheme="minorEastAsia" w:hAnsiTheme="minorEastAsia" w:hint="eastAsia"/>
          <w:lang w:eastAsia="zh-CN"/>
        </w:rPr>
        <w:t>不过，对医疗废物和辐射风险的评价仍发现了两省在环境管理体系运转方面存在的潜在薄弱环节：（1）鉴于本项目向偏远贫困地区提供医疗废物，医疗废物收集和转运至贮存设施方面做得可能不够，原因在于成本较高或执法不力；（2）基层（县级及以下）医疗机构和医疗卫生部门因人手不够、培训不足以及监测或执法工具欠缺而受到制约；（3）地级（本项目活动实施地的上一级）环保执法体系可能不具备对医疗机构和处置机构执行环保法规的情况进行检查的系统方法。因此，应加强现行环境、健康和安全管理体系的执行、机构协调以及能力建设，尤其是在基层（即县级以下）；地级和/或县级部门应加强其能力，确保执法系统绩效良好。</w:t>
      </w:r>
      <w:r w:rsidRPr="000A0D7C">
        <w:rPr>
          <w:rFonts w:asciiTheme="minorEastAsia" w:eastAsiaTheme="minorEastAsia" w:hAnsiTheme="minorEastAsia"/>
          <w:lang w:eastAsia="zh-CN"/>
        </w:rPr>
        <w:t xml:space="preserve">  </w:t>
      </w:r>
    </w:p>
    <w:p w14:paraId="6211D517" w14:textId="77777777" w:rsidR="00B9314A" w:rsidRPr="000A0D7C" w:rsidRDefault="00B9314A" w:rsidP="000A0D7C">
      <w:pPr>
        <w:spacing w:line="360" w:lineRule="auto"/>
        <w:rPr>
          <w:rFonts w:asciiTheme="minorEastAsia" w:eastAsiaTheme="minorEastAsia" w:hAnsiTheme="minorEastAsia"/>
          <w:b/>
          <w:i/>
          <w:sz w:val="24"/>
        </w:rPr>
      </w:pPr>
      <w:r w:rsidRPr="000A0D7C">
        <w:rPr>
          <w:rFonts w:asciiTheme="minorEastAsia" w:eastAsiaTheme="minorEastAsia" w:hAnsiTheme="minorEastAsia" w:hint="eastAsia"/>
          <w:b/>
          <w:i/>
          <w:sz w:val="24"/>
        </w:rPr>
        <w:lastRenderedPageBreak/>
        <w:t>社会</w:t>
      </w:r>
    </w:p>
    <w:p w14:paraId="6128B8CF" w14:textId="3480AD2B" w:rsidR="00B9314A" w:rsidRPr="000A0D7C" w:rsidRDefault="00B9314A" w:rsidP="000A0D7C">
      <w:pPr>
        <w:pStyle w:val="a6"/>
        <w:numPr>
          <w:ilvl w:val="0"/>
          <w:numId w:val="4"/>
        </w:numPr>
        <w:shd w:val="clear" w:color="auto" w:fill="FFFFFF"/>
        <w:spacing w:line="360" w:lineRule="auto"/>
        <w:ind w:left="0"/>
        <w:contextualSpacing w:val="0"/>
        <w:jc w:val="both"/>
        <w:rPr>
          <w:rFonts w:asciiTheme="minorEastAsia" w:eastAsiaTheme="minorEastAsia" w:hAnsiTheme="minorEastAsia"/>
          <w:lang w:eastAsia="zh-CN"/>
        </w:rPr>
      </w:pPr>
      <w:r w:rsidRPr="000A0D7C">
        <w:rPr>
          <w:rFonts w:asciiTheme="minorEastAsia" w:eastAsiaTheme="minorEastAsia" w:hAnsiTheme="minorEastAsia" w:hint="eastAsia"/>
          <w:i/>
          <w:lang w:eastAsia="zh-CN"/>
        </w:rPr>
        <w:t>可及性和公平性。</w:t>
      </w:r>
      <w:r w:rsidRPr="000A0D7C">
        <w:rPr>
          <w:rFonts w:asciiTheme="minorEastAsia" w:eastAsiaTheme="minorEastAsia" w:hAnsiTheme="minorEastAsia" w:hint="eastAsia"/>
          <w:lang w:eastAsia="zh-CN"/>
        </w:rPr>
        <w:t>《“健康中国2030”规划纲要》的一项主要内容是健全以基本医疗保障为主体、其他多种形式补充保险和商业健康保险为补充的多层次医疗保障体系。基本策略是加强基本医保、城乡居民大病保险、商业健康保险与医疗救助等的有效衔接。到2030年，全民医保体系成熟定型。</w:t>
      </w:r>
      <w:r w:rsidRPr="000A0D7C">
        <w:rPr>
          <w:rFonts w:asciiTheme="minorEastAsia" w:eastAsiaTheme="minorEastAsia" w:hAnsiTheme="minorEastAsia"/>
          <w:lang w:eastAsia="zh-CN"/>
        </w:rPr>
        <w:t>2009</w:t>
      </w:r>
      <w:r w:rsidRPr="000A0D7C">
        <w:rPr>
          <w:rFonts w:asciiTheme="minorEastAsia" w:eastAsiaTheme="minorEastAsia" w:hAnsiTheme="minorEastAsia" w:hint="eastAsia"/>
          <w:lang w:eastAsia="zh-CN"/>
        </w:rPr>
        <w:t>年和2015年，民政部等部门和国务院办公厅分别发布有关文件</w:t>
      </w:r>
      <w:r w:rsidRPr="000A0D7C">
        <w:rPr>
          <w:rStyle w:val="a5"/>
          <w:rFonts w:asciiTheme="minorEastAsia" w:eastAsiaTheme="minorEastAsia" w:hAnsiTheme="minorEastAsia"/>
          <w:lang w:eastAsia="zh-CN"/>
        </w:rPr>
        <w:footnoteReference w:id="1"/>
      </w:r>
      <w:r w:rsidRPr="000A0D7C">
        <w:rPr>
          <w:rFonts w:asciiTheme="minorEastAsia" w:eastAsiaTheme="minorEastAsia" w:hAnsiTheme="minorEastAsia" w:hint="eastAsia"/>
          <w:lang w:eastAsia="zh-CN"/>
        </w:rPr>
        <w:t>，要求进一步完善医疗救助制度。该制度按照低收入救助对象的承受能力及满足其基本医疗服务需求实际发生的费用，向其提供额外救助。该制度资金来源稳定，按照相关规定运作，效果良好。</w:t>
      </w:r>
      <w:r w:rsidR="00C5136E">
        <w:rPr>
          <w:rFonts w:asciiTheme="minorEastAsia" w:eastAsiaTheme="minorEastAsia" w:hAnsiTheme="minorEastAsia" w:hint="eastAsia"/>
          <w:lang w:eastAsia="zh-CN"/>
        </w:rPr>
        <w:t>从</w:t>
      </w:r>
      <w:r w:rsidRPr="000A0D7C">
        <w:rPr>
          <w:rFonts w:asciiTheme="minorEastAsia" w:eastAsiaTheme="minorEastAsia" w:hAnsiTheme="minorEastAsia" w:hint="eastAsia"/>
          <w:lang w:eastAsia="zh-CN"/>
        </w:rPr>
        <w:t>供</w:t>
      </w:r>
      <w:r w:rsidR="00C5136E">
        <w:rPr>
          <w:rFonts w:asciiTheme="minorEastAsia" w:eastAsiaTheme="minorEastAsia" w:hAnsiTheme="minorEastAsia" w:hint="eastAsia"/>
          <w:lang w:eastAsia="zh-CN"/>
        </w:rPr>
        <w:t>方层面来说</w:t>
      </w:r>
      <w:r w:rsidRPr="000A0D7C">
        <w:rPr>
          <w:rFonts w:asciiTheme="minorEastAsia" w:eastAsiaTheme="minorEastAsia" w:hAnsiTheme="minorEastAsia" w:hint="eastAsia"/>
          <w:lang w:eastAsia="zh-CN"/>
        </w:rPr>
        <w:t>，本项目活动将包括加强服务提供能力，重点加强县级（含）以下能力。本拟议项目将在医疗救助制度和大病医保制度支持下促进各类社会医疗保险制度的</w:t>
      </w:r>
      <w:r w:rsidR="00C5136E">
        <w:rPr>
          <w:rFonts w:asciiTheme="minorEastAsia" w:eastAsiaTheme="minorEastAsia" w:hAnsiTheme="minorEastAsia" w:hint="eastAsia"/>
          <w:lang w:eastAsia="zh-CN"/>
        </w:rPr>
        <w:t>整合</w:t>
      </w:r>
      <w:r w:rsidRPr="000A0D7C">
        <w:rPr>
          <w:rFonts w:asciiTheme="minorEastAsia" w:eastAsiaTheme="minorEastAsia" w:hAnsiTheme="minorEastAsia" w:hint="eastAsia"/>
          <w:lang w:eastAsia="zh-CN"/>
        </w:rPr>
        <w:t>，改善基本医疗服务提供特别是最贫困农村地区的服务提供，因此应能</w:t>
      </w:r>
      <w:r w:rsidR="00C5136E">
        <w:rPr>
          <w:rFonts w:asciiTheme="minorEastAsia" w:eastAsiaTheme="minorEastAsia" w:hAnsiTheme="minorEastAsia" w:hint="eastAsia"/>
          <w:lang w:eastAsia="zh-CN"/>
        </w:rPr>
        <w:t>增强</w:t>
      </w:r>
      <w:r w:rsidRPr="000A0D7C">
        <w:rPr>
          <w:rFonts w:asciiTheme="minorEastAsia" w:eastAsiaTheme="minorEastAsia" w:hAnsiTheme="minorEastAsia" w:hint="eastAsia"/>
          <w:lang w:eastAsia="zh-CN"/>
        </w:rPr>
        <w:t>弱势群体</w:t>
      </w:r>
      <w:r w:rsidR="00C5136E">
        <w:rPr>
          <w:rFonts w:asciiTheme="minorEastAsia" w:eastAsiaTheme="minorEastAsia" w:hAnsiTheme="minorEastAsia" w:hint="eastAsia"/>
          <w:lang w:eastAsia="zh-CN"/>
        </w:rPr>
        <w:t>的</w:t>
      </w:r>
      <w:r w:rsidRPr="000A0D7C">
        <w:rPr>
          <w:rFonts w:asciiTheme="minorEastAsia" w:eastAsiaTheme="minorEastAsia" w:hAnsiTheme="minorEastAsia" w:hint="eastAsia"/>
          <w:lang w:eastAsia="zh-CN"/>
        </w:rPr>
        <w:t>医疗</w:t>
      </w:r>
      <w:r w:rsidR="00C5136E">
        <w:rPr>
          <w:rFonts w:asciiTheme="minorEastAsia" w:eastAsiaTheme="minorEastAsia" w:hAnsiTheme="minorEastAsia" w:hint="eastAsia"/>
          <w:lang w:eastAsia="zh-CN"/>
        </w:rPr>
        <w:t>服务</w:t>
      </w:r>
      <w:r w:rsidRPr="000A0D7C">
        <w:rPr>
          <w:rFonts w:asciiTheme="minorEastAsia" w:eastAsiaTheme="minorEastAsia" w:hAnsiTheme="minorEastAsia" w:hint="eastAsia"/>
          <w:lang w:eastAsia="zh-CN"/>
        </w:rPr>
        <w:t>的可及性。</w:t>
      </w:r>
    </w:p>
    <w:p w14:paraId="7246B4CA" w14:textId="77777777" w:rsidR="00B9314A" w:rsidRPr="000A0D7C" w:rsidRDefault="00B9314A" w:rsidP="000A0D7C">
      <w:pPr>
        <w:pStyle w:val="a6"/>
        <w:numPr>
          <w:ilvl w:val="0"/>
          <w:numId w:val="4"/>
        </w:numPr>
        <w:shd w:val="clear" w:color="auto" w:fill="FFFFFF"/>
        <w:spacing w:line="360" w:lineRule="auto"/>
        <w:ind w:left="0"/>
        <w:contextualSpacing w:val="0"/>
        <w:jc w:val="both"/>
        <w:rPr>
          <w:rFonts w:asciiTheme="minorEastAsia" w:eastAsiaTheme="minorEastAsia" w:hAnsiTheme="minorEastAsia" w:cs="宋体"/>
          <w:lang w:eastAsia="zh-CN"/>
        </w:rPr>
      </w:pPr>
      <w:r w:rsidRPr="000A0D7C">
        <w:rPr>
          <w:rFonts w:asciiTheme="minorEastAsia" w:eastAsiaTheme="minorEastAsia" w:hAnsiTheme="minorEastAsia" w:hint="eastAsia"/>
          <w:i/>
          <w:lang w:eastAsia="zh-CN"/>
        </w:rPr>
        <w:t>征地</w:t>
      </w:r>
      <w:r w:rsidR="0070388B">
        <w:rPr>
          <w:rFonts w:asciiTheme="minorEastAsia" w:eastAsiaTheme="minorEastAsia" w:hAnsiTheme="minorEastAsia" w:hint="eastAsia"/>
          <w:i/>
          <w:lang w:eastAsia="zh-CN"/>
        </w:rPr>
        <w:t>和安置</w:t>
      </w:r>
      <w:r w:rsidRPr="000A0D7C">
        <w:rPr>
          <w:rFonts w:asciiTheme="minorEastAsia" w:eastAsiaTheme="minorEastAsia" w:hAnsiTheme="minorEastAsia" w:hint="eastAsia"/>
          <w:i/>
          <w:lang w:eastAsia="zh-CN"/>
        </w:rPr>
        <w:t>。</w:t>
      </w:r>
      <w:r w:rsidRPr="000A0D7C">
        <w:rPr>
          <w:rFonts w:asciiTheme="minorEastAsia" w:eastAsiaTheme="minorEastAsia" w:hAnsiTheme="minorEastAsia" w:hint="eastAsia"/>
          <w:lang w:eastAsia="zh-CN"/>
        </w:rPr>
        <w:t>《</w:t>
      </w:r>
      <w:r w:rsidRPr="000A0D7C">
        <w:rPr>
          <w:rFonts w:asciiTheme="minorEastAsia" w:eastAsiaTheme="minorEastAsia" w:hAnsiTheme="minorEastAsia"/>
          <w:lang w:eastAsia="zh-CN"/>
        </w:rPr>
        <w:t>土地管理法</w:t>
      </w:r>
      <w:r w:rsidRPr="000A0D7C">
        <w:rPr>
          <w:rFonts w:asciiTheme="minorEastAsia" w:eastAsiaTheme="minorEastAsia" w:hAnsiTheme="minorEastAsia" w:hint="eastAsia"/>
          <w:lang w:eastAsia="zh-CN"/>
        </w:rPr>
        <w:t>》</w:t>
      </w:r>
      <w:r w:rsidRPr="000A0D7C">
        <w:rPr>
          <w:rFonts w:asciiTheme="minorEastAsia" w:eastAsiaTheme="minorEastAsia" w:hAnsiTheme="minorEastAsia"/>
          <w:lang w:eastAsia="zh-CN"/>
        </w:rPr>
        <w:t>和《国务院关于深化改革严格土地管理的决定》是</w:t>
      </w:r>
      <w:r w:rsidRPr="000A0D7C">
        <w:rPr>
          <w:rFonts w:asciiTheme="minorEastAsia" w:eastAsiaTheme="minorEastAsia" w:hAnsiTheme="minorEastAsia" w:hint="eastAsia"/>
          <w:lang w:eastAsia="zh-CN"/>
        </w:rPr>
        <w:t>确定</w:t>
      </w:r>
      <w:r w:rsidRPr="000A0D7C">
        <w:rPr>
          <w:rFonts w:asciiTheme="minorEastAsia" w:eastAsiaTheme="minorEastAsia" w:hAnsiTheme="minorEastAsia"/>
          <w:lang w:eastAsia="zh-CN"/>
        </w:rPr>
        <w:t>中国</w:t>
      </w:r>
      <w:r w:rsidRPr="000A0D7C">
        <w:rPr>
          <w:rFonts w:asciiTheme="minorEastAsia" w:eastAsiaTheme="minorEastAsia" w:hAnsiTheme="minorEastAsia" w:hint="eastAsia"/>
          <w:lang w:eastAsia="zh-CN"/>
        </w:rPr>
        <w:t>征地</w:t>
      </w:r>
      <w:r w:rsidRPr="000A0D7C">
        <w:rPr>
          <w:rFonts w:asciiTheme="minorEastAsia" w:eastAsiaTheme="minorEastAsia" w:hAnsiTheme="minorEastAsia"/>
          <w:lang w:eastAsia="zh-CN"/>
        </w:rPr>
        <w:t>制度</w:t>
      </w:r>
      <w:r w:rsidRPr="000A0D7C">
        <w:rPr>
          <w:rFonts w:asciiTheme="minorEastAsia" w:eastAsiaTheme="minorEastAsia" w:hAnsiTheme="minorEastAsia" w:hint="eastAsia"/>
          <w:lang w:eastAsia="zh-CN"/>
        </w:rPr>
        <w:t>主要内容</w:t>
      </w:r>
      <w:r w:rsidRPr="000A0D7C">
        <w:rPr>
          <w:rFonts w:asciiTheme="minorEastAsia" w:eastAsiaTheme="minorEastAsia" w:hAnsiTheme="minorEastAsia"/>
          <w:lang w:eastAsia="zh-CN"/>
        </w:rPr>
        <w:t>的主要法律依据。</w:t>
      </w:r>
      <w:r w:rsidRPr="000A0D7C">
        <w:rPr>
          <w:rFonts w:asciiTheme="minorEastAsia" w:eastAsiaTheme="minorEastAsia" w:hAnsiTheme="minorEastAsia" w:cs="宋体" w:hint="eastAsia"/>
          <w:lang w:eastAsia="zh-CN"/>
        </w:rPr>
        <w:t>现行法律框架为投资项目征地获批和征地过程管理设定了明确程序，包括向受影响人通报待征土地的用途、地点、补偿标准和安置措施、与受影响各方确认土地调查结果，以及就待征土地举行公开听证。征地实际手续由当地国土资源局在乡镇政府协助下办理。根据实地考察以及对本地区以往类似征地工作经验的评价，只要征地程序得到执行，受影响人的基本权益就能得到保障。相关发现也表明，避免或最大限度减少拆迁这一原则得到了执行，受影响人在提高或至少恢复其生计和生活水平方面得到了帮助。</w:t>
      </w:r>
    </w:p>
    <w:p w14:paraId="1D929030" w14:textId="3760A184" w:rsidR="00B9314A" w:rsidRPr="003B49B2" w:rsidRDefault="00F14838" w:rsidP="000A0D7C">
      <w:pPr>
        <w:pStyle w:val="a6"/>
        <w:numPr>
          <w:ilvl w:val="0"/>
          <w:numId w:val="4"/>
        </w:numPr>
        <w:shd w:val="clear" w:color="auto" w:fill="FFFFFF"/>
        <w:spacing w:line="360" w:lineRule="auto"/>
        <w:ind w:left="0"/>
        <w:contextualSpacing w:val="0"/>
        <w:jc w:val="both"/>
        <w:rPr>
          <w:rFonts w:asciiTheme="minorEastAsia" w:eastAsiaTheme="minorEastAsia" w:hAnsiTheme="minorEastAsia"/>
          <w:lang w:eastAsia="zh-CN"/>
        </w:rPr>
      </w:pPr>
      <w:r>
        <w:rPr>
          <w:rFonts w:asciiTheme="minorEastAsia" w:eastAsiaTheme="minorEastAsia" w:hAnsiTheme="minorEastAsia" w:hint="eastAsia"/>
          <w:i/>
          <w:lang w:eastAsia="zh-CN"/>
        </w:rPr>
        <w:t>公众</w:t>
      </w:r>
      <w:r w:rsidR="00B9314A" w:rsidRPr="000A0D7C">
        <w:rPr>
          <w:rFonts w:asciiTheme="minorEastAsia" w:eastAsiaTheme="minorEastAsia" w:hAnsiTheme="minorEastAsia" w:hint="eastAsia"/>
          <w:i/>
          <w:lang w:eastAsia="zh-CN"/>
        </w:rPr>
        <w:t>参与。</w:t>
      </w:r>
      <w:r>
        <w:rPr>
          <w:rFonts w:asciiTheme="minorEastAsia" w:eastAsiaTheme="minorEastAsia" w:hAnsiTheme="minorEastAsia" w:hint="eastAsia"/>
          <w:lang w:eastAsia="zh-CN"/>
        </w:rPr>
        <w:t>根据对试点城市具体做法的</w:t>
      </w:r>
      <w:r w:rsidR="003B49B2">
        <w:rPr>
          <w:rFonts w:asciiTheme="minorEastAsia" w:eastAsiaTheme="minorEastAsia" w:hAnsiTheme="minorEastAsia" w:hint="eastAsia"/>
          <w:lang w:eastAsia="zh-CN"/>
        </w:rPr>
        <w:t>回顾</w:t>
      </w:r>
      <w:r>
        <w:rPr>
          <w:rFonts w:asciiTheme="minorEastAsia" w:eastAsiaTheme="minorEastAsia" w:hAnsiTheme="minorEastAsia" w:hint="eastAsia"/>
          <w:lang w:eastAsia="zh-CN"/>
        </w:rPr>
        <w:t>，</w:t>
      </w:r>
      <w:r w:rsidR="003B49B2">
        <w:rPr>
          <w:rFonts w:asciiTheme="minorEastAsia" w:eastAsiaTheme="minorEastAsia" w:hAnsiTheme="minorEastAsia" w:hint="eastAsia"/>
          <w:lang w:eastAsia="zh-CN"/>
        </w:rPr>
        <w:t>我们发现</w:t>
      </w:r>
      <w:r w:rsidR="00B9314A" w:rsidRPr="000A0D7C">
        <w:rPr>
          <w:rFonts w:asciiTheme="minorEastAsia" w:eastAsiaTheme="minorEastAsia" w:hAnsiTheme="minorEastAsia" w:hint="eastAsia"/>
          <w:lang w:eastAsia="zh-CN"/>
        </w:rPr>
        <w:t>医疗卫生改革的内容和细节向民众进行了广泛宣传。医疗福利覆盖面扩大（尤其对弱势群体）以及面对面交流，使得民众对改革措施的基本内容、基本医疗保险保障范围以及本项目下拟完善的内容有了</w:t>
      </w:r>
      <w:r w:rsidR="003B49B2">
        <w:rPr>
          <w:rFonts w:asciiTheme="minorEastAsia" w:eastAsiaTheme="minorEastAsia" w:hAnsiTheme="minorEastAsia" w:hint="eastAsia"/>
          <w:lang w:eastAsia="zh-CN"/>
        </w:rPr>
        <w:t>基本</w:t>
      </w:r>
      <w:r w:rsidR="00B9314A" w:rsidRPr="000A0D7C">
        <w:rPr>
          <w:rFonts w:asciiTheme="minorEastAsia" w:eastAsiaTheme="minorEastAsia" w:hAnsiTheme="minorEastAsia" w:hint="eastAsia"/>
          <w:lang w:eastAsia="zh-CN"/>
        </w:rPr>
        <w:t>认知。与此同时，各医疗队的定期走访也给居民</w:t>
      </w:r>
      <w:r w:rsidR="00B9314A" w:rsidRPr="003B49B2">
        <w:rPr>
          <w:rFonts w:asciiTheme="minorEastAsia" w:eastAsiaTheme="minorEastAsia" w:hAnsiTheme="minorEastAsia" w:hint="eastAsia"/>
          <w:lang w:eastAsia="zh-CN"/>
        </w:rPr>
        <w:t>表达其对</w:t>
      </w:r>
      <w:r w:rsidR="00B9314A" w:rsidRPr="00F40A38">
        <w:rPr>
          <w:rFonts w:asciiTheme="minorEastAsia" w:eastAsiaTheme="minorEastAsia" w:hAnsiTheme="minorEastAsia" w:hint="eastAsia"/>
          <w:lang w:eastAsia="zh-CN"/>
        </w:rPr>
        <w:t>医疗改革方案</w:t>
      </w:r>
      <w:r w:rsidR="00B9314A" w:rsidRPr="003B49B2">
        <w:rPr>
          <w:rFonts w:asciiTheme="minorEastAsia" w:eastAsiaTheme="minorEastAsia" w:hAnsiTheme="minorEastAsia" w:hint="eastAsia"/>
          <w:lang w:eastAsia="zh-CN"/>
        </w:rPr>
        <w:t>的关切提供了机会。最后，对</w:t>
      </w:r>
      <w:r w:rsidR="00B9314A" w:rsidRPr="00F40A38">
        <w:rPr>
          <w:rFonts w:asciiTheme="minorEastAsia" w:eastAsiaTheme="minorEastAsia" w:hAnsiTheme="minorEastAsia" w:hint="eastAsia"/>
          <w:lang w:eastAsia="zh-CN"/>
        </w:rPr>
        <w:t>医疗改革方案</w:t>
      </w:r>
      <w:r w:rsidR="00B9314A" w:rsidRPr="003B49B2">
        <w:rPr>
          <w:rFonts w:asciiTheme="minorEastAsia" w:eastAsiaTheme="minorEastAsia" w:hAnsiTheme="minorEastAsia" w:hint="eastAsia"/>
          <w:lang w:eastAsia="zh-CN"/>
        </w:rPr>
        <w:t>各方面有特殊问题或投诉的民众，随时可以通过各县常设的</w:t>
      </w:r>
      <w:r w:rsidR="003B49B2" w:rsidRPr="00F40A38">
        <w:rPr>
          <w:rFonts w:asciiTheme="minorEastAsia" w:eastAsiaTheme="minorEastAsia" w:hAnsiTheme="minorEastAsia" w:hint="eastAsia"/>
          <w:lang w:eastAsia="zh-CN"/>
        </w:rPr>
        <w:t>投诉和</w:t>
      </w:r>
      <w:r w:rsidR="00B9314A" w:rsidRPr="00F40A38">
        <w:rPr>
          <w:rFonts w:asciiTheme="minorEastAsia" w:eastAsiaTheme="minorEastAsia" w:hAnsiTheme="minorEastAsia" w:hint="eastAsia"/>
          <w:lang w:eastAsia="zh-CN"/>
        </w:rPr>
        <w:t>信访</w:t>
      </w:r>
      <w:r w:rsidR="004F2B12" w:rsidRPr="00F40A38">
        <w:rPr>
          <w:rFonts w:asciiTheme="minorEastAsia" w:eastAsiaTheme="minorEastAsia" w:hAnsiTheme="minorEastAsia" w:hint="eastAsia"/>
          <w:lang w:eastAsia="zh-CN"/>
        </w:rPr>
        <w:t>机构</w:t>
      </w:r>
      <w:r w:rsidR="00B9314A" w:rsidRPr="003B49B2">
        <w:rPr>
          <w:rFonts w:asciiTheme="minorEastAsia" w:eastAsiaTheme="minorEastAsia" w:hAnsiTheme="minorEastAsia" w:hint="eastAsia"/>
          <w:lang w:eastAsia="zh-CN"/>
        </w:rPr>
        <w:t>提出</w:t>
      </w:r>
      <w:r w:rsidR="003B49B2" w:rsidRPr="003B49B2">
        <w:rPr>
          <w:rFonts w:asciiTheme="minorEastAsia" w:eastAsiaTheme="minorEastAsia" w:hAnsiTheme="minorEastAsia" w:hint="eastAsia"/>
          <w:lang w:eastAsia="zh-CN"/>
        </w:rPr>
        <w:t>意见</w:t>
      </w:r>
      <w:r w:rsidR="00B9314A" w:rsidRPr="003B49B2">
        <w:rPr>
          <w:rFonts w:asciiTheme="minorEastAsia" w:eastAsiaTheme="minorEastAsia" w:hAnsiTheme="minorEastAsia" w:hint="eastAsia"/>
          <w:lang w:eastAsia="zh-CN"/>
        </w:rPr>
        <w:t>。</w:t>
      </w:r>
    </w:p>
    <w:p w14:paraId="1AB23D02" w14:textId="11212072" w:rsidR="00B9314A" w:rsidRPr="000A0D7C" w:rsidRDefault="00B9314A" w:rsidP="000A0D7C">
      <w:pPr>
        <w:pStyle w:val="a6"/>
        <w:numPr>
          <w:ilvl w:val="0"/>
          <w:numId w:val="4"/>
        </w:numPr>
        <w:shd w:val="clear" w:color="auto" w:fill="FFFFFF"/>
        <w:spacing w:line="360" w:lineRule="auto"/>
        <w:ind w:left="0"/>
        <w:contextualSpacing w:val="0"/>
        <w:jc w:val="both"/>
        <w:rPr>
          <w:rFonts w:asciiTheme="minorEastAsia" w:eastAsiaTheme="minorEastAsia" w:hAnsiTheme="minorEastAsia"/>
          <w:lang w:eastAsia="zh-CN"/>
        </w:rPr>
      </w:pPr>
      <w:r w:rsidRPr="000A0D7C">
        <w:rPr>
          <w:rFonts w:asciiTheme="minorEastAsia" w:eastAsiaTheme="minorEastAsia" w:hAnsiTheme="minorEastAsia" w:hint="eastAsia"/>
          <w:i/>
          <w:lang w:eastAsia="zh-CN"/>
        </w:rPr>
        <w:lastRenderedPageBreak/>
        <w:t>少数民族。</w:t>
      </w:r>
      <w:r w:rsidRPr="000A0D7C">
        <w:rPr>
          <w:rFonts w:asciiTheme="minorEastAsia" w:eastAsiaTheme="minorEastAsia" w:hAnsiTheme="minorEastAsia" w:hint="eastAsia"/>
          <w:lang w:eastAsia="zh-CN"/>
        </w:rPr>
        <w:t>中国现有400多部法律法规提出了关于少数民族的法律要求和规定。这一法律框架一方面促进了对少数民族的优待，另一方面也促进了对各民族的平等对待。现行法律框架保障了少数民族的合法权益，同时也要求在项目规划和征地过程中，让受影响的少数民族社区应与当地其它社区一样参与磋商并获得其支持。</w:t>
      </w:r>
    </w:p>
    <w:p w14:paraId="42DB38B6" w14:textId="77777777" w:rsidR="00B9314A" w:rsidRPr="000A0D7C" w:rsidRDefault="00B9314A" w:rsidP="000A0D7C">
      <w:pPr>
        <w:spacing w:line="360" w:lineRule="auto"/>
        <w:rPr>
          <w:rFonts w:asciiTheme="minorEastAsia" w:eastAsiaTheme="minorEastAsia" w:hAnsiTheme="minorEastAsia"/>
          <w:b/>
          <w:sz w:val="24"/>
        </w:rPr>
      </w:pPr>
      <w:r w:rsidRPr="000A0D7C">
        <w:rPr>
          <w:rFonts w:asciiTheme="minorEastAsia" w:eastAsiaTheme="minorEastAsia" w:hAnsiTheme="minorEastAsia" w:hint="eastAsia"/>
          <w:b/>
          <w:sz w:val="24"/>
        </w:rPr>
        <w:t>磋商与信息披露</w:t>
      </w:r>
    </w:p>
    <w:p w14:paraId="6F1B86CA" w14:textId="77777777" w:rsidR="00B9314A" w:rsidRPr="000A0D7C" w:rsidRDefault="00B9314A" w:rsidP="000A0D7C">
      <w:pPr>
        <w:pStyle w:val="a6"/>
        <w:numPr>
          <w:ilvl w:val="0"/>
          <w:numId w:val="4"/>
        </w:numPr>
        <w:shd w:val="clear" w:color="auto" w:fill="FFFFFF"/>
        <w:spacing w:line="360" w:lineRule="auto"/>
        <w:ind w:left="0"/>
        <w:contextualSpacing w:val="0"/>
        <w:jc w:val="both"/>
        <w:rPr>
          <w:rFonts w:asciiTheme="minorEastAsia" w:eastAsiaTheme="minorEastAsia" w:hAnsiTheme="minorEastAsia"/>
          <w:lang w:eastAsia="zh-CN"/>
        </w:rPr>
      </w:pPr>
      <w:r w:rsidRPr="000A0D7C">
        <w:rPr>
          <w:rFonts w:asciiTheme="minorEastAsia" w:eastAsiaTheme="minorEastAsia" w:hAnsiTheme="minorEastAsia" w:hint="eastAsia"/>
          <w:lang w:eastAsia="zh-CN"/>
        </w:rPr>
        <w:t>本报告从两个角度考虑</w:t>
      </w:r>
      <w:r w:rsidR="00805A97">
        <w:rPr>
          <w:rFonts w:asciiTheme="minorEastAsia" w:eastAsiaTheme="minorEastAsia" w:hAnsiTheme="minorEastAsia" w:hint="eastAsia"/>
          <w:lang w:eastAsia="zh-CN"/>
        </w:rPr>
        <w:t>如何</w:t>
      </w:r>
      <w:r w:rsidRPr="000A0D7C">
        <w:rPr>
          <w:rFonts w:asciiTheme="minorEastAsia" w:eastAsiaTheme="minorEastAsia" w:hAnsiTheme="minorEastAsia" w:hint="eastAsia"/>
          <w:lang w:eastAsia="zh-CN"/>
        </w:rPr>
        <w:t>磋商、利益相关者参与和信息披露事项。首先，在与利益相关者进行广泛磋商基础上，本报告识别出了与本项目相关的潜在社会和环境影响。本报告编制期间，世行评价团队与安徽和福建两省项目工作组、省环保和国土资源部门的代表以及地方政府部门官员开展了磋商。此外，世行项目组还实地考察了两省规模和服务范围各异的医疗机构，特别是县级医院和乡镇卫生院以及村卫生室；同机构管理人员（包括施工负责人）进行了讨论。这些考察和讨论使得我们对两省医疗服务现状有了清晰的了解，为本报告的编制提供了依据。</w:t>
      </w:r>
    </w:p>
    <w:p w14:paraId="0E0EEA13" w14:textId="076929A6" w:rsidR="00B9314A" w:rsidRPr="000A0D7C" w:rsidRDefault="00B9314A" w:rsidP="000A0D7C">
      <w:pPr>
        <w:pStyle w:val="a6"/>
        <w:numPr>
          <w:ilvl w:val="0"/>
          <w:numId w:val="4"/>
        </w:numPr>
        <w:shd w:val="clear" w:color="auto" w:fill="FFFFFF"/>
        <w:adjustRightInd w:val="0"/>
        <w:snapToGrid w:val="0"/>
        <w:spacing w:line="360" w:lineRule="auto"/>
        <w:ind w:left="0"/>
        <w:contextualSpacing w:val="0"/>
        <w:jc w:val="both"/>
        <w:rPr>
          <w:rFonts w:asciiTheme="minorEastAsia" w:eastAsiaTheme="minorEastAsia" w:hAnsiTheme="minorEastAsia"/>
          <w:lang w:eastAsia="zh-CN"/>
        </w:rPr>
      </w:pPr>
      <w:r w:rsidRPr="000A0D7C">
        <w:rPr>
          <w:rFonts w:asciiTheme="minorEastAsia" w:eastAsiaTheme="minorEastAsia" w:hAnsiTheme="minorEastAsia" w:hint="eastAsia"/>
          <w:lang w:eastAsia="zh-CN"/>
        </w:rPr>
        <w:t>其次，</w:t>
      </w:r>
      <w:r w:rsidRPr="000A0D7C">
        <w:rPr>
          <w:rFonts w:asciiTheme="minorEastAsia" w:eastAsiaTheme="minorEastAsia" w:hAnsiTheme="minorEastAsia"/>
          <w:lang w:eastAsia="zh-CN"/>
        </w:rPr>
        <w:t>2017年</w:t>
      </w:r>
      <w:r w:rsidR="00805A97">
        <w:rPr>
          <w:rFonts w:asciiTheme="minorEastAsia" w:eastAsiaTheme="minorEastAsia" w:hAnsiTheme="minorEastAsia"/>
          <w:lang w:eastAsia="zh-CN"/>
        </w:rPr>
        <w:t>2</w:t>
      </w:r>
      <w:r w:rsidRPr="00C3001F">
        <w:rPr>
          <w:rFonts w:asciiTheme="minorEastAsia" w:eastAsiaTheme="minorEastAsia" w:hAnsiTheme="minorEastAsia"/>
          <w:lang w:eastAsia="zh-CN"/>
        </w:rPr>
        <w:t>月与</w:t>
      </w:r>
      <w:r w:rsidRPr="000A0D7C">
        <w:rPr>
          <w:rFonts w:asciiTheme="minorEastAsia" w:eastAsiaTheme="minorEastAsia" w:hAnsiTheme="minorEastAsia"/>
          <w:lang w:eastAsia="zh-CN"/>
        </w:rPr>
        <w:t>利益相关者就本报告草案进行了磋商。由多个利益相关者参加的磋商会征求了对本报告草案中发现和建议的反馈意见。根据反馈意见，修改后的报告已在项目评估前在世行</w:t>
      </w:r>
      <w:r w:rsidR="00F14838">
        <w:rPr>
          <w:rFonts w:asciiTheme="minorEastAsia" w:eastAsiaTheme="minorEastAsia" w:hAnsiTheme="minorEastAsia" w:hint="eastAsia"/>
          <w:lang w:eastAsia="zh-CN"/>
        </w:rPr>
        <w:t>外网</w:t>
      </w:r>
      <w:r w:rsidRPr="000A0D7C">
        <w:rPr>
          <w:rFonts w:asciiTheme="minorEastAsia" w:eastAsiaTheme="minorEastAsia" w:hAnsiTheme="minorEastAsia"/>
          <w:lang w:eastAsia="zh-CN"/>
        </w:rPr>
        <w:t>和国家卫计委项目资金监管中心网站上发布，以便在形成终稿前征求更多意见。</w:t>
      </w:r>
    </w:p>
    <w:p w14:paraId="6D368396" w14:textId="77777777" w:rsidR="00B9314A" w:rsidRPr="000A0D7C" w:rsidRDefault="00B9314A" w:rsidP="000A0D7C">
      <w:pPr>
        <w:spacing w:line="360" w:lineRule="auto"/>
        <w:rPr>
          <w:rFonts w:asciiTheme="minorEastAsia" w:eastAsiaTheme="minorEastAsia" w:hAnsiTheme="minorEastAsia"/>
          <w:b/>
          <w:sz w:val="24"/>
        </w:rPr>
      </w:pPr>
      <w:r w:rsidRPr="000A0D7C">
        <w:rPr>
          <w:rFonts w:asciiTheme="minorEastAsia" w:eastAsiaTheme="minorEastAsia" w:hAnsiTheme="minorEastAsia"/>
          <w:b/>
          <w:sz w:val="24"/>
        </w:rPr>
        <w:t>建议</w:t>
      </w:r>
    </w:p>
    <w:p w14:paraId="5F630388" w14:textId="686F7841" w:rsidR="00B9314A" w:rsidRPr="000A0D7C" w:rsidRDefault="00B9314A" w:rsidP="000A0D7C">
      <w:pPr>
        <w:pStyle w:val="a6"/>
        <w:numPr>
          <w:ilvl w:val="0"/>
          <w:numId w:val="4"/>
        </w:numPr>
        <w:shd w:val="clear" w:color="auto" w:fill="FFFFFF"/>
        <w:spacing w:line="360" w:lineRule="auto"/>
        <w:ind w:left="0"/>
        <w:contextualSpacing w:val="0"/>
        <w:jc w:val="both"/>
        <w:rPr>
          <w:rFonts w:asciiTheme="minorEastAsia" w:eastAsiaTheme="minorEastAsia" w:hAnsiTheme="minorEastAsia"/>
          <w:lang w:eastAsia="zh-CN"/>
        </w:rPr>
      </w:pPr>
      <w:r w:rsidRPr="000A0D7C">
        <w:rPr>
          <w:rFonts w:asciiTheme="minorEastAsia" w:eastAsiaTheme="minorEastAsia" w:hAnsiTheme="minorEastAsia"/>
          <w:b/>
          <w:lang w:eastAsia="zh-CN"/>
        </w:rPr>
        <w:t>加强医疗机构的环境、健康和安全管理能力。</w:t>
      </w:r>
      <w:r w:rsidRPr="000A0D7C">
        <w:rPr>
          <w:rFonts w:asciiTheme="minorEastAsia" w:eastAsiaTheme="minorEastAsia" w:hAnsiTheme="minorEastAsia"/>
          <w:lang w:eastAsia="zh-CN"/>
        </w:rPr>
        <w:t>为确保各级医疗机构均具有充分的环境、健康和安全管理能力，有必要制定并实施相关规范，如定期对医护人员进行培训；新建、养护、更换或升级医疗废物贮存设施以及防护装置。具体内容包括：</w:t>
      </w:r>
    </w:p>
    <w:p w14:paraId="748B63ED" w14:textId="77777777" w:rsidR="00B9314A" w:rsidRPr="000A0D7C" w:rsidRDefault="00B9314A" w:rsidP="000A0D7C">
      <w:pPr>
        <w:numPr>
          <w:ilvl w:val="0"/>
          <w:numId w:val="3"/>
        </w:numPr>
        <w:adjustRightInd w:val="0"/>
        <w:snapToGrid w:val="0"/>
        <w:spacing w:after="120" w:line="360" w:lineRule="auto"/>
        <w:rPr>
          <w:rFonts w:asciiTheme="minorEastAsia" w:eastAsiaTheme="minorEastAsia" w:hAnsiTheme="minorEastAsia"/>
          <w:sz w:val="24"/>
        </w:rPr>
      </w:pPr>
      <w:r w:rsidRPr="000A0D7C">
        <w:rPr>
          <w:rFonts w:asciiTheme="minorEastAsia" w:eastAsiaTheme="minorEastAsia" w:hAnsiTheme="minorEastAsia"/>
          <w:sz w:val="24"/>
        </w:rPr>
        <w:t>制定并实施规范，用于向医护人员和医院传染病防治部门提供安全防护设备，为其更换或淘汰（老旧）防护设备，从而确保其总能用上运行状况良好的所有必要设备。</w:t>
      </w:r>
    </w:p>
    <w:p w14:paraId="22856E0A" w14:textId="1765433C" w:rsidR="00B9314A" w:rsidRPr="000A0D7C" w:rsidRDefault="00B9314A" w:rsidP="000A0D7C">
      <w:pPr>
        <w:numPr>
          <w:ilvl w:val="0"/>
          <w:numId w:val="3"/>
        </w:numPr>
        <w:adjustRightInd w:val="0"/>
        <w:snapToGrid w:val="0"/>
        <w:spacing w:after="120" w:line="360" w:lineRule="auto"/>
        <w:rPr>
          <w:rFonts w:asciiTheme="minorEastAsia" w:eastAsiaTheme="minorEastAsia" w:hAnsiTheme="minorEastAsia"/>
          <w:sz w:val="24"/>
        </w:rPr>
      </w:pPr>
      <w:r w:rsidRPr="000A0D7C">
        <w:rPr>
          <w:rFonts w:asciiTheme="minorEastAsia" w:eastAsiaTheme="minorEastAsia" w:hAnsiTheme="minorEastAsia"/>
          <w:sz w:val="24"/>
        </w:rPr>
        <w:t>制定并实施规范，用于定期对院长和医护人员以及医院传染病防治科室进行培训，确保各级医疗机构在医疗废物管理和辐射风险控制方面具备足够意识和技能。</w:t>
      </w:r>
    </w:p>
    <w:p w14:paraId="73DB41AF" w14:textId="77777777" w:rsidR="00B9314A" w:rsidRPr="000A0D7C" w:rsidRDefault="00B9314A" w:rsidP="000A0D7C">
      <w:pPr>
        <w:numPr>
          <w:ilvl w:val="0"/>
          <w:numId w:val="3"/>
        </w:numPr>
        <w:adjustRightInd w:val="0"/>
        <w:snapToGrid w:val="0"/>
        <w:spacing w:after="120" w:line="360" w:lineRule="auto"/>
        <w:rPr>
          <w:rFonts w:asciiTheme="minorEastAsia" w:eastAsiaTheme="minorEastAsia" w:hAnsiTheme="minorEastAsia"/>
          <w:sz w:val="24"/>
        </w:rPr>
      </w:pPr>
      <w:r w:rsidRPr="000A0D7C">
        <w:rPr>
          <w:rFonts w:asciiTheme="minorEastAsia" w:eastAsiaTheme="minorEastAsia" w:hAnsiTheme="minorEastAsia"/>
          <w:sz w:val="24"/>
        </w:rPr>
        <w:lastRenderedPageBreak/>
        <w:t>制定并实施规范，用于在地方卫生监督站和公安部门指导监督下定期总结、持续执行并更新医疗废物分类方法、（医院）内部医疗废物管理制度、传染病和辐射暴露控制方案以及消防方案。</w:t>
      </w:r>
    </w:p>
    <w:p w14:paraId="3D73BE6D" w14:textId="77777777" w:rsidR="00B9314A" w:rsidRPr="000A0D7C" w:rsidRDefault="00B9314A" w:rsidP="000A0D7C">
      <w:pPr>
        <w:numPr>
          <w:ilvl w:val="0"/>
          <w:numId w:val="3"/>
        </w:numPr>
        <w:adjustRightInd w:val="0"/>
        <w:snapToGrid w:val="0"/>
        <w:spacing w:after="120" w:line="360" w:lineRule="auto"/>
        <w:rPr>
          <w:rFonts w:asciiTheme="minorEastAsia" w:eastAsiaTheme="minorEastAsia" w:hAnsiTheme="minorEastAsia"/>
          <w:sz w:val="24"/>
        </w:rPr>
      </w:pPr>
      <w:r w:rsidRPr="000A0D7C">
        <w:rPr>
          <w:rFonts w:asciiTheme="minorEastAsia" w:eastAsiaTheme="minorEastAsia" w:hAnsiTheme="minorEastAsia"/>
          <w:sz w:val="24"/>
        </w:rPr>
        <w:t>确保制定并实施一项制度，确保地方医疗卫生机构和医院具备规模足够大的医疗废物临时贮存室以及防护装置。</w:t>
      </w:r>
    </w:p>
    <w:p w14:paraId="1C5D2C26" w14:textId="77777777" w:rsidR="00B9314A" w:rsidRPr="000A0D7C" w:rsidRDefault="00B9314A" w:rsidP="000A0D7C">
      <w:pPr>
        <w:numPr>
          <w:ilvl w:val="0"/>
          <w:numId w:val="3"/>
        </w:numPr>
        <w:adjustRightInd w:val="0"/>
        <w:snapToGrid w:val="0"/>
        <w:spacing w:after="120" w:line="360" w:lineRule="auto"/>
        <w:rPr>
          <w:rFonts w:asciiTheme="minorEastAsia" w:eastAsiaTheme="minorEastAsia" w:hAnsiTheme="minorEastAsia"/>
          <w:sz w:val="24"/>
        </w:rPr>
      </w:pPr>
      <w:r w:rsidRPr="000A0D7C">
        <w:rPr>
          <w:rFonts w:asciiTheme="minorEastAsia" w:eastAsiaTheme="minorEastAsia" w:hAnsiTheme="minorEastAsia"/>
          <w:sz w:val="24"/>
        </w:rPr>
        <w:t xml:space="preserve">加强主管机构的监督执法能力，确保对覆盖各级（村、乡、县、市）医疗废物收集、转运和处置全过程的管理链给予充分监督，特别要重视加强环保局和卫生监督站在偏远贫困地区开展工作的能力。 </w:t>
      </w:r>
    </w:p>
    <w:p w14:paraId="3D736B65" w14:textId="77777777" w:rsidR="00B9314A" w:rsidRPr="000A0D7C" w:rsidRDefault="00B9314A" w:rsidP="000A0D7C">
      <w:pPr>
        <w:numPr>
          <w:ilvl w:val="0"/>
          <w:numId w:val="3"/>
        </w:numPr>
        <w:adjustRightInd w:val="0"/>
        <w:snapToGrid w:val="0"/>
        <w:spacing w:after="120" w:line="360" w:lineRule="auto"/>
        <w:rPr>
          <w:rFonts w:asciiTheme="minorEastAsia" w:eastAsiaTheme="minorEastAsia" w:hAnsiTheme="minorEastAsia"/>
          <w:sz w:val="24"/>
        </w:rPr>
      </w:pPr>
      <w:r w:rsidRPr="000A0D7C">
        <w:rPr>
          <w:rFonts w:asciiTheme="minorEastAsia" w:eastAsiaTheme="minorEastAsia" w:hAnsiTheme="minorEastAsia"/>
          <w:sz w:val="24"/>
        </w:rPr>
        <w:t>建立信息披露制度，向公众披露医疗废物收集、转运和处置方面的信息，包括放射设备淘汰和放射性废物管理方面的信息。</w:t>
      </w:r>
    </w:p>
    <w:p w14:paraId="0FEBE75F" w14:textId="22D124AC" w:rsidR="00B9314A" w:rsidRPr="000A0D7C" w:rsidRDefault="00B9314A" w:rsidP="000A0D7C">
      <w:pPr>
        <w:pStyle w:val="a6"/>
        <w:numPr>
          <w:ilvl w:val="0"/>
          <w:numId w:val="4"/>
        </w:numPr>
        <w:shd w:val="clear" w:color="auto" w:fill="FFFFFF"/>
        <w:spacing w:line="360" w:lineRule="auto"/>
        <w:ind w:left="0"/>
        <w:contextualSpacing w:val="0"/>
        <w:jc w:val="both"/>
        <w:rPr>
          <w:rFonts w:asciiTheme="minorEastAsia" w:eastAsiaTheme="minorEastAsia" w:hAnsiTheme="minorEastAsia"/>
          <w:lang w:eastAsia="zh-CN"/>
        </w:rPr>
      </w:pPr>
      <w:r w:rsidRPr="000A0D7C">
        <w:rPr>
          <w:rFonts w:asciiTheme="minorEastAsia" w:eastAsiaTheme="minorEastAsia" w:hAnsiTheme="minorEastAsia"/>
          <w:b/>
          <w:lang w:eastAsia="zh-CN"/>
        </w:rPr>
        <w:t>改进公众磋商和信息披露。</w:t>
      </w:r>
      <w:r w:rsidRPr="000A0D7C">
        <w:rPr>
          <w:rFonts w:asciiTheme="minorEastAsia" w:eastAsiaTheme="minorEastAsia" w:hAnsiTheme="minorEastAsia"/>
          <w:lang w:eastAsia="zh-CN"/>
        </w:rPr>
        <w:t>针对本项目支持的建设活动编制的《环境影响评价报告》草案，应在公众能够访问的网站上发布或以印刷版形式向当地民众分发，以用于公众磋商。</w:t>
      </w:r>
    </w:p>
    <w:p w14:paraId="6817EDA4" w14:textId="77777777" w:rsidR="00B9314A" w:rsidRDefault="00B9314A" w:rsidP="000A0D7C">
      <w:pPr>
        <w:pStyle w:val="a6"/>
        <w:numPr>
          <w:ilvl w:val="0"/>
          <w:numId w:val="4"/>
        </w:numPr>
        <w:shd w:val="clear" w:color="auto" w:fill="FFFFFF"/>
        <w:spacing w:line="360" w:lineRule="auto"/>
        <w:ind w:left="0"/>
        <w:contextualSpacing w:val="0"/>
        <w:jc w:val="both"/>
        <w:rPr>
          <w:rFonts w:asciiTheme="minorEastAsia" w:eastAsiaTheme="minorEastAsia" w:hAnsiTheme="minorEastAsia"/>
          <w:lang w:eastAsia="zh-CN"/>
        </w:rPr>
      </w:pPr>
      <w:r w:rsidRPr="000A0D7C">
        <w:rPr>
          <w:rFonts w:asciiTheme="minorEastAsia" w:eastAsiaTheme="minorEastAsia" w:hAnsiTheme="minorEastAsia"/>
          <w:b/>
          <w:lang w:eastAsia="zh-CN"/>
        </w:rPr>
        <w:t>完善征地监测流程。</w:t>
      </w:r>
      <w:r w:rsidRPr="000A0D7C">
        <w:rPr>
          <w:rFonts w:asciiTheme="minorEastAsia" w:eastAsiaTheme="minorEastAsia" w:hAnsiTheme="minorEastAsia"/>
          <w:lang w:eastAsia="zh-CN"/>
        </w:rPr>
        <w:t>为确保统一并规范针对医疗机构升级和新建相关的所有活动的征地监测流程，建议制定并实施包含以下内容的规范：</w:t>
      </w:r>
    </w:p>
    <w:p w14:paraId="7904AD60" w14:textId="77777777" w:rsidR="00737A09" w:rsidRDefault="00737A09" w:rsidP="00737A09">
      <w:pPr>
        <w:pStyle w:val="a6"/>
        <w:numPr>
          <w:ilvl w:val="0"/>
          <w:numId w:val="21"/>
        </w:numPr>
        <w:adjustRightInd w:val="0"/>
        <w:snapToGrid w:val="0"/>
        <w:spacing w:after="120" w:line="360" w:lineRule="auto"/>
        <w:ind w:left="993" w:hanging="426"/>
        <w:rPr>
          <w:rFonts w:asciiTheme="minorEastAsia" w:eastAsiaTheme="minorEastAsia" w:hAnsiTheme="minorEastAsia"/>
          <w:lang w:eastAsia="zh-CN"/>
        </w:rPr>
      </w:pPr>
      <w:r w:rsidRPr="00737A09">
        <w:rPr>
          <w:rFonts w:asciiTheme="minorEastAsia" w:eastAsiaTheme="minorEastAsia" w:hAnsiTheme="minorEastAsia"/>
          <w:lang w:eastAsia="zh-CN"/>
        </w:rPr>
        <w:t>制定标准化登记程序，用相关证据证明征地工作的完全合规性，包括与受影响各方达成的土地使用证、补偿协议、地价款以及土地租赁协议。</w:t>
      </w:r>
    </w:p>
    <w:p w14:paraId="437C454B" w14:textId="77777777" w:rsidR="00737A09" w:rsidRPr="00737A09" w:rsidRDefault="00737A09" w:rsidP="00737A09">
      <w:pPr>
        <w:pStyle w:val="a6"/>
        <w:numPr>
          <w:ilvl w:val="0"/>
          <w:numId w:val="21"/>
        </w:numPr>
        <w:adjustRightInd w:val="0"/>
        <w:snapToGrid w:val="0"/>
        <w:spacing w:after="240" w:line="360" w:lineRule="auto"/>
        <w:ind w:left="993" w:hanging="426"/>
        <w:rPr>
          <w:rFonts w:asciiTheme="minorEastAsia" w:eastAsiaTheme="minorEastAsia" w:hAnsiTheme="minorEastAsia"/>
          <w:lang w:eastAsia="zh-CN"/>
        </w:rPr>
      </w:pPr>
      <w:r w:rsidRPr="00737A09">
        <w:rPr>
          <w:rFonts w:asciiTheme="minorEastAsia" w:eastAsiaTheme="minorEastAsia" w:hAnsiTheme="minorEastAsia"/>
          <w:lang w:eastAsia="zh-CN"/>
        </w:rPr>
        <w:t>地方政府部门开展尽职调查，核实征地工作是否完全按照国家法律和地方法规开展以及受影响人的权益是否得到保障。</w:t>
      </w:r>
    </w:p>
    <w:p w14:paraId="0F0CB42B" w14:textId="77777777" w:rsidR="00FD239E" w:rsidRPr="00FD239E" w:rsidRDefault="00737A09" w:rsidP="00F40A38">
      <w:pPr>
        <w:pStyle w:val="a6"/>
        <w:numPr>
          <w:ilvl w:val="0"/>
          <w:numId w:val="4"/>
        </w:numPr>
        <w:shd w:val="clear" w:color="auto" w:fill="FFFFFF"/>
        <w:spacing w:line="360" w:lineRule="auto"/>
        <w:ind w:left="0"/>
        <w:contextualSpacing w:val="0"/>
        <w:jc w:val="both"/>
        <w:rPr>
          <w:rFonts w:eastAsia="Calibri"/>
          <w:sz w:val="22"/>
          <w:szCs w:val="22"/>
          <w:lang w:eastAsia="zh-CN"/>
        </w:rPr>
      </w:pPr>
      <w:r w:rsidRPr="00F40A38">
        <w:rPr>
          <w:rFonts w:asciiTheme="minorEastAsia" w:eastAsiaTheme="minorEastAsia" w:hAnsiTheme="minorEastAsia" w:hint="eastAsia"/>
          <w:b/>
          <w:lang w:eastAsia="zh-CN"/>
        </w:rPr>
        <w:t>加强医疗卫生改革实施过程中的公众参与。</w:t>
      </w:r>
      <w:r w:rsidRPr="00F40A38">
        <w:rPr>
          <w:rFonts w:asciiTheme="minorEastAsia" w:eastAsiaTheme="minorEastAsia" w:hAnsiTheme="minorEastAsia" w:hint="eastAsia"/>
          <w:lang w:eastAsia="zh-CN"/>
        </w:rPr>
        <w:t>为在医疗卫生改革期间增强社会问责性、处理好有关申诉，应在借鉴两省</w:t>
      </w:r>
      <w:r w:rsidR="00412042" w:rsidRPr="00F40A38">
        <w:rPr>
          <w:rFonts w:asciiTheme="minorEastAsia" w:eastAsiaTheme="minorEastAsia" w:hAnsiTheme="minorEastAsia" w:hint="eastAsia"/>
          <w:lang w:eastAsia="zh-CN"/>
        </w:rPr>
        <w:t>已</w:t>
      </w:r>
      <w:r w:rsidRPr="00F40A38">
        <w:rPr>
          <w:rFonts w:asciiTheme="minorEastAsia" w:eastAsiaTheme="minorEastAsia" w:hAnsiTheme="minorEastAsia" w:hint="eastAsia"/>
          <w:lang w:eastAsia="zh-CN"/>
        </w:rPr>
        <w:t>选定城市的成功实施经验基础上制定公共参与计划，明确基本参与步骤及拟采取的措施，以便在推广实施期间取得相同成果。该计划应包含更主动的公众参与程序、更透明的信息披露程序以及更有效的申诉处理程序，以便两省大部分城乡居民更好地了解本项目的各类改革措施。</w:t>
      </w:r>
    </w:p>
    <w:p w14:paraId="117B2D2F" w14:textId="0FD7917C" w:rsidR="00737A09" w:rsidRPr="00737A09" w:rsidRDefault="00FD239E" w:rsidP="00FD239E">
      <w:pPr>
        <w:pStyle w:val="a6"/>
        <w:shd w:val="clear" w:color="auto" w:fill="FFFFFF"/>
        <w:spacing w:line="360" w:lineRule="auto"/>
        <w:ind w:left="0"/>
        <w:contextualSpacing w:val="0"/>
        <w:jc w:val="both"/>
        <w:rPr>
          <w:rFonts w:eastAsia="Calibri"/>
          <w:sz w:val="22"/>
          <w:szCs w:val="22"/>
          <w:lang w:eastAsia="zh-CN"/>
        </w:rPr>
      </w:pPr>
      <w:r>
        <w:rPr>
          <w:rFonts w:asciiTheme="minorEastAsia" w:eastAsiaTheme="minorEastAsia" w:hAnsiTheme="minorEastAsia" w:hint="eastAsia"/>
          <w:b/>
          <w:lang w:eastAsia="zh-CN"/>
        </w:rPr>
        <w:t>其他</w:t>
      </w:r>
      <w:r>
        <w:rPr>
          <w:rFonts w:asciiTheme="minorEastAsia" w:eastAsiaTheme="minorEastAsia" w:hAnsiTheme="minorEastAsia"/>
          <w:b/>
          <w:lang w:eastAsia="zh-CN"/>
        </w:rPr>
        <w:t>考虑</w:t>
      </w:r>
      <w:r w:rsidR="00F14838" w:rsidRPr="000062C3">
        <w:rPr>
          <w:rFonts w:eastAsia="Calibri"/>
          <w:sz w:val="22"/>
          <w:szCs w:val="22"/>
          <w:lang w:eastAsia="zh-CN"/>
        </w:rPr>
        <w:t xml:space="preserve">  </w:t>
      </w:r>
    </w:p>
    <w:p w14:paraId="574D81D1" w14:textId="341E4C36" w:rsidR="00B9314A" w:rsidRPr="00A801FF" w:rsidRDefault="00B9314A" w:rsidP="00A801FF">
      <w:pPr>
        <w:pStyle w:val="a6"/>
        <w:numPr>
          <w:ilvl w:val="0"/>
          <w:numId w:val="4"/>
        </w:numPr>
        <w:shd w:val="clear" w:color="auto" w:fill="FFFFFF"/>
        <w:spacing w:line="360" w:lineRule="auto"/>
        <w:ind w:left="0"/>
        <w:contextualSpacing w:val="0"/>
        <w:jc w:val="both"/>
        <w:rPr>
          <w:rFonts w:asciiTheme="minorEastAsia" w:eastAsiaTheme="minorEastAsia" w:hAnsiTheme="minorEastAsia"/>
          <w:lang w:eastAsia="zh-CN"/>
        </w:rPr>
      </w:pPr>
      <w:r w:rsidRPr="000A0D7C">
        <w:rPr>
          <w:rFonts w:asciiTheme="minorEastAsia" w:eastAsiaTheme="minorEastAsia" w:hAnsiTheme="minorEastAsia"/>
          <w:lang w:eastAsia="zh-CN"/>
        </w:rPr>
        <w:t>考虑本项目活动的地域覆盖面和性质以及OP7.50《国际水域项目》或OP7.60《有争议地区项目》是否适用于本项目。</w:t>
      </w:r>
      <w:r w:rsidRPr="00A801FF">
        <w:rPr>
          <w:rFonts w:asciiTheme="minorEastAsia" w:eastAsiaTheme="minorEastAsia" w:hAnsiTheme="minorEastAsia"/>
          <w:lang w:eastAsia="zh-CN"/>
        </w:rPr>
        <w:tab/>
      </w:r>
    </w:p>
    <w:p w14:paraId="537A17C0" w14:textId="77777777" w:rsidR="00B9314A" w:rsidRPr="000A0D7C" w:rsidRDefault="00B9314A" w:rsidP="000A0D7C">
      <w:pPr>
        <w:pStyle w:val="1"/>
        <w:numPr>
          <w:ilvl w:val="0"/>
          <w:numId w:val="6"/>
        </w:numPr>
        <w:snapToGrid w:val="0"/>
        <w:spacing w:before="240" w:after="240" w:line="360" w:lineRule="auto"/>
        <w:jc w:val="both"/>
        <w:rPr>
          <w:rFonts w:asciiTheme="minorEastAsia" w:eastAsiaTheme="minorEastAsia" w:hAnsiTheme="minorEastAsia"/>
          <w:sz w:val="24"/>
          <w:szCs w:val="24"/>
        </w:rPr>
      </w:pPr>
      <w:r w:rsidRPr="000A0D7C">
        <w:rPr>
          <w:rFonts w:asciiTheme="minorEastAsia" w:eastAsiaTheme="minorEastAsia" w:hAnsiTheme="minorEastAsia"/>
          <w:sz w:val="24"/>
          <w:szCs w:val="24"/>
        </w:rPr>
        <w:br w:type="page"/>
      </w:r>
      <w:bookmarkStart w:id="9" w:name="_Toc471300440"/>
      <w:bookmarkStart w:id="10" w:name="_Toc472708269"/>
      <w:bookmarkStart w:id="11" w:name="_Toc474091871"/>
      <w:r w:rsidRPr="000A0D7C">
        <w:rPr>
          <w:rFonts w:asciiTheme="minorEastAsia" w:eastAsiaTheme="minorEastAsia" w:hAnsiTheme="minorEastAsia" w:hint="eastAsia"/>
          <w:sz w:val="24"/>
          <w:szCs w:val="24"/>
        </w:rPr>
        <w:lastRenderedPageBreak/>
        <w:t>引言</w:t>
      </w:r>
      <w:bookmarkEnd w:id="9"/>
      <w:bookmarkEnd w:id="10"/>
      <w:bookmarkEnd w:id="11"/>
    </w:p>
    <w:p w14:paraId="0DEDFF03" w14:textId="77777777" w:rsidR="00B9314A" w:rsidRPr="000A0D7C" w:rsidRDefault="00B9314A" w:rsidP="000A0D7C">
      <w:pPr>
        <w:pStyle w:val="1"/>
        <w:numPr>
          <w:ilvl w:val="1"/>
          <w:numId w:val="6"/>
        </w:numPr>
        <w:snapToGrid w:val="0"/>
        <w:spacing w:before="240" w:after="240" w:line="360" w:lineRule="auto"/>
        <w:ind w:left="432"/>
        <w:jc w:val="both"/>
        <w:rPr>
          <w:rFonts w:asciiTheme="minorEastAsia" w:eastAsiaTheme="minorEastAsia" w:hAnsiTheme="minorEastAsia"/>
          <w:sz w:val="24"/>
          <w:szCs w:val="24"/>
        </w:rPr>
      </w:pPr>
      <w:bookmarkStart w:id="12" w:name="_Toc472708270"/>
      <w:bookmarkStart w:id="13" w:name="_Toc474091872"/>
      <w:r w:rsidRPr="000A0D7C">
        <w:rPr>
          <w:rFonts w:asciiTheme="minorEastAsia" w:eastAsiaTheme="minorEastAsia" w:hAnsiTheme="minorEastAsia" w:hint="eastAsia"/>
          <w:sz w:val="24"/>
          <w:szCs w:val="24"/>
        </w:rPr>
        <w:t>背景</w:t>
      </w:r>
      <w:bookmarkEnd w:id="12"/>
      <w:bookmarkEnd w:id="13"/>
    </w:p>
    <w:p w14:paraId="7E5CDCE5" w14:textId="2FED135A" w:rsidR="00B9314A" w:rsidRPr="000A0D7C" w:rsidRDefault="00B9314A"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hint="eastAsia"/>
          <w:color w:val="000000"/>
          <w:sz w:val="24"/>
        </w:rPr>
        <w:t>医药卫生体制改革联合研究旗舰报告——《深化中国医药卫生体制改革，建设基于价值的优质服务提供体系》，为这项改革提供了全面诊断，</w:t>
      </w:r>
      <w:r w:rsidR="00CD2405" w:rsidRPr="000A0D7C">
        <w:rPr>
          <w:rFonts w:asciiTheme="minorEastAsia" w:eastAsiaTheme="minorEastAsia" w:hAnsiTheme="minorEastAsia" w:hint="eastAsia"/>
          <w:color w:val="000000"/>
          <w:sz w:val="24"/>
        </w:rPr>
        <w:t>并绘制了</w:t>
      </w:r>
      <w:r w:rsidR="00CD2405">
        <w:rPr>
          <w:rFonts w:asciiTheme="minorEastAsia" w:eastAsiaTheme="minorEastAsia" w:hAnsiTheme="minorEastAsia" w:hint="eastAsia"/>
          <w:color w:val="000000"/>
          <w:sz w:val="24"/>
        </w:rPr>
        <w:t>未来改革</w:t>
      </w:r>
      <w:r w:rsidR="00CD2405">
        <w:rPr>
          <w:rFonts w:asciiTheme="minorEastAsia" w:eastAsiaTheme="minorEastAsia" w:hAnsiTheme="minorEastAsia"/>
          <w:color w:val="000000"/>
          <w:sz w:val="24"/>
        </w:rPr>
        <w:t>路径</w:t>
      </w:r>
      <w:r w:rsidRPr="000A0D7C">
        <w:rPr>
          <w:rFonts w:asciiTheme="minorEastAsia" w:eastAsiaTheme="minorEastAsia" w:hAnsiTheme="minorEastAsia" w:hint="eastAsia"/>
          <w:color w:val="000000"/>
          <w:sz w:val="24"/>
        </w:rPr>
        <w:t>。研究报告建议的许多关键内容都在中国政府近期的政策文件得到了体现，包括改革公立医院治理、管理和运营机制、优化社会保险使用、调整人力资源管理和薪酬机制，以及塑造服务提供体系，通过加强基本医疗服务和进一步整合各级医疗服务网络，构建更有效、更</w:t>
      </w:r>
      <w:r w:rsidRPr="00011460">
        <w:rPr>
          <w:rFonts w:asciiTheme="minorEastAsia" w:eastAsiaTheme="minorEastAsia" w:hAnsiTheme="minorEastAsia" w:hint="eastAsia"/>
          <w:color w:val="000000"/>
          <w:sz w:val="24"/>
        </w:rPr>
        <w:t>均衡的分级</w:t>
      </w:r>
      <w:r w:rsidRPr="00F40A38">
        <w:rPr>
          <w:rFonts w:asciiTheme="minorEastAsia" w:eastAsiaTheme="minorEastAsia" w:hAnsiTheme="minorEastAsia" w:hint="eastAsia"/>
          <w:color w:val="000000"/>
          <w:sz w:val="24"/>
        </w:rPr>
        <w:t>诊疗</w:t>
      </w:r>
      <w:r w:rsidRPr="00011460">
        <w:rPr>
          <w:rFonts w:asciiTheme="minorEastAsia" w:eastAsiaTheme="minorEastAsia" w:hAnsiTheme="minorEastAsia" w:hint="eastAsia"/>
          <w:color w:val="000000"/>
          <w:sz w:val="24"/>
        </w:rPr>
        <w:t>制度</w:t>
      </w:r>
      <w:r w:rsidRPr="000A0D7C">
        <w:rPr>
          <w:rFonts w:asciiTheme="minorEastAsia" w:eastAsiaTheme="minorEastAsia" w:hAnsiTheme="minorEastAsia" w:hint="eastAsia"/>
          <w:color w:val="000000"/>
          <w:sz w:val="24"/>
        </w:rPr>
        <w:t>。本项目将借鉴联合研究报告的建议，并将在政府政策主张基础上设计本项目，以促进包容、公平发展，这是中国政府在“十三五”规划中描述的“和谐社会”核心要素。</w:t>
      </w:r>
    </w:p>
    <w:p w14:paraId="4B932FFB" w14:textId="77777777" w:rsidR="00B9314A" w:rsidRPr="000A0D7C" w:rsidRDefault="00B9314A" w:rsidP="000A0D7C">
      <w:pPr>
        <w:pStyle w:val="1"/>
        <w:numPr>
          <w:ilvl w:val="1"/>
          <w:numId w:val="6"/>
        </w:numPr>
        <w:snapToGrid w:val="0"/>
        <w:spacing w:before="240" w:after="240" w:line="360" w:lineRule="auto"/>
        <w:ind w:left="432"/>
        <w:jc w:val="both"/>
        <w:rPr>
          <w:rFonts w:asciiTheme="minorEastAsia" w:eastAsiaTheme="minorEastAsia" w:hAnsiTheme="minorEastAsia"/>
          <w:sz w:val="24"/>
          <w:szCs w:val="24"/>
        </w:rPr>
      </w:pPr>
      <w:bookmarkStart w:id="14" w:name="_Toc472708271"/>
      <w:bookmarkStart w:id="15" w:name="_Toc474091873"/>
      <w:r w:rsidRPr="000A0D7C">
        <w:rPr>
          <w:rFonts w:asciiTheme="minorEastAsia" w:eastAsiaTheme="minorEastAsia" w:hAnsiTheme="minorEastAsia" w:hint="eastAsia"/>
          <w:sz w:val="24"/>
          <w:szCs w:val="24"/>
        </w:rPr>
        <w:t>安徽省和福建省背景</w:t>
      </w:r>
      <w:bookmarkEnd w:id="14"/>
      <w:bookmarkEnd w:id="15"/>
    </w:p>
    <w:p w14:paraId="68A49483" w14:textId="1B7BFAB7" w:rsidR="00B9314A" w:rsidRPr="000A0D7C" w:rsidRDefault="00B9314A"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b/>
          <w:sz w:val="24"/>
        </w:rPr>
        <w:t>福建省</w:t>
      </w:r>
      <w:r w:rsidRPr="000A0D7C">
        <w:rPr>
          <w:rFonts w:asciiTheme="minorEastAsia" w:eastAsiaTheme="minorEastAsia" w:hAnsiTheme="minorEastAsia"/>
          <w:sz w:val="24"/>
        </w:rPr>
        <w:t>位于中国东南沿海，总面积12.4万</w:t>
      </w:r>
      <w:r w:rsidRPr="00011460">
        <w:rPr>
          <w:rFonts w:asciiTheme="minorEastAsia" w:eastAsiaTheme="minorEastAsia" w:hAnsiTheme="minorEastAsia"/>
          <w:sz w:val="24"/>
        </w:rPr>
        <w:t>平方公里。201</w:t>
      </w:r>
      <w:r w:rsidR="00AD4F5A">
        <w:rPr>
          <w:rFonts w:asciiTheme="minorEastAsia" w:eastAsiaTheme="minorEastAsia" w:hAnsiTheme="minorEastAsia" w:hint="eastAsia"/>
          <w:sz w:val="24"/>
        </w:rPr>
        <w:t>5</w:t>
      </w:r>
      <w:r w:rsidRPr="00011460">
        <w:rPr>
          <w:rFonts w:asciiTheme="minorEastAsia" w:eastAsiaTheme="minorEastAsia" w:hAnsiTheme="minorEastAsia"/>
          <w:sz w:val="24"/>
        </w:rPr>
        <w:t>年，全省总人口</w:t>
      </w:r>
      <w:r w:rsidR="00AD4F5A">
        <w:rPr>
          <w:rFonts w:asciiTheme="minorEastAsia" w:eastAsiaTheme="minorEastAsia" w:hAnsiTheme="minorEastAsia" w:hint="eastAsia"/>
          <w:sz w:val="24"/>
        </w:rPr>
        <w:t>3839</w:t>
      </w:r>
      <w:r w:rsidRPr="00011460">
        <w:rPr>
          <w:rFonts w:asciiTheme="minorEastAsia" w:eastAsiaTheme="minorEastAsia" w:hAnsiTheme="minorEastAsia"/>
          <w:sz w:val="24"/>
        </w:rPr>
        <w:t>万，</w:t>
      </w:r>
      <w:r w:rsidRPr="00F40A38">
        <w:rPr>
          <w:rFonts w:asciiTheme="minorEastAsia" w:eastAsiaTheme="minorEastAsia" w:hAnsiTheme="minorEastAsia"/>
          <w:sz w:val="24"/>
        </w:rPr>
        <w:t>人口自然增长率6.19</w:t>
      </w:r>
      <w:r w:rsidR="00431113">
        <w:rPr>
          <w:rFonts w:ascii="Arial" w:hAnsi="Arial" w:cs="Arial"/>
          <w:color w:val="333333"/>
          <w:szCs w:val="21"/>
        </w:rPr>
        <w:t>‰</w:t>
      </w:r>
      <w:r w:rsidR="00AD4F5A">
        <w:rPr>
          <w:rFonts w:asciiTheme="minorEastAsia" w:eastAsiaTheme="minorEastAsia" w:hAnsiTheme="minorEastAsia" w:hint="eastAsia"/>
          <w:sz w:val="24"/>
        </w:rPr>
        <w:t>，</w:t>
      </w:r>
      <w:r w:rsidRPr="00F40A38">
        <w:rPr>
          <w:rFonts w:asciiTheme="minorEastAsia" w:eastAsiaTheme="minorEastAsia" w:hAnsiTheme="minorEastAsia"/>
          <w:sz w:val="24"/>
        </w:rPr>
        <w:t>森林覆盖率全国第一</w:t>
      </w:r>
      <w:r w:rsidRPr="00011460">
        <w:rPr>
          <w:rFonts w:asciiTheme="minorEastAsia" w:eastAsiaTheme="minorEastAsia" w:hAnsiTheme="minorEastAsia"/>
          <w:sz w:val="24"/>
        </w:rPr>
        <w:t>，人均GDP</w:t>
      </w:r>
      <w:r w:rsidRPr="000A0D7C">
        <w:rPr>
          <w:rFonts w:asciiTheme="minorEastAsia" w:eastAsiaTheme="minorEastAsia" w:hAnsiTheme="minorEastAsia"/>
          <w:sz w:val="24"/>
        </w:rPr>
        <w:t>全国第八，下辖九个地级市、一个综合实验区、85个县（市、区）。</w:t>
      </w:r>
    </w:p>
    <w:p w14:paraId="0CE247C0" w14:textId="77777777" w:rsidR="00B9314A" w:rsidRPr="000A0D7C" w:rsidRDefault="00B9314A"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sz w:val="24"/>
        </w:rPr>
        <w:t>2014年，福建省共有27913家医疗卫生机构，包括557家规模各异的医院、536家社区卫生服务中心或卫生院、886家乡镇医疗卫生机构（222家卫生院和664个卫生站）以及19125个村卫生室。全省总床位164781张，每千人床位4.33张。全省共有273669名医疗工作者。全省共有65家三级医院，每市至少一家三甲综合医院，人口80万以上县每八个县至少六家三级医院，人口30万以上县每30个县至少一家二级综合医院。每个乡镇都有一家乡镇卫生院，每个行政村都有一个卫生室。</w:t>
      </w:r>
    </w:p>
    <w:p w14:paraId="5FE74247" w14:textId="60C398D9" w:rsidR="00B9314A" w:rsidRPr="000A0D7C" w:rsidRDefault="00B9314A"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b/>
          <w:sz w:val="24"/>
        </w:rPr>
        <w:t>安徽省</w:t>
      </w:r>
      <w:r w:rsidRPr="000A0D7C">
        <w:rPr>
          <w:rFonts w:asciiTheme="minorEastAsia" w:eastAsiaTheme="minorEastAsia" w:hAnsiTheme="minorEastAsia"/>
          <w:sz w:val="24"/>
        </w:rPr>
        <w:t>位于长江中下游，总面积13.94万平方公里。2015年，全省总人口</w:t>
      </w:r>
      <w:r w:rsidR="00AD4F5A">
        <w:rPr>
          <w:rFonts w:asciiTheme="minorEastAsia" w:eastAsiaTheme="minorEastAsia" w:hAnsiTheme="minorEastAsia" w:hint="eastAsia"/>
          <w:sz w:val="24"/>
        </w:rPr>
        <w:t>6082</w:t>
      </w:r>
      <w:r w:rsidRPr="00011460">
        <w:rPr>
          <w:rFonts w:asciiTheme="minorEastAsia" w:eastAsiaTheme="minorEastAsia" w:hAnsiTheme="minorEastAsia"/>
          <w:sz w:val="24"/>
        </w:rPr>
        <w:t>万，</w:t>
      </w:r>
      <w:r w:rsidRPr="00F40A38">
        <w:rPr>
          <w:rFonts w:asciiTheme="minorEastAsia" w:eastAsiaTheme="minorEastAsia" w:hAnsiTheme="minorEastAsia"/>
          <w:sz w:val="24"/>
        </w:rPr>
        <w:t>人口自然增长率6.</w:t>
      </w:r>
      <w:r w:rsidR="00AD4F5A">
        <w:rPr>
          <w:rFonts w:asciiTheme="minorEastAsia" w:eastAsiaTheme="minorEastAsia" w:hAnsiTheme="minorEastAsia" w:hint="eastAsia"/>
          <w:sz w:val="24"/>
        </w:rPr>
        <w:t>98</w:t>
      </w:r>
      <w:r w:rsidR="00431113">
        <w:rPr>
          <w:rFonts w:ascii="Arial" w:hAnsi="Arial" w:cs="Arial"/>
          <w:color w:val="333333"/>
          <w:szCs w:val="21"/>
        </w:rPr>
        <w:t>‰</w:t>
      </w:r>
      <w:r w:rsidR="00AD4F5A">
        <w:rPr>
          <w:rFonts w:asciiTheme="minorEastAsia" w:eastAsiaTheme="minorEastAsia" w:hAnsiTheme="minorEastAsia" w:hint="eastAsia"/>
          <w:sz w:val="24"/>
        </w:rPr>
        <w:t>，</w:t>
      </w:r>
      <w:r w:rsidRPr="000A0D7C">
        <w:rPr>
          <w:rFonts w:asciiTheme="minorEastAsia" w:eastAsiaTheme="minorEastAsia" w:hAnsiTheme="minorEastAsia"/>
          <w:sz w:val="24"/>
        </w:rPr>
        <w:t>全省GDP总额2.2006万亿元，人均GDP</w:t>
      </w:r>
      <w:r w:rsidR="00011460">
        <w:rPr>
          <w:rFonts w:asciiTheme="minorEastAsia" w:eastAsiaTheme="minorEastAsia" w:hAnsiTheme="minorEastAsia"/>
          <w:sz w:val="24"/>
        </w:rPr>
        <w:t xml:space="preserve"> </w:t>
      </w:r>
      <w:r w:rsidRPr="000A0D7C">
        <w:rPr>
          <w:rFonts w:asciiTheme="minorEastAsia" w:eastAsiaTheme="minorEastAsia" w:hAnsiTheme="minorEastAsia"/>
          <w:sz w:val="24"/>
        </w:rPr>
        <w:t>35817元。城镇居民人均收入26936元，农村居民人均收入10821元。安徽省下辖16个地级市、62个县（市）和43个县级区。</w:t>
      </w:r>
    </w:p>
    <w:p w14:paraId="45E67A1B" w14:textId="77777777" w:rsidR="00B9314A" w:rsidRPr="000A0D7C" w:rsidRDefault="00B9314A"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sz w:val="24"/>
        </w:rPr>
        <w:t>2015年，安徽省共有24853家医疗卫生机构，包括1018家规模各异的医院、22030家社区卫生服务中心以及1721家公共卫生机构，形成了覆盖全省的综合医疗</w:t>
      </w:r>
      <w:r w:rsidRPr="000A0D7C">
        <w:rPr>
          <w:rFonts w:asciiTheme="minorEastAsia" w:eastAsiaTheme="minorEastAsia" w:hAnsiTheme="minorEastAsia"/>
          <w:sz w:val="24"/>
        </w:rPr>
        <w:lastRenderedPageBreak/>
        <w:t>服务网络。全省总床位267405张，每千人床位4.35张。全省共有377387名医疗工作者，包括280768名卫生技术人员。每千人拥有1.75名医生和1.94名护士。</w:t>
      </w:r>
    </w:p>
    <w:p w14:paraId="35E72F42" w14:textId="4ACBB4F1" w:rsidR="00B9314A" w:rsidRPr="000A0D7C" w:rsidRDefault="00B9314A"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hint="eastAsia"/>
          <w:sz w:val="24"/>
        </w:rPr>
        <w:t>尽管两省医疗卫生行业投资近期均有所增加，但约三分之一的县仍有进一步提高空间，以确保所有县都达到医疗卫生机</w:t>
      </w:r>
      <w:r w:rsidRPr="00011460">
        <w:rPr>
          <w:rFonts w:asciiTheme="minorEastAsia" w:eastAsiaTheme="minorEastAsia" w:hAnsiTheme="minorEastAsia" w:hint="eastAsia"/>
          <w:sz w:val="24"/>
        </w:rPr>
        <w:t>构</w:t>
      </w:r>
      <w:r w:rsidRPr="000A0D7C">
        <w:rPr>
          <w:rFonts w:asciiTheme="minorEastAsia" w:eastAsiaTheme="minorEastAsia" w:hAnsiTheme="minorEastAsia" w:hint="eastAsia"/>
          <w:sz w:val="24"/>
        </w:rPr>
        <w:t>标准。</w:t>
      </w:r>
      <w:r w:rsidRPr="000A0D7C">
        <w:rPr>
          <w:rFonts w:asciiTheme="minorEastAsia" w:eastAsiaTheme="minorEastAsia" w:hAnsiTheme="minorEastAsia"/>
          <w:sz w:val="24"/>
        </w:rPr>
        <w:t>为确保分级</w:t>
      </w:r>
      <w:r w:rsidRPr="000A0D7C">
        <w:rPr>
          <w:rFonts w:asciiTheme="minorEastAsia" w:eastAsiaTheme="minorEastAsia" w:hAnsiTheme="minorEastAsia" w:hint="eastAsia"/>
          <w:sz w:val="24"/>
        </w:rPr>
        <w:t>诊疗服务制度</w:t>
      </w:r>
      <w:r w:rsidRPr="000A0D7C">
        <w:rPr>
          <w:rFonts w:asciiTheme="minorEastAsia" w:eastAsiaTheme="minorEastAsia" w:hAnsiTheme="minorEastAsia"/>
          <w:sz w:val="24"/>
        </w:rPr>
        <w:t>能够得到充分</w:t>
      </w:r>
      <w:r w:rsidRPr="000A0D7C">
        <w:rPr>
          <w:rFonts w:asciiTheme="minorEastAsia" w:eastAsiaTheme="minorEastAsia" w:hAnsiTheme="minorEastAsia" w:hint="eastAsia"/>
          <w:sz w:val="24"/>
        </w:rPr>
        <w:t>落实和</w:t>
      </w:r>
      <w:r w:rsidRPr="000A0D7C">
        <w:rPr>
          <w:rFonts w:asciiTheme="minorEastAsia" w:eastAsiaTheme="minorEastAsia" w:hAnsiTheme="minorEastAsia"/>
          <w:sz w:val="24"/>
        </w:rPr>
        <w:t>县内</w:t>
      </w:r>
      <w:r w:rsidRPr="000A0D7C">
        <w:rPr>
          <w:rFonts w:asciiTheme="minorEastAsia" w:eastAsiaTheme="minorEastAsia" w:hAnsiTheme="minorEastAsia" w:hint="eastAsia"/>
          <w:sz w:val="24"/>
        </w:rPr>
        <w:t>就诊率达到</w:t>
      </w:r>
      <w:r w:rsidRPr="000A0D7C">
        <w:rPr>
          <w:rFonts w:asciiTheme="minorEastAsia" w:eastAsiaTheme="minorEastAsia" w:hAnsiTheme="minorEastAsia"/>
          <w:sz w:val="24"/>
        </w:rPr>
        <w:t>90％，县级</w:t>
      </w:r>
      <w:r w:rsidRPr="000A0D7C">
        <w:rPr>
          <w:rFonts w:asciiTheme="minorEastAsia" w:eastAsiaTheme="minorEastAsia" w:hAnsiTheme="minorEastAsia" w:hint="eastAsia"/>
          <w:sz w:val="24"/>
        </w:rPr>
        <w:t>医疗卫生机构</w:t>
      </w:r>
      <w:r w:rsidRPr="000A0D7C">
        <w:rPr>
          <w:rFonts w:asciiTheme="minorEastAsia" w:eastAsiaTheme="minorEastAsia" w:hAnsiTheme="minorEastAsia"/>
          <w:sz w:val="24"/>
        </w:rPr>
        <w:t>的基本</w:t>
      </w:r>
      <w:r w:rsidRPr="000A0D7C">
        <w:rPr>
          <w:rFonts w:asciiTheme="minorEastAsia" w:eastAsiaTheme="minorEastAsia" w:hAnsiTheme="minorEastAsia" w:hint="eastAsia"/>
          <w:sz w:val="24"/>
        </w:rPr>
        <w:t>服务</w:t>
      </w:r>
      <w:r w:rsidRPr="000A0D7C">
        <w:rPr>
          <w:rFonts w:asciiTheme="minorEastAsia" w:eastAsiaTheme="minorEastAsia" w:hAnsiTheme="minorEastAsia"/>
          <w:sz w:val="24"/>
        </w:rPr>
        <w:t>能力需要</w:t>
      </w:r>
      <w:r w:rsidRPr="000A0D7C">
        <w:rPr>
          <w:rFonts w:asciiTheme="minorEastAsia" w:eastAsiaTheme="minorEastAsia" w:hAnsiTheme="minorEastAsia" w:hint="eastAsia"/>
          <w:sz w:val="24"/>
        </w:rPr>
        <w:t>提高，相应措施包括</w:t>
      </w:r>
      <w:r w:rsidRPr="000A0D7C">
        <w:rPr>
          <w:rFonts w:asciiTheme="minorEastAsia" w:eastAsiaTheme="minorEastAsia" w:hAnsiTheme="minorEastAsia"/>
          <w:sz w:val="24"/>
        </w:rPr>
        <w:t>在现有</w:t>
      </w:r>
      <w:r w:rsidRPr="000A0D7C">
        <w:rPr>
          <w:rFonts w:asciiTheme="minorEastAsia" w:eastAsiaTheme="minorEastAsia" w:hAnsiTheme="minorEastAsia" w:hint="eastAsia"/>
          <w:sz w:val="24"/>
        </w:rPr>
        <w:t>医疗卫生机构内</w:t>
      </w:r>
      <w:r w:rsidRPr="000A0D7C">
        <w:rPr>
          <w:rFonts w:asciiTheme="minorEastAsia" w:eastAsiaTheme="minorEastAsia" w:hAnsiTheme="minorEastAsia"/>
          <w:sz w:val="24"/>
        </w:rPr>
        <w:t>增加各种设备和</w:t>
      </w:r>
      <w:r w:rsidRPr="000A0D7C">
        <w:rPr>
          <w:rFonts w:asciiTheme="minorEastAsia" w:eastAsiaTheme="minorEastAsia" w:hAnsiTheme="minorEastAsia" w:hint="eastAsia"/>
          <w:sz w:val="24"/>
        </w:rPr>
        <w:t>诊室，这无需</w:t>
      </w:r>
      <w:r w:rsidRPr="000A0D7C">
        <w:rPr>
          <w:rFonts w:asciiTheme="minorEastAsia" w:eastAsiaTheme="minorEastAsia" w:hAnsiTheme="minorEastAsia"/>
          <w:sz w:val="24"/>
        </w:rPr>
        <w:t>征地</w:t>
      </w:r>
      <w:r w:rsidRPr="000A0D7C">
        <w:rPr>
          <w:rFonts w:asciiTheme="minorEastAsia" w:eastAsiaTheme="minorEastAsia" w:hAnsiTheme="minorEastAsia" w:hint="eastAsia"/>
          <w:sz w:val="24"/>
        </w:rPr>
        <w:t>；新建</w:t>
      </w:r>
      <w:r w:rsidRPr="000A0D7C">
        <w:rPr>
          <w:rFonts w:asciiTheme="minorEastAsia" w:eastAsiaTheme="minorEastAsia" w:hAnsiTheme="minorEastAsia"/>
          <w:sz w:val="24"/>
        </w:rPr>
        <w:t>或扩建现有县级医院和乡镇</w:t>
      </w:r>
      <w:r w:rsidRPr="000A0D7C">
        <w:rPr>
          <w:rFonts w:asciiTheme="minorEastAsia" w:eastAsiaTheme="minorEastAsia" w:hAnsiTheme="minorEastAsia" w:hint="eastAsia"/>
          <w:sz w:val="24"/>
        </w:rPr>
        <w:t>卫生院</w:t>
      </w:r>
      <w:r w:rsidRPr="000A0D7C">
        <w:rPr>
          <w:rFonts w:asciiTheme="minorEastAsia" w:eastAsiaTheme="minorEastAsia" w:hAnsiTheme="minorEastAsia"/>
          <w:sz w:val="24"/>
        </w:rPr>
        <w:t>，这将涉及一定</w:t>
      </w:r>
      <w:r w:rsidRPr="000A0D7C">
        <w:rPr>
          <w:rFonts w:asciiTheme="minorEastAsia" w:eastAsiaTheme="minorEastAsia" w:hAnsiTheme="minorEastAsia" w:hint="eastAsia"/>
          <w:sz w:val="24"/>
        </w:rPr>
        <w:t>数量</w:t>
      </w:r>
      <w:r w:rsidRPr="000A0D7C">
        <w:rPr>
          <w:rFonts w:asciiTheme="minorEastAsia" w:eastAsiaTheme="minorEastAsia" w:hAnsiTheme="minorEastAsia"/>
          <w:sz w:val="24"/>
        </w:rPr>
        <w:t>的征地</w:t>
      </w:r>
      <w:r w:rsidRPr="000A0D7C">
        <w:rPr>
          <w:rFonts w:asciiTheme="minorEastAsia" w:eastAsiaTheme="minorEastAsia" w:hAnsiTheme="minorEastAsia" w:hint="eastAsia"/>
          <w:sz w:val="24"/>
        </w:rPr>
        <w:t>。</w:t>
      </w:r>
    </w:p>
    <w:p w14:paraId="010CBB77" w14:textId="77777777" w:rsidR="00B9314A" w:rsidRPr="000A0D7C" w:rsidRDefault="00B9314A" w:rsidP="000A0D7C">
      <w:pPr>
        <w:pStyle w:val="1"/>
        <w:numPr>
          <w:ilvl w:val="1"/>
          <w:numId w:val="6"/>
        </w:numPr>
        <w:snapToGrid w:val="0"/>
        <w:spacing w:before="240" w:after="240" w:line="360" w:lineRule="auto"/>
        <w:ind w:left="432"/>
        <w:jc w:val="both"/>
        <w:rPr>
          <w:rFonts w:asciiTheme="minorEastAsia" w:eastAsiaTheme="minorEastAsia" w:hAnsiTheme="minorEastAsia"/>
          <w:sz w:val="24"/>
          <w:szCs w:val="24"/>
        </w:rPr>
      </w:pPr>
      <w:bookmarkStart w:id="16" w:name="_Toc472708272"/>
      <w:bookmarkStart w:id="17" w:name="_Toc474091874"/>
      <w:r w:rsidRPr="000A0D7C">
        <w:rPr>
          <w:rFonts w:asciiTheme="minorEastAsia" w:eastAsiaTheme="minorEastAsia" w:hAnsiTheme="minorEastAsia"/>
          <w:sz w:val="24"/>
          <w:szCs w:val="24"/>
        </w:rPr>
        <w:t>环境和社会体系评价的目的和方法</w:t>
      </w:r>
      <w:bookmarkEnd w:id="16"/>
      <w:bookmarkEnd w:id="17"/>
    </w:p>
    <w:p w14:paraId="60807874" w14:textId="77777777" w:rsidR="00B9314A" w:rsidRPr="000A0D7C" w:rsidRDefault="00B9314A"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sz w:val="24"/>
        </w:rPr>
        <w:t>本评价的目的在于：（1）总结政府为实施本项目而采用的环境和社会管理规则、程序和机构职责；（2）评价实施机构管理本项目潜在不利环境和社会问题的机构能力和迄今为止取得的成效；（3）就提升实施机构在项目实施期间有效管理环境、健康与安全以及社会问题的能力提出具体行动建议。</w:t>
      </w:r>
    </w:p>
    <w:p w14:paraId="1ADE595C" w14:textId="4E101EE0" w:rsidR="00B9314A" w:rsidRPr="000A0D7C" w:rsidRDefault="00B9314A"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sz w:val="24"/>
        </w:rPr>
        <w:t>本报告是世行对结果导向型规划贷款项目提出</w:t>
      </w:r>
      <w:r w:rsidR="002A756D" w:rsidRPr="000A0D7C">
        <w:rPr>
          <w:rFonts w:asciiTheme="minorEastAsia" w:eastAsiaTheme="minorEastAsia" w:hAnsiTheme="minorEastAsia"/>
          <w:sz w:val="24"/>
        </w:rPr>
        <w:t>要求</w:t>
      </w:r>
      <w:r w:rsidRPr="000A0D7C">
        <w:rPr>
          <w:rFonts w:asciiTheme="minorEastAsia" w:eastAsiaTheme="minorEastAsia" w:hAnsiTheme="minorEastAsia"/>
          <w:sz w:val="24"/>
        </w:rPr>
        <w:t>的文件之一。</w:t>
      </w:r>
      <w:r w:rsidR="002A756D" w:rsidRPr="000A0D7C">
        <w:rPr>
          <w:rFonts w:asciiTheme="minorEastAsia" w:eastAsiaTheme="minorEastAsia" w:hAnsiTheme="minorEastAsia"/>
          <w:sz w:val="24"/>
        </w:rPr>
        <w:t>报告由世行</w:t>
      </w:r>
      <w:r w:rsidR="002A756D">
        <w:rPr>
          <w:rFonts w:asciiTheme="minorEastAsia" w:eastAsiaTheme="minorEastAsia" w:hAnsiTheme="minorEastAsia" w:hint="eastAsia"/>
          <w:sz w:val="24"/>
        </w:rPr>
        <w:t>员工撰写</w:t>
      </w:r>
      <w:r w:rsidRPr="000A0D7C">
        <w:rPr>
          <w:rFonts w:asciiTheme="minorEastAsia" w:eastAsiaTheme="minorEastAsia" w:hAnsiTheme="minorEastAsia"/>
          <w:sz w:val="24"/>
        </w:rPr>
        <w:t>，</w:t>
      </w:r>
      <w:r w:rsidR="002A756D">
        <w:rPr>
          <w:rFonts w:asciiTheme="minorEastAsia" w:eastAsiaTheme="minorEastAsia" w:hAnsiTheme="minorEastAsia" w:hint="eastAsia"/>
          <w:sz w:val="24"/>
        </w:rPr>
        <w:t>另外</w:t>
      </w:r>
      <w:r w:rsidRPr="000A0D7C">
        <w:rPr>
          <w:rFonts w:asciiTheme="minorEastAsia" w:eastAsiaTheme="minorEastAsia" w:hAnsiTheme="minorEastAsia"/>
          <w:sz w:val="24"/>
        </w:rPr>
        <w:t>咨询专家为编制工作提供了必要支持。报告编制过程中，编制人员广泛查阅了现有项目资料和技术文件，对政府部门、中央项目办、各级医疗卫生机构以及医疗废物处置中心的工作人员或代表进行了访谈，与关键利益相关者和专家进行了磋商。</w:t>
      </w:r>
      <w:r w:rsidR="002A756D" w:rsidRPr="000A0D7C">
        <w:rPr>
          <w:rFonts w:asciiTheme="minorEastAsia" w:eastAsiaTheme="minorEastAsia" w:hAnsiTheme="minorEastAsia"/>
          <w:sz w:val="24"/>
        </w:rPr>
        <w:t>本报告中</w:t>
      </w:r>
      <w:r w:rsidR="002A756D">
        <w:rPr>
          <w:rFonts w:asciiTheme="minorEastAsia" w:eastAsiaTheme="minorEastAsia" w:hAnsiTheme="minorEastAsia" w:hint="eastAsia"/>
          <w:sz w:val="24"/>
        </w:rPr>
        <w:t>作出</w:t>
      </w:r>
      <w:r w:rsidR="002A756D" w:rsidRPr="000A0D7C">
        <w:rPr>
          <w:rFonts w:asciiTheme="minorEastAsia" w:eastAsiaTheme="minorEastAsia" w:hAnsiTheme="minorEastAsia"/>
          <w:sz w:val="24"/>
        </w:rPr>
        <w:t>的发现</w:t>
      </w:r>
      <w:r w:rsidRPr="000A0D7C">
        <w:rPr>
          <w:rFonts w:asciiTheme="minorEastAsia" w:eastAsiaTheme="minorEastAsia" w:hAnsiTheme="minorEastAsia"/>
          <w:sz w:val="24"/>
        </w:rPr>
        <w:t>、结论和意见仅代表世行观点。分析章节给出的建议有待同中方对口单位讨论。</w:t>
      </w:r>
    </w:p>
    <w:p w14:paraId="5F16E860" w14:textId="77777777" w:rsidR="00B9314A" w:rsidRPr="000A0D7C" w:rsidRDefault="00B9314A" w:rsidP="000A0D7C">
      <w:pPr>
        <w:pStyle w:val="1"/>
        <w:numPr>
          <w:ilvl w:val="1"/>
          <w:numId w:val="6"/>
        </w:numPr>
        <w:snapToGrid w:val="0"/>
        <w:spacing w:before="240" w:after="240" w:line="360" w:lineRule="auto"/>
        <w:ind w:left="432"/>
        <w:jc w:val="both"/>
        <w:rPr>
          <w:rFonts w:asciiTheme="minorEastAsia" w:eastAsiaTheme="minorEastAsia" w:hAnsiTheme="minorEastAsia"/>
          <w:sz w:val="24"/>
          <w:szCs w:val="24"/>
        </w:rPr>
      </w:pPr>
      <w:bookmarkStart w:id="18" w:name="_Toc472708273"/>
      <w:bookmarkStart w:id="19" w:name="_Toc474091875"/>
      <w:r w:rsidRPr="000A0D7C">
        <w:rPr>
          <w:rFonts w:asciiTheme="minorEastAsia" w:eastAsiaTheme="minorEastAsia" w:hAnsiTheme="minorEastAsia"/>
          <w:sz w:val="24"/>
          <w:szCs w:val="24"/>
        </w:rPr>
        <w:t>环境和社会体系评价方法</w:t>
      </w:r>
      <w:bookmarkEnd w:id="18"/>
      <w:bookmarkEnd w:id="19"/>
    </w:p>
    <w:p w14:paraId="0CDD8F6F" w14:textId="77777777" w:rsidR="00B9314A" w:rsidRPr="000A0D7C" w:rsidRDefault="00B9314A" w:rsidP="000A0D7C">
      <w:pPr>
        <w:numPr>
          <w:ilvl w:val="0"/>
          <w:numId w:val="5"/>
        </w:numPr>
        <w:adjustRightInd w:val="0"/>
        <w:snapToGrid w:val="0"/>
        <w:spacing w:line="360" w:lineRule="auto"/>
        <w:rPr>
          <w:rFonts w:asciiTheme="minorEastAsia" w:eastAsiaTheme="minorEastAsia" w:hAnsiTheme="minorEastAsia"/>
          <w:sz w:val="24"/>
        </w:rPr>
      </w:pPr>
      <w:r w:rsidRPr="000A0D7C">
        <w:rPr>
          <w:rFonts w:asciiTheme="minorEastAsia" w:eastAsiaTheme="minorEastAsia" w:hAnsiTheme="minorEastAsia"/>
          <w:sz w:val="24"/>
        </w:rPr>
        <w:t>本报告涉及的内容包括：评价中国环境、职业健康与安全以及社会管理体系、评估该体系在处理与本项目相关的环境、职业健康与安全以及社会问题方面的有效性，以及评估实施机构的机构能力。本报告的编制方法包括：（1）识别本项目拟支持活动的潜在影响；（2）对旨在预防或缓解已识别出影响的环境、职业健康与安全以及社会管理法律法规、要求以及指导方针进行案头研究；（3）与关键利益相关者座谈和访谈，包括实施机构、当地环保局和国土资源局、医疗卫生机构代表、政府官以及个人；（4）实地考察两省的各级医疗卫生机构和多个医疗废物处置中心。考察的医疗卫生机构包括市级和县级医院、乡镇卫生院以及村卫生室。这些机构中，</w:t>
      </w:r>
      <w:r w:rsidRPr="000A0D7C">
        <w:rPr>
          <w:rFonts w:asciiTheme="minorEastAsia" w:eastAsiaTheme="minorEastAsia" w:hAnsiTheme="minorEastAsia"/>
          <w:sz w:val="24"/>
        </w:rPr>
        <w:lastRenderedPageBreak/>
        <w:t>部分已于近期完成了征地和安置工作。得益于考察期间的观察和讨论，考察人员更进一步了解了与项目活动相关的潜在环境和社会影响，政府部门应对此类影响的能力和程序，包括当前按照相关法律法规的规定而采取的相关措施。</w:t>
      </w:r>
    </w:p>
    <w:p w14:paraId="2AD43FA9" w14:textId="77777777" w:rsidR="00B9314A" w:rsidRPr="000A0D7C" w:rsidRDefault="00B9314A" w:rsidP="000A0D7C">
      <w:pPr>
        <w:pStyle w:val="1"/>
        <w:numPr>
          <w:ilvl w:val="1"/>
          <w:numId w:val="6"/>
        </w:numPr>
        <w:snapToGrid w:val="0"/>
        <w:spacing w:before="240" w:after="240" w:line="360" w:lineRule="auto"/>
        <w:ind w:left="432"/>
        <w:jc w:val="both"/>
        <w:rPr>
          <w:rFonts w:asciiTheme="minorEastAsia" w:eastAsiaTheme="minorEastAsia" w:hAnsiTheme="minorEastAsia"/>
          <w:sz w:val="24"/>
          <w:szCs w:val="24"/>
        </w:rPr>
      </w:pPr>
      <w:bookmarkStart w:id="20" w:name="_Toc472708274"/>
      <w:bookmarkStart w:id="21" w:name="_Toc474091876"/>
      <w:r w:rsidRPr="000A0D7C">
        <w:rPr>
          <w:rFonts w:asciiTheme="minorEastAsia" w:eastAsiaTheme="minorEastAsia" w:hAnsiTheme="minorEastAsia"/>
          <w:sz w:val="24"/>
          <w:szCs w:val="24"/>
        </w:rPr>
        <w:t>借款人与本项目相关的以往经验</w:t>
      </w:r>
      <w:bookmarkEnd w:id="20"/>
      <w:bookmarkEnd w:id="21"/>
    </w:p>
    <w:p w14:paraId="2B9B01EC" w14:textId="77777777" w:rsidR="00B9314A" w:rsidRPr="000A0D7C" w:rsidRDefault="00B9314A" w:rsidP="000A0D7C">
      <w:pPr>
        <w:numPr>
          <w:ilvl w:val="0"/>
          <w:numId w:val="5"/>
        </w:numPr>
        <w:adjustRightInd w:val="0"/>
        <w:snapToGrid w:val="0"/>
        <w:spacing w:line="360" w:lineRule="auto"/>
        <w:jc w:val="left"/>
        <w:rPr>
          <w:rFonts w:asciiTheme="minorEastAsia" w:eastAsiaTheme="minorEastAsia" w:hAnsiTheme="minorEastAsia"/>
          <w:sz w:val="24"/>
        </w:rPr>
      </w:pPr>
      <w:r w:rsidRPr="000A0D7C">
        <w:rPr>
          <w:rFonts w:asciiTheme="minorEastAsia" w:eastAsiaTheme="minorEastAsia" w:hAnsiTheme="minorEastAsia"/>
          <w:sz w:val="24"/>
        </w:rPr>
        <w:t>本项目将包括中央层面活动，覆盖福建和安徽两省。1983年以来，世行在中国共支持实施了11个医疗卫生项目。国家卫生计生委</w:t>
      </w:r>
      <w:r w:rsidR="002A756D">
        <w:rPr>
          <w:rFonts w:asciiTheme="minorEastAsia" w:eastAsiaTheme="minorEastAsia" w:hAnsiTheme="minorEastAsia" w:hint="eastAsia"/>
          <w:sz w:val="24"/>
        </w:rPr>
        <w:t>（</w:t>
      </w:r>
      <w:r w:rsidR="002A756D">
        <w:rPr>
          <w:rFonts w:asciiTheme="minorEastAsia" w:eastAsiaTheme="minorEastAsia" w:hAnsiTheme="minorEastAsia"/>
          <w:sz w:val="24"/>
        </w:rPr>
        <w:t>原称“国家卫生部”）</w:t>
      </w:r>
      <w:r w:rsidRPr="000A0D7C">
        <w:rPr>
          <w:rFonts w:asciiTheme="minorEastAsia" w:eastAsiaTheme="minorEastAsia" w:hAnsiTheme="minorEastAsia"/>
          <w:sz w:val="24"/>
        </w:rPr>
        <w:t>参与了全部11个项目，在准备和实施世行资助项目（包括投资贷款项目和技术援助项目）过程中积累了丰富经验，培养了很强的能力。两省参加过部分世行在华贷款医疗卫生项目，获得了相关经验。本项目实施期间，将持续向国家卫计委和两省提供能力建设和实施支持。</w:t>
      </w:r>
    </w:p>
    <w:p w14:paraId="74A5982B" w14:textId="77777777" w:rsidR="00B9314A" w:rsidRPr="000A0D7C" w:rsidRDefault="00B9314A" w:rsidP="000A0D7C">
      <w:p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br w:type="page"/>
      </w:r>
    </w:p>
    <w:p w14:paraId="0FCB96DF" w14:textId="77777777" w:rsidR="00B9314A" w:rsidRPr="000A0D7C" w:rsidRDefault="00B9314A" w:rsidP="000A0D7C">
      <w:pPr>
        <w:pStyle w:val="1"/>
        <w:numPr>
          <w:ilvl w:val="0"/>
          <w:numId w:val="6"/>
        </w:numPr>
        <w:snapToGrid w:val="0"/>
        <w:spacing w:before="240" w:after="240" w:line="360" w:lineRule="auto"/>
        <w:jc w:val="both"/>
        <w:rPr>
          <w:rFonts w:asciiTheme="minorEastAsia" w:eastAsiaTheme="minorEastAsia" w:hAnsiTheme="minorEastAsia"/>
          <w:sz w:val="24"/>
          <w:szCs w:val="24"/>
        </w:rPr>
      </w:pPr>
      <w:bookmarkStart w:id="22" w:name="_Toc472708275"/>
      <w:bookmarkStart w:id="23" w:name="_Toc474091877"/>
      <w:r w:rsidRPr="000A0D7C">
        <w:rPr>
          <w:rFonts w:asciiTheme="minorEastAsia" w:eastAsiaTheme="minorEastAsia" w:hAnsiTheme="minorEastAsia" w:hint="eastAsia"/>
          <w:sz w:val="24"/>
          <w:szCs w:val="24"/>
        </w:rPr>
        <w:lastRenderedPageBreak/>
        <w:t>项目描述</w:t>
      </w:r>
      <w:bookmarkEnd w:id="22"/>
      <w:bookmarkEnd w:id="23"/>
      <w:r w:rsidRPr="000A0D7C">
        <w:rPr>
          <w:rFonts w:asciiTheme="minorEastAsia" w:eastAsiaTheme="minorEastAsia" w:hAnsiTheme="minorEastAsia"/>
          <w:sz w:val="24"/>
          <w:szCs w:val="24"/>
        </w:rPr>
        <w:t xml:space="preserve"> </w:t>
      </w:r>
    </w:p>
    <w:p w14:paraId="10679632" w14:textId="77777777" w:rsidR="00B9314A" w:rsidRPr="000A0D7C" w:rsidRDefault="00B9314A" w:rsidP="000A0D7C">
      <w:pPr>
        <w:pStyle w:val="1"/>
        <w:numPr>
          <w:ilvl w:val="1"/>
          <w:numId w:val="6"/>
        </w:numPr>
        <w:snapToGrid w:val="0"/>
        <w:spacing w:before="240" w:after="240" w:line="360" w:lineRule="auto"/>
        <w:ind w:left="432"/>
        <w:jc w:val="both"/>
        <w:rPr>
          <w:rFonts w:asciiTheme="minorEastAsia" w:eastAsiaTheme="minorEastAsia" w:hAnsiTheme="minorEastAsia"/>
          <w:sz w:val="24"/>
          <w:szCs w:val="24"/>
        </w:rPr>
      </w:pPr>
      <w:bookmarkStart w:id="24" w:name="_Toc472708276"/>
      <w:bookmarkStart w:id="25" w:name="_Toc474091878"/>
      <w:r w:rsidRPr="000A0D7C">
        <w:rPr>
          <w:rFonts w:asciiTheme="minorEastAsia" w:eastAsiaTheme="minorEastAsia" w:hAnsiTheme="minorEastAsia" w:hint="eastAsia"/>
          <w:sz w:val="24"/>
          <w:szCs w:val="24"/>
        </w:rPr>
        <w:t>项目内容</w:t>
      </w:r>
      <w:bookmarkEnd w:id="24"/>
      <w:bookmarkEnd w:id="25"/>
    </w:p>
    <w:p w14:paraId="70F9C3F1" w14:textId="783BBD71" w:rsidR="00B9314A" w:rsidRPr="000A0D7C" w:rsidRDefault="00B9314A" w:rsidP="00FE4286">
      <w:pPr>
        <w:numPr>
          <w:ilvl w:val="0"/>
          <w:numId w:val="5"/>
        </w:numPr>
        <w:spacing w:line="360" w:lineRule="auto"/>
        <w:rPr>
          <w:rFonts w:asciiTheme="minorEastAsia" w:eastAsiaTheme="minorEastAsia" w:hAnsiTheme="minorEastAsia"/>
          <w:color w:val="000000"/>
          <w:sz w:val="24"/>
        </w:rPr>
      </w:pPr>
      <w:bookmarkStart w:id="26" w:name="_Toc445051106"/>
      <w:r w:rsidRPr="000A0D7C">
        <w:rPr>
          <w:rFonts w:asciiTheme="minorEastAsia" w:eastAsiaTheme="minorEastAsia" w:hAnsiTheme="minorEastAsia" w:hint="eastAsia"/>
          <w:color w:val="000000"/>
          <w:sz w:val="24"/>
        </w:rPr>
        <w:t>拟议中国医疗卫生改革促进项目（下文简称“本项目”）的目标是，提高安徽和福建两省医疗卫生服务质量和医疗卫生服务提供体系的效率。为实现这一目标，本项目将支持两省</w:t>
      </w:r>
      <w:r w:rsidRPr="00FE4286">
        <w:rPr>
          <w:rFonts w:asciiTheme="minorEastAsia" w:eastAsiaTheme="minorEastAsia" w:hAnsiTheme="minorEastAsia" w:hint="eastAsia"/>
          <w:color w:val="000000"/>
          <w:sz w:val="24"/>
        </w:rPr>
        <w:t>实施</w:t>
      </w:r>
      <w:r w:rsidRPr="00F40A38">
        <w:rPr>
          <w:rFonts w:asciiTheme="minorEastAsia" w:eastAsiaTheme="minorEastAsia" w:hAnsiTheme="minorEastAsia" w:hint="eastAsia"/>
          <w:color w:val="000000"/>
          <w:sz w:val="24"/>
        </w:rPr>
        <w:t>医疗卫生改革总体方案</w:t>
      </w:r>
      <w:r w:rsidRPr="00FE4286">
        <w:rPr>
          <w:rFonts w:asciiTheme="minorEastAsia" w:eastAsiaTheme="minorEastAsia" w:hAnsiTheme="minorEastAsia" w:hint="eastAsia"/>
          <w:color w:val="000000"/>
          <w:sz w:val="24"/>
        </w:rPr>
        <w:t>的重点</w:t>
      </w:r>
      <w:r w:rsidRPr="000A0D7C">
        <w:rPr>
          <w:rFonts w:asciiTheme="minorEastAsia" w:eastAsiaTheme="minorEastAsia" w:hAnsiTheme="minorEastAsia" w:hint="eastAsia"/>
          <w:color w:val="000000"/>
          <w:sz w:val="24"/>
        </w:rPr>
        <w:t>内容，即公立医院综合现代化改革，实行</w:t>
      </w:r>
      <w:r w:rsidR="00FE4286" w:rsidRPr="00FE4286">
        <w:rPr>
          <w:rFonts w:asciiTheme="minorEastAsia" w:eastAsiaTheme="minorEastAsia" w:hAnsiTheme="minorEastAsia" w:hint="eastAsia"/>
          <w:color w:val="000000"/>
          <w:sz w:val="24"/>
        </w:rPr>
        <w:t>以人为本的一体化卫生服务模式</w:t>
      </w:r>
      <w:r w:rsidRPr="000A0D7C">
        <w:rPr>
          <w:rFonts w:asciiTheme="minorEastAsia" w:eastAsiaTheme="minorEastAsia" w:hAnsiTheme="minorEastAsia" w:hint="eastAsia"/>
          <w:color w:val="000000"/>
          <w:sz w:val="24"/>
        </w:rPr>
        <w:t>，加强基本医疗服务。</w:t>
      </w:r>
    </w:p>
    <w:bookmarkEnd w:id="26"/>
    <w:p w14:paraId="38DEF534" w14:textId="5625594C" w:rsidR="00B9314A" w:rsidRPr="000A0D7C" w:rsidRDefault="00B9314A"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中国政府改革方案在省级医疗卫生改革总体方案中得到了</w:t>
      </w:r>
      <w:r w:rsidR="00FE4286">
        <w:rPr>
          <w:rFonts w:asciiTheme="minorEastAsia" w:eastAsiaTheme="minorEastAsia" w:hAnsiTheme="minorEastAsia" w:hint="eastAsia"/>
          <w:color w:val="000000"/>
          <w:sz w:val="24"/>
        </w:rPr>
        <w:t>具体落实</w:t>
      </w:r>
      <w:r w:rsidRPr="000A0D7C">
        <w:rPr>
          <w:rFonts w:asciiTheme="minorEastAsia" w:eastAsiaTheme="minorEastAsia" w:hAnsiTheme="minorEastAsia"/>
          <w:color w:val="000000"/>
          <w:sz w:val="24"/>
        </w:rPr>
        <w:t>。安徽和福建两省严格遵照国家改革模板，在各自医疗卫生行业改革总体方案中列出了</w:t>
      </w:r>
      <w:r w:rsidRPr="000A0D7C">
        <w:rPr>
          <w:rFonts w:asciiTheme="minorEastAsia" w:eastAsiaTheme="minorEastAsia" w:hAnsiTheme="minorEastAsia" w:hint="eastAsia"/>
          <w:color w:val="000000"/>
          <w:sz w:val="24"/>
        </w:rPr>
        <w:t>“</w:t>
      </w:r>
      <w:r w:rsidRPr="000A0D7C">
        <w:rPr>
          <w:rFonts w:asciiTheme="minorEastAsia" w:eastAsiaTheme="minorEastAsia" w:hAnsiTheme="minorEastAsia"/>
          <w:color w:val="000000"/>
          <w:sz w:val="24"/>
        </w:rPr>
        <w:t>十三五</w:t>
      </w:r>
      <w:r w:rsidRPr="000A0D7C">
        <w:rPr>
          <w:rFonts w:asciiTheme="minorEastAsia" w:eastAsiaTheme="minorEastAsia" w:hAnsiTheme="minorEastAsia" w:hint="eastAsia"/>
          <w:color w:val="000000"/>
          <w:sz w:val="24"/>
        </w:rPr>
        <w:t>”</w:t>
      </w:r>
      <w:r w:rsidRPr="000A0D7C">
        <w:rPr>
          <w:rFonts w:asciiTheme="minorEastAsia" w:eastAsiaTheme="minorEastAsia" w:hAnsiTheme="minorEastAsia"/>
          <w:color w:val="000000"/>
          <w:sz w:val="24"/>
        </w:rPr>
        <w:t>时期（2016-2020</w:t>
      </w:r>
      <w:r w:rsidR="001F5375">
        <w:rPr>
          <w:rFonts w:asciiTheme="minorEastAsia" w:eastAsiaTheme="minorEastAsia" w:hAnsiTheme="minorEastAsia" w:hint="eastAsia"/>
          <w:color w:val="000000"/>
          <w:sz w:val="24"/>
        </w:rPr>
        <w:t>年</w:t>
      </w:r>
      <w:r w:rsidRPr="000A0D7C">
        <w:rPr>
          <w:rFonts w:asciiTheme="minorEastAsia" w:eastAsiaTheme="minorEastAsia" w:hAnsiTheme="minorEastAsia"/>
          <w:color w:val="000000"/>
          <w:sz w:val="24"/>
        </w:rPr>
        <w:t>）的</w:t>
      </w:r>
      <w:r w:rsidR="00FE4286">
        <w:rPr>
          <w:rFonts w:asciiTheme="minorEastAsia" w:eastAsiaTheme="minorEastAsia" w:hAnsiTheme="minorEastAsia" w:hint="eastAsia"/>
          <w:color w:val="000000"/>
          <w:sz w:val="24"/>
        </w:rPr>
        <w:t>配套</w:t>
      </w:r>
      <w:r w:rsidRPr="000A0D7C">
        <w:rPr>
          <w:rFonts w:asciiTheme="minorEastAsia" w:eastAsiaTheme="minorEastAsia" w:hAnsiTheme="minorEastAsia"/>
          <w:color w:val="000000"/>
          <w:sz w:val="24"/>
        </w:rPr>
        <w:t>改革措施。</w:t>
      </w:r>
    </w:p>
    <w:p w14:paraId="5C71A115" w14:textId="1A659E2B" w:rsidR="00B9314A" w:rsidRPr="000A0D7C" w:rsidRDefault="00B9314A"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hint="eastAsia"/>
          <w:color w:val="000000"/>
          <w:sz w:val="24"/>
        </w:rPr>
        <w:t>结果导向型规划贷款工具适用于本拟议项目，因其提倡重视结果，同时还可应对医疗服务有效提供面临的现有社会、财政和制度壁垒，促进中国政府的医疗卫生改革。更具体讲：（1）该工具设计精良，可支持中国政府实施其医疗卫生改革方案，特别是省级改革方案，还可帮助</w:t>
      </w:r>
      <w:r w:rsidR="00FE4286">
        <w:rPr>
          <w:rFonts w:asciiTheme="minorEastAsia" w:eastAsiaTheme="minorEastAsia" w:hAnsiTheme="minorEastAsia" w:hint="eastAsia"/>
          <w:color w:val="000000"/>
          <w:sz w:val="24"/>
        </w:rPr>
        <w:t>制定一套</w:t>
      </w:r>
      <w:r w:rsidRPr="000A0D7C">
        <w:rPr>
          <w:rFonts w:asciiTheme="minorEastAsia" w:eastAsiaTheme="minorEastAsia" w:hAnsiTheme="minorEastAsia" w:hint="eastAsia"/>
          <w:color w:val="000000"/>
          <w:sz w:val="24"/>
        </w:rPr>
        <w:t>取得既定改革成果所需的跨领域</w:t>
      </w:r>
      <w:r w:rsidR="00FE4286">
        <w:rPr>
          <w:rFonts w:asciiTheme="minorEastAsia" w:eastAsiaTheme="minorEastAsia" w:hAnsiTheme="minorEastAsia" w:hint="eastAsia"/>
          <w:color w:val="000000"/>
          <w:sz w:val="24"/>
        </w:rPr>
        <w:t>的且相协调的</w:t>
      </w:r>
      <w:r w:rsidRPr="000A0D7C">
        <w:rPr>
          <w:rFonts w:asciiTheme="minorEastAsia" w:eastAsiaTheme="minorEastAsia" w:hAnsiTheme="minorEastAsia" w:hint="eastAsia"/>
          <w:color w:val="000000"/>
          <w:sz w:val="24"/>
        </w:rPr>
        <w:t>激励机制；（2）</w:t>
      </w:r>
      <w:r w:rsidR="00FE4286" w:rsidRPr="000A0D7C">
        <w:rPr>
          <w:rFonts w:asciiTheme="minorEastAsia" w:eastAsiaTheme="minorEastAsia" w:hAnsiTheme="minorEastAsia" w:hint="eastAsia"/>
          <w:color w:val="000000"/>
          <w:sz w:val="24"/>
        </w:rPr>
        <w:t>该工具的设计初衷是支持利用政府自身的技术、管理以及财务和采购体系</w:t>
      </w:r>
      <w:r w:rsidR="00FE4286">
        <w:rPr>
          <w:rFonts w:asciiTheme="minorEastAsia" w:eastAsiaTheme="minorEastAsia" w:hAnsiTheme="minorEastAsia" w:hint="eastAsia"/>
          <w:color w:val="000000"/>
          <w:sz w:val="24"/>
        </w:rPr>
        <w:t>，因此，</w:t>
      </w:r>
      <w:r w:rsidRPr="000A0D7C">
        <w:rPr>
          <w:rFonts w:asciiTheme="minorEastAsia" w:eastAsiaTheme="minorEastAsia" w:hAnsiTheme="minorEastAsia" w:hint="eastAsia"/>
          <w:color w:val="000000"/>
          <w:sz w:val="24"/>
        </w:rPr>
        <w:t>采用该工具后，政府部门的管理和实施能力将得到提升；（3）</w:t>
      </w:r>
      <w:r w:rsidR="000267BC">
        <w:rPr>
          <w:rFonts w:asciiTheme="minorEastAsia" w:eastAsiaTheme="minorEastAsia" w:hAnsiTheme="minorEastAsia" w:hint="eastAsia"/>
          <w:color w:val="000000"/>
          <w:sz w:val="24"/>
        </w:rPr>
        <w:t>借助于一套</w:t>
      </w:r>
      <w:r w:rsidRPr="000A0D7C">
        <w:rPr>
          <w:rFonts w:asciiTheme="minorEastAsia" w:eastAsiaTheme="minorEastAsia" w:hAnsiTheme="minorEastAsia" w:hint="eastAsia"/>
          <w:color w:val="000000"/>
          <w:sz w:val="24"/>
        </w:rPr>
        <w:t>系统</w:t>
      </w:r>
      <w:r w:rsidR="008464F9">
        <w:rPr>
          <w:rFonts w:asciiTheme="minorEastAsia" w:eastAsiaTheme="minorEastAsia" w:hAnsiTheme="minorEastAsia" w:hint="eastAsia"/>
          <w:color w:val="000000"/>
          <w:sz w:val="24"/>
        </w:rPr>
        <w:t>的</w:t>
      </w:r>
      <w:r w:rsidRPr="000A0D7C">
        <w:rPr>
          <w:rFonts w:asciiTheme="minorEastAsia" w:eastAsiaTheme="minorEastAsia" w:hAnsiTheme="minorEastAsia" w:hint="eastAsia"/>
          <w:color w:val="000000"/>
          <w:sz w:val="24"/>
        </w:rPr>
        <w:t>、有步骤</w:t>
      </w:r>
      <w:r w:rsidR="008464F9">
        <w:rPr>
          <w:rFonts w:asciiTheme="minorEastAsia" w:eastAsiaTheme="minorEastAsia" w:hAnsiTheme="minorEastAsia" w:hint="eastAsia"/>
          <w:color w:val="000000"/>
          <w:sz w:val="24"/>
        </w:rPr>
        <w:t>的</w:t>
      </w:r>
      <w:r w:rsidR="000267BC">
        <w:rPr>
          <w:rFonts w:asciiTheme="minorEastAsia" w:eastAsiaTheme="minorEastAsia" w:hAnsiTheme="minorEastAsia" w:hint="eastAsia"/>
          <w:color w:val="000000"/>
          <w:sz w:val="24"/>
        </w:rPr>
        <w:t>推广方式</w:t>
      </w:r>
      <w:r w:rsidRPr="000A0D7C">
        <w:rPr>
          <w:rFonts w:asciiTheme="minorEastAsia" w:eastAsiaTheme="minorEastAsia" w:hAnsiTheme="minorEastAsia" w:hint="eastAsia"/>
          <w:color w:val="000000"/>
          <w:sz w:val="24"/>
        </w:rPr>
        <w:t>，</w:t>
      </w:r>
      <w:r w:rsidR="000267BC">
        <w:rPr>
          <w:rFonts w:asciiTheme="minorEastAsia" w:eastAsiaTheme="minorEastAsia" w:hAnsiTheme="minorEastAsia" w:hint="eastAsia"/>
          <w:color w:val="000000"/>
          <w:sz w:val="24"/>
        </w:rPr>
        <w:t>该工具</w:t>
      </w:r>
      <w:r w:rsidRPr="000A0D7C">
        <w:rPr>
          <w:rFonts w:asciiTheme="minorEastAsia" w:eastAsiaTheme="minorEastAsia" w:hAnsiTheme="minorEastAsia" w:hint="eastAsia"/>
          <w:color w:val="000000"/>
          <w:sz w:val="24"/>
        </w:rPr>
        <w:t>有助推广成功的改革试点方案。</w:t>
      </w:r>
    </w:p>
    <w:p w14:paraId="0E3D90A1" w14:textId="77777777" w:rsidR="00B9314A" w:rsidRPr="000A0D7C" w:rsidRDefault="00B9314A" w:rsidP="000A0D7C">
      <w:pPr>
        <w:pStyle w:val="1"/>
        <w:numPr>
          <w:ilvl w:val="2"/>
          <w:numId w:val="6"/>
        </w:numPr>
        <w:snapToGrid w:val="0"/>
        <w:spacing w:before="240" w:after="240" w:line="360" w:lineRule="auto"/>
        <w:ind w:left="504"/>
        <w:jc w:val="both"/>
        <w:rPr>
          <w:rFonts w:asciiTheme="minorEastAsia" w:eastAsiaTheme="minorEastAsia" w:hAnsiTheme="minorEastAsia"/>
          <w:sz w:val="24"/>
          <w:szCs w:val="24"/>
        </w:rPr>
      </w:pPr>
      <w:bookmarkStart w:id="27" w:name="_Toc472708277"/>
      <w:bookmarkStart w:id="28" w:name="_Toc474091879"/>
      <w:r w:rsidRPr="000A0D7C">
        <w:rPr>
          <w:rFonts w:asciiTheme="minorEastAsia" w:eastAsiaTheme="minorEastAsia" w:hAnsiTheme="minorEastAsia" w:hint="eastAsia"/>
          <w:sz w:val="24"/>
          <w:szCs w:val="24"/>
        </w:rPr>
        <w:t>国家医疗卫生改革议程</w:t>
      </w:r>
      <w:bookmarkEnd w:id="27"/>
      <w:bookmarkEnd w:id="28"/>
    </w:p>
    <w:p w14:paraId="6AE2167A" w14:textId="6EA9596F" w:rsidR="00B9314A" w:rsidRPr="000A0D7C" w:rsidRDefault="00B9314A"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hint="eastAsia"/>
          <w:color w:val="000000"/>
          <w:sz w:val="24"/>
        </w:rPr>
        <w:t>尽管中国在改善全民总体健康状况和医疗体卫生制改革方面取得了令人瞩目的成就，特别是在需求</w:t>
      </w:r>
      <w:r w:rsidR="00C4614E">
        <w:rPr>
          <w:rFonts w:asciiTheme="minorEastAsia" w:eastAsiaTheme="minorEastAsia" w:hAnsiTheme="minorEastAsia" w:hint="eastAsia"/>
          <w:color w:val="000000"/>
          <w:sz w:val="24"/>
        </w:rPr>
        <w:t>方</w:t>
      </w:r>
      <w:r w:rsidRPr="000A0D7C">
        <w:rPr>
          <w:rFonts w:asciiTheme="minorEastAsia" w:eastAsiaTheme="minorEastAsia" w:hAnsiTheme="minorEastAsia" w:hint="eastAsia"/>
          <w:color w:val="000000"/>
          <w:sz w:val="24"/>
        </w:rPr>
        <w:t>融资方面，大多数人口由</w:t>
      </w:r>
      <w:r w:rsidR="00083A1B">
        <w:rPr>
          <w:rFonts w:asciiTheme="minorEastAsia" w:eastAsiaTheme="minorEastAsia" w:hAnsiTheme="minorEastAsia" w:hint="eastAsia"/>
          <w:color w:val="000000"/>
          <w:sz w:val="24"/>
        </w:rPr>
        <w:t>三</w:t>
      </w:r>
      <w:r w:rsidRPr="000A0D7C">
        <w:rPr>
          <w:rFonts w:asciiTheme="minorEastAsia" w:eastAsiaTheme="minorEastAsia" w:hAnsiTheme="minorEastAsia" w:hint="eastAsia"/>
          <w:color w:val="000000"/>
          <w:sz w:val="24"/>
        </w:rPr>
        <w:t>种医疗保险之一覆盖，但医疗卫生行业仍然存在问题，新挑战也在涌现。中国人口老龄化速度空前。预期寿命延长和计划生育政策后果导致老龄人口比例迅速上升。2014年，65岁以上人口为1.38亿，占总人口10％以上。根据《世界人口展望》，到2030年，65岁以上老龄人口比例将增加约四分之一；到2050年，老龄人口将占总人口的四分之一。与此同时，</w:t>
      </w:r>
      <w:r w:rsidR="00CC12D7">
        <w:rPr>
          <w:rFonts w:asciiTheme="minorEastAsia" w:eastAsiaTheme="minorEastAsia" w:hAnsiTheme="minorEastAsia" w:hint="eastAsia"/>
          <w:color w:val="000000"/>
          <w:sz w:val="24"/>
        </w:rPr>
        <w:t>慢病负担日益加重也对中国医疗卫生体系构成巨大挑战。慢病</w:t>
      </w:r>
      <w:r w:rsidRPr="000A0D7C">
        <w:rPr>
          <w:rFonts w:asciiTheme="minorEastAsia" w:eastAsiaTheme="minorEastAsia" w:hAnsiTheme="minorEastAsia" w:hint="eastAsia"/>
          <w:color w:val="000000"/>
          <w:sz w:val="24"/>
        </w:rPr>
        <w:t>已是中国第一大健康威胁，占2010年全年过早死亡1030万人的80％以上，占全年伤残调整寿命年损失的77％。2012</w:t>
      </w:r>
      <w:r w:rsidR="00CC12D7">
        <w:rPr>
          <w:rFonts w:asciiTheme="minorEastAsia" w:eastAsiaTheme="minorEastAsia" w:hAnsiTheme="minorEastAsia" w:hint="eastAsia"/>
          <w:color w:val="000000"/>
          <w:sz w:val="24"/>
        </w:rPr>
        <w:t>年，慢病</w:t>
      </w:r>
      <w:r w:rsidRPr="000A0D7C">
        <w:rPr>
          <w:rFonts w:asciiTheme="minorEastAsia" w:eastAsiaTheme="minorEastAsia" w:hAnsiTheme="minorEastAsia" w:hint="eastAsia"/>
          <w:color w:val="000000"/>
          <w:sz w:val="24"/>
        </w:rPr>
        <w:t>死亡率为每十万人死亡533人，占总死亡人数的</w:t>
      </w:r>
      <w:r w:rsidRPr="000A0D7C">
        <w:rPr>
          <w:rFonts w:asciiTheme="minorEastAsia" w:eastAsiaTheme="minorEastAsia" w:hAnsiTheme="minorEastAsia" w:hint="eastAsia"/>
          <w:color w:val="000000"/>
          <w:sz w:val="24"/>
        </w:rPr>
        <w:lastRenderedPageBreak/>
        <w:t>86.6％。此外，超过50％的</w:t>
      </w:r>
      <w:r w:rsidR="00CC12D7">
        <w:rPr>
          <w:rFonts w:asciiTheme="minorEastAsia" w:eastAsiaTheme="minorEastAsia" w:hAnsiTheme="minorEastAsia" w:hint="eastAsia"/>
          <w:color w:val="000000"/>
          <w:sz w:val="24"/>
        </w:rPr>
        <w:t>慢病</w:t>
      </w:r>
      <w:r w:rsidRPr="000A0D7C">
        <w:rPr>
          <w:rFonts w:asciiTheme="minorEastAsia" w:eastAsiaTheme="minorEastAsia" w:hAnsiTheme="minorEastAsia" w:hint="eastAsia"/>
          <w:color w:val="000000"/>
          <w:sz w:val="24"/>
        </w:rPr>
        <w:t>负担落在经济活跃人口（15至64岁）身上，这可能对劳动力供给产生不利影响，也可能降低人力资本质量。</w:t>
      </w:r>
    </w:p>
    <w:p w14:paraId="7E8523AD" w14:textId="6F0E20B6" w:rsidR="00B9314A" w:rsidRPr="000A0D7C" w:rsidRDefault="00B9314A"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hint="eastAsia"/>
          <w:color w:val="000000"/>
          <w:sz w:val="24"/>
        </w:rPr>
        <w:t>供给</w:t>
      </w:r>
      <w:r w:rsidR="003C03D1">
        <w:rPr>
          <w:rFonts w:asciiTheme="minorEastAsia" w:eastAsiaTheme="minorEastAsia" w:hAnsiTheme="minorEastAsia" w:hint="eastAsia"/>
          <w:color w:val="000000"/>
          <w:sz w:val="24"/>
        </w:rPr>
        <w:t>方</w:t>
      </w:r>
      <w:r w:rsidRPr="000A0D7C">
        <w:rPr>
          <w:rFonts w:asciiTheme="minorEastAsia" w:eastAsiaTheme="minorEastAsia" w:hAnsiTheme="minorEastAsia" w:hint="eastAsia"/>
          <w:color w:val="000000"/>
          <w:sz w:val="24"/>
        </w:rPr>
        <w:t>服务提供体制改革进展相对慢于需求</w:t>
      </w:r>
      <w:r w:rsidR="008B7B0E">
        <w:rPr>
          <w:rFonts w:asciiTheme="minorEastAsia" w:eastAsiaTheme="minorEastAsia" w:hAnsiTheme="minorEastAsia" w:hint="eastAsia"/>
          <w:color w:val="000000"/>
          <w:sz w:val="24"/>
        </w:rPr>
        <w:t>方</w:t>
      </w:r>
      <w:r w:rsidRPr="000A0D7C">
        <w:rPr>
          <w:rFonts w:asciiTheme="minorEastAsia" w:eastAsiaTheme="minorEastAsia" w:hAnsiTheme="minorEastAsia" w:hint="eastAsia"/>
          <w:color w:val="000000"/>
          <w:sz w:val="24"/>
        </w:rPr>
        <w:t>融资进展，从而限制了改革影响。中国当前医疗服务体系</w:t>
      </w:r>
      <w:r w:rsidR="008B7B0E">
        <w:rPr>
          <w:rFonts w:asciiTheme="minorEastAsia" w:eastAsiaTheme="minorEastAsia" w:hAnsiTheme="minorEastAsia" w:hint="eastAsia"/>
          <w:color w:val="000000"/>
          <w:sz w:val="24"/>
        </w:rPr>
        <w:t>碎片化</w:t>
      </w:r>
      <w:r w:rsidRPr="000A0D7C">
        <w:rPr>
          <w:rFonts w:asciiTheme="minorEastAsia" w:eastAsiaTheme="minorEastAsia" w:hAnsiTheme="minorEastAsia" w:hint="eastAsia"/>
          <w:color w:val="000000"/>
          <w:sz w:val="24"/>
        </w:rPr>
        <w:t>，以医院为中心、以数量为导向的情况严重，往往提供临时、不当和不必要的服务。优先考虑治疗而不是预防。因此，医疗服务成本正迅速增加，患者经济负担仍然很</w:t>
      </w:r>
      <w:r w:rsidR="008B7B0E">
        <w:rPr>
          <w:rFonts w:asciiTheme="minorEastAsia" w:eastAsiaTheme="minorEastAsia" w:hAnsiTheme="minorEastAsia" w:hint="eastAsia"/>
          <w:color w:val="000000"/>
          <w:sz w:val="24"/>
        </w:rPr>
        <w:t>重</w:t>
      </w:r>
      <w:r w:rsidRPr="000A0D7C">
        <w:rPr>
          <w:rFonts w:asciiTheme="minorEastAsia" w:eastAsiaTheme="minorEastAsia" w:hAnsiTheme="minorEastAsia" w:hint="eastAsia"/>
          <w:color w:val="000000"/>
          <w:sz w:val="24"/>
        </w:rPr>
        <w:t>，从而</w:t>
      </w:r>
      <w:r w:rsidR="008B7B0E">
        <w:rPr>
          <w:rFonts w:asciiTheme="minorEastAsia" w:eastAsiaTheme="minorEastAsia" w:hAnsiTheme="minorEastAsia" w:hint="eastAsia"/>
          <w:color w:val="000000"/>
          <w:sz w:val="24"/>
        </w:rPr>
        <w:t>引发了对</w:t>
      </w:r>
      <w:r w:rsidRPr="000A0D7C">
        <w:rPr>
          <w:rFonts w:asciiTheme="minorEastAsia" w:eastAsiaTheme="minorEastAsia" w:hAnsiTheme="minorEastAsia" w:hint="eastAsia"/>
          <w:color w:val="000000"/>
          <w:sz w:val="24"/>
        </w:rPr>
        <w:t>政府和家庭</w:t>
      </w:r>
      <w:r w:rsidR="008B7B0E">
        <w:rPr>
          <w:rFonts w:asciiTheme="minorEastAsia" w:eastAsiaTheme="minorEastAsia" w:hAnsiTheme="minorEastAsia" w:hint="eastAsia"/>
          <w:color w:val="000000"/>
          <w:sz w:val="24"/>
        </w:rPr>
        <w:t>医疗可</w:t>
      </w:r>
      <w:r w:rsidRPr="000A0D7C">
        <w:rPr>
          <w:rFonts w:asciiTheme="minorEastAsia" w:eastAsiaTheme="minorEastAsia" w:hAnsiTheme="minorEastAsia" w:hint="eastAsia"/>
          <w:color w:val="000000"/>
          <w:sz w:val="24"/>
        </w:rPr>
        <w:t>负担</w:t>
      </w:r>
      <w:r w:rsidR="008B7B0E">
        <w:rPr>
          <w:rFonts w:asciiTheme="minorEastAsia" w:eastAsiaTheme="minorEastAsia" w:hAnsiTheme="minorEastAsia" w:hint="eastAsia"/>
          <w:color w:val="000000"/>
          <w:sz w:val="24"/>
        </w:rPr>
        <w:t>性</w:t>
      </w:r>
      <w:r w:rsidRPr="000A0D7C">
        <w:rPr>
          <w:rFonts w:asciiTheme="minorEastAsia" w:eastAsiaTheme="minorEastAsia" w:hAnsiTheme="minorEastAsia" w:hint="eastAsia"/>
          <w:color w:val="000000"/>
          <w:sz w:val="24"/>
        </w:rPr>
        <w:t>的担忧。过去二十年，医疗支出总额实际增长了13倍，从2200亿元增至3.17万亿元（中国国家卫生计生委卫生发展研究中心，2014）。随着中国经济持续增长，医疗支出将几乎不可避免地继续增加，但通过审慎选择医疗服务的组织</w:t>
      </w:r>
      <w:r w:rsidR="000F3AFA">
        <w:rPr>
          <w:rFonts w:asciiTheme="minorEastAsia" w:eastAsiaTheme="minorEastAsia" w:hAnsiTheme="minorEastAsia" w:hint="eastAsia"/>
          <w:color w:val="000000"/>
          <w:sz w:val="24"/>
        </w:rPr>
        <w:t>和提供</w:t>
      </w:r>
      <w:r w:rsidRPr="000A0D7C">
        <w:rPr>
          <w:rFonts w:asciiTheme="minorEastAsia" w:eastAsiaTheme="minorEastAsia" w:hAnsiTheme="minorEastAsia" w:hint="eastAsia"/>
          <w:color w:val="000000"/>
          <w:sz w:val="24"/>
        </w:rPr>
        <w:t>以及高效利用资源，可以显著控制医疗支出增速。最近完成的医药卫生行业联合研究旗舰报告——《深化中国医药卫生体制改革，建设基于价值的优质服务提供体系》建议，高成本路径将导致人均支出比低成本路径高出两三倍，而且不会导致更优结果。服务质量也不符合国民期望，对医疗服务的不满程度也在上升。</w:t>
      </w:r>
    </w:p>
    <w:p w14:paraId="54B6B0A3" w14:textId="77777777" w:rsidR="00B9314A" w:rsidRPr="000A0D7C" w:rsidRDefault="00B9314A"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hint="eastAsia"/>
          <w:color w:val="000000"/>
          <w:sz w:val="24"/>
        </w:rPr>
        <w:t>中国政府制定了一项全面的国家医疗卫生改革议程，包括</w:t>
      </w:r>
      <w:r w:rsidRPr="000A0D7C">
        <w:rPr>
          <w:rFonts w:asciiTheme="minorEastAsia" w:eastAsiaTheme="minorEastAsia" w:hAnsiTheme="minorEastAsia" w:hint="eastAsia"/>
          <w:sz w:val="24"/>
        </w:rPr>
        <w:t>《“健康中国2030”规划纲要》（其为全国医疗卫生改革指明了中期战略方向）、</w:t>
      </w:r>
      <w:r w:rsidRPr="004B5DD7">
        <w:rPr>
          <w:rFonts w:asciiTheme="minorEastAsia" w:eastAsiaTheme="minorEastAsia" w:hAnsiTheme="minorEastAsia" w:hint="eastAsia"/>
          <w:sz w:val="24"/>
        </w:rPr>
        <w:t>《医疗卫生行业</w:t>
      </w:r>
      <w:r w:rsidRPr="00F40A38">
        <w:rPr>
          <w:rFonts w:asciiTheme="minorEastAsia" w:eastAsiaTheme="minorEastAsia" w:hAnsiTheme="minorEastAsia" w:hint="eastAsia"/>
          <w:sz w:val="24"/>
        </w:rPr>
        <w:t>（“十三五”）</w:t>
      </w:r>
      <w:r w:rsidRPr="004B5DD7">
        <w:rPr>
          <w:rFonts w:asciiTheme="minorEastAsia" w:eastAsiaTheme="minorEastAsia" w:hAnsiTheme="minorEastAsia" w:hint="eastAsia"/>
          <w:sz w:val="24"/>
        </w:rPr>
        <w:t>发展规划》以及《</w:t>
      </w:r>
      <w:r w:rsidRPr="004B5DD7">
        <w:rPr>
          <w:rFonts w:asciiTheme="minorEastAsia" w:eastAsiaTheme="minorEastAsia" w:hAnsiTheme="minorEastAsia" w:hint="eastAsia"/>
          <w:color w:val="000000"/>
          <w:sz w:val="24"/>
        </w:rPr>
        <w:t>“十三五”深化医药卫生体制改革规划》，旨在</w:t>
      </w:r>
      <w:r w:rsidRPr="000A0D7C">
        <w:rPr>
          <w:rFonts w:asciiTheme="minorEastAsia" w:eastAsiaTheme="minorEastAsia" w:hAnsiTheme="minorEastAsia" w:hint="eastAsia"/>
          <w:color w:val="000000"/>
          <w:sz w:val="24"/>
        </w:rPr>
        <w:t>到2020年为全体国民提供可负担、公平、有效的医疗服务。为实施</w:t>
      </w:r>
      <w:r w:rsidRPr="000A0D7C">
        <w:rPr>
          <w:rFonts w:asciiTheme="minorEastAsia" w:eastAsiaTheme="minorEastAsia" w:hAnsiTheme="minorEastAsia" w:hint="eastAsia"/>
          <w:sz w:val="24"/>
        </w:rPr>
        <w:t>《</w:t>
      </w:r>
      <w:r w:rsidRPr="000A0D7C">
        <w:rPr>
          <w:rFonts w:asciiTheme="minorEastAsia" w:eastAsiaTheme="minorEastAsia" w:hAnsiTheme="minorEastAsia" w:hint="eastAsia"/>
          <w:color w:val="000000"/>
          <w:sz w:val="24"/>
        </w:rPr>
        <w:t>“十三五”深化医药卫生体制改革规划》，中央政府颁布了各类政策文件，明确了医疗卫生行业改革的全国重点和方向</w:t>
      </w:r>
      <w:r w:rsidRPr="000A0D7C">
        <w:rPr>
          <w:rStyle w:val="a5"/>
          <w:rFonts w:asciiTheme="minorEastAsia" w:eastAsiaTheme="minorEastAsia" w:hAnsiTheme="minorEastAsia"/>
          <w:color w:val="000000"/>
          <w:sz w:val="24"/>
        </w:rPr>
        <w:footnoteReference w:id="2"/>
      </w:r>
      <w:r w:rsidRPr="000A0D7C">
        <w:rPr>
          <w:rFonts w:asciiTheme="minorEastAsia" w:eastAsiaTheme="minorEastAsia" w:hAnsiTheme="minorEastAsia" w:hint="eastAsia"/>
          <w:color w:val="000000"/>
          <w:sz w:val="24"/>
        </w:rPr>
        <w:t>，针对医疗卫生行业的各相关领域广泛制定了全面、具体的措施。总体而言，相关改革举措可归纳为以下10点：</w:t>
      </w:r>
    </w:p>
    <w:p w14:paraId="7FA342BD" w14:textId="77777777" w:rsidR="00B9314A" w:rsidRPr="000A0D7C" w:rsidRDefault="00B9314A" w:rsidP="000A0D7C">
      <w:pPr>
        <w:pStyle w:val="a6"/>
        <w:numPr>
          <w:ilvl w:val="0"/>
          <w:numId w:val="2"/>
        </w:numPr>
        <w:shd w:val="clear" w:color="auto" w:fill="FFFFFF"/>
        <w:spacing w:line="360" w:lineRule="auto"/>
        <w:jc w:val="both"/>
        <w:rPr>
          <w:rFonts w:asciiTheme="minorEastAsia" w:eastAsiaTheme="minorEastAsia" w:hAnsiTheme="minorEastAsia"/>
          <w:color w:val="000000"/>
          <w:lang w:eastAsia="zh-CN"/>
        </w:rPr>
      </w:pPr>
      <w:r w:rsidRPr="000A0D7C">
        <w:rPr>
          <w:rFonts w:asciiTheme="minorEastAsia" w:eastAsiaTheme="minorEastAsia" w:hAnsiTheme="minorEastAsia" w:hint="eastAsia"/>
          <w:color w:val="000000"/>
          <w:kern w:val="2"/>
          <w:lang w:eastAsia="zh-CN"/>
        </w:rPr>
        <w:t>在三明市和其它地区成功试点基础上深化公立医院改革；</w:t>
      </w:r>
    </w:p>
    <w:p w14:paraId="35445195" w14:textId="77777777" w:rsidR="00B9314A" w:rsidRPr="000A0D7C" w:rsidRDefault="00B9314A" w:rsidP="000A0D7C">
      <w:pPr>
        <w:pStyle w:val="a6"/>
        <w:numPr>
          <w:ilvl w:val="0"/>
          <w:numId w:val="2"/>
        </w:numPr>
        <w:shd w:val="clear" w:color="auto" w:fill="FFFFFF"/>
        <w:spacing w:line="360" w:lineRule="auto"/>
        <w:jc w:val="both"/>
        <w:rPr>
          <w:rFonts w:asciiTheme="minorEastAsia" w:eastAsiaTheme="minorEastAsia" w:hAnsiTheme="minorEastAsia"/>
          <w:color w:val="000000"/>
          <w:lang w:eastAsia="zh-CN"/>
        </w:rPr>
      </w:pPr>
      <w:r w:rsidRPr="000A0D7C">
        <w:rPr>
          <w:rFonts w:asciiTheme="minorEastAsia" w:eastAsiaTheme="minorEastAsia" w:hAnsiTheme="minorEastAsia" w:hint="eastAsia"/>
          <w:color w:val="000000"/>
          <w:lang w:eastAsia="zh-CN"/>
        </w:rPr>
        <w:t>加强药品采购供应管理；</w:t>
      </w:r>
    </w:p>
    <w:p w14:paraId="18FAA3F6" w14:textId="77777777" w:rsidR="00B9314A" w:rsidRPr="000A0D7C" w:rsidRDefault="00B9314A" w:rsidP="000A0D7C">
      <w:pPr>
        <w:pStyle w:val="a6"/>
        <w:numPr>
          <w:ilvl w:val="0"/>
          <w:numId w:val="2"/>
        </w:numPr>
        <w:shd w:val="clear" w:color="auto" w:fill="FFFFFF"/>
        <w:spacing w:line="360" w:lineRule="auto"/>
        <w:jc w:val="both"/>
        <w:rPr>
          <w:rFonts w:asciiTheme="minorEastAsia" w:eastAsiaTheme="minorEastAsia" w:hAnsiTheme="minorEastAsia"/>
          <w:color w:val="000000"/>
          <w:lang w:eastAsia="zh-CN"/>
        </w:rPr>
      </w:pPr>
      <w:r w:rsidRPr="000A0D7C">
        <w:rPr>
          <w:rFonts w:asciiTheme="minorEastAsia" w:eastAsiaTheme="minorEastAsia" w:hAnsiTheme="minorEastAsia" w:hint="eastAsia"/>
          <w:color w:val="000000"/>
          <w:lang w:eastAsia="zh-CN"/>
        </w:rPr>
        <w:t>建立有效的分级服务提供机制；</w:t>
      </w:r>
    </w:p>
    <w:p w14:paraId="6270DE3F" w14:textId="77777777" w:rsidR="00B9314A" w:rsidRPr="000A0D7C" w:rsidRDefault="00B9314A" w:rsidP="000A0D7C">
      <w:pPr>
        <w:pStyle w:val="a6"/>
        <w:numPr>
          <w:ilvl w:val="0"/>
          <w:numId w:val="2"/>
        </w:numPr>
        <w:shd w:val="clear" w:color="auto" w:fill="FFFFFF"/>
        <w:spacing w:line="360" w:lineRule="auto"/>
        <w:jc w:val="both"/>
        <w:rPr>
          <w:rFonts w:asciiTheme="minorEastAsia" w:eastAsiaTheme="minorEastAsia" w:hAnsiTheme="minorEastAsia"/>
          <w:color w:val="000000"/>
          <w:lang w:eastAsia="zh-CN"/>
        </w:rPr>
      </w:pPr>
      <w:r w:rsidRPr="000A0D7C">
        <w:rPr>
          <w:rFonts w:asciiTheme="minorEastAsia" w:eastAsiaTheme="minorEastAsia" w:hAnsiTheme="minorEastAsia" w:hint="eastAsia"/>
          <w:color w:val="000000"/>
          <w:lang w:eastAsia="zh-CN"/>
        </w:rPr>
        <w:t>完善基本公共卫生服务均等化项目，继续增加政府对该项目的补贴；</w:t>
      </w:r>
    </w:p>
    <w:p w14:paraId="1F0AF479" w14:textId="77777777" w:rsidR="00B9314A" w:rsidRPr="000A0D7C" w:rsidRDefault="00B9314A" w:rsidP="000A0D7C">
      <w:pPr>
        <w:pStyle w:val="a6"/>
        <w:numPr>
          <w:ilvl w:val="0"/>
          <w:numId w:val="2"/>
        </w:numPr>
        <w:shd w:val="clear" w:color="auto" w:fill="FFFFFF"/>
        <w:spacing w:line="360" w:lineRule="auto"/>
        <w:jc w:val="both"/>
        <w:rPr>
          <w:rFonts w:asciiTheme="minorEastAsia" w:eastAsiaTheme="minorEastAsia" w:hAnsiTheme="minorEastAsia"/>
          <w:color w:val="000000"/>
          <w:lang w:eastAsia="zh-CN"/>
        </w:rPr>
      </w:pPr>
      <w:r w:rsidRPr="000A0D7C">
        <w:rPr>
          <w:rFonts w:asciiTheme="minorEastAsia" w:eastAsiaTheme="minorEastAsia" w:hAnsiTheme="minorEastAsia" w:hint="eastAsia"/>
          <w:color w:val="000000"/>
          <w:lang w:eastAsia="zh-CN"/>
        </w:rPr>
        <w:t>健全全民医保体系；</w:t>
      </w:r>
    </w:p>
    <w:p w14:paraId="02519AC8" w14:textId="77777777" w:rsidR="00B9314A" w:rsidRPr="000A0D7C" w:rsidRDefault="00B9314A" w:rsidP="000A0D7C">
      <w:pPr>
        <w:pStyle w:val="a6"/>
        <w:numPr>
          <w:ilvl w:val="0"/>
          <w:numId w:val="2"/>
        </w:numPr>
        <w:shd w:val="clear" w:color="auto" w:fill="FFFFFF"/>
        <w:spacing w:line="360" w:lineRule="auto"/>
        <w:jc w:val="both"/>
        <w:rPr>
          <w:rFonts w:asciiTheme="minorEastAsia" w:eastAsiaTheme="minorEastAsia" w:hAnsiTheme="minorEastAsia"/>
          <w:color w:val="000000"/>
          <w:lang w:eastAsia="zh-CN"/>
        </w:rPr>
      </w:pPr>
      <w:r w:rsidRPr="000A0D7C">
        <w:rPr>
          <w:rFonts w:asciiTheme="minorEastAsia" w:eastAsiaTheme="minorEastAsia" w:hAnsiTheme="minorEastAsia" w:hint="eastAsia"/>
          <w:color w:val="000000"/>
          <w:lang w:eastAsia="zh-CN"/>
        </w:rPr>
        <w:t>建立有效的卫生信息系统；</w:t>
      </w:r>
    </w:p>
    <w:p w14:paraId="0FAB8F73" w14:textId="77777777" w:rsidR="00B9314A" w:rsidRPr="000A0D7C" w:rsidRDefault="00B9314A" w:rsidP="000A0D7C">
      <w:pPr>
        <w:pStyle w:val="a6"/>
        <w:numPr>
          <w:ilvl w:val="0"/>
          <w:numId w:val="2"/>
        </w:numPr>
        <w:shd w:val="clear" w:color="auto" w:fill="FFFFFF"/>
        <w:spacing w:line="360" w:lineRule="auto"/>
        <w:jc w:val="both"/>
        <w:rPr>
          <w:rFonts w:asciiTheme="minorEastAsia" w:eastAsiaTheme="minorEastAsia" w:hAnsiTheme="minorEastAsia"/>
          <w:color w:val="000000"/>
          <w:lang w:eastAsia="zh-CN"/>
        </w:rPr>
      </w:pPr>
      <w:r w:rsidRPr="000A0D7C">
        <w:rPr>
          <w:rFonts w:asciiTheme="minorEastAsia" w:eastAsiaTheme="minorEastAsia" w:hAnsiTheme="minorEastAsia" w:hint="eastAsia"/>
          <w:color w:val="000000"/>
          <w:lang w:eastAsia="zh-CN"/>
        </w:rPr>
        <w:lastRenderedPageBreak/>
        <w:t>加强医疗卫生行业人才队伍，特别是基本医疗服务人才；</w:t>
      </w:r>
    </w:p>
    <w:p w14:paraId="43AAE960" w14:textId="77777777" w:rsidR="00B9314A" w:rsidRPr="000A0D7C" w:rsidRDefault="00B9314A" w:rsidP="000A0D7C">
      <w:pPr>
        <w:pStyle w:val="a6"/>
        <w:numPr>
          <w:ilvl w:val="0"/>
          <w:numId w:val="2"/>
        </w:numPr>
        <w:shd w:val="clear" w:color="auto" w:fill="FFFFFF"/>
        <w:spacing w:line="360" w:lineRule="auto"/>
        <w:jc w:val="both"/>
        <w:rPr>
          <w:rFonts w:asciiTheme="minorEastAsia" w:eastAsiaTheme="minorEastAsia" w:hAnsiTheme="minorEastAsia"/>
          <w:color w:val="000000"/>
          <w:lang w:eastAsia="zh-CN"/>
        </w:rPr>
      </w:pPr>
      <w:r w:rsidRPr="000A0D7C">
        <w:rPr>
          <w:rFonts w:asciiTheme="minorEastAsia" w:eastAsiaTheme="minorEastAsia" w:hAnsiTheme="minorEastAsia" w:hint="eastAsia"/>
          <w:color w:val="000000"/>
          <w:lang w:eastAsia="zh-CN"/>
        </w:rPr>
        <w:t>加强行业监管框架，包括增强国家食品药品监督管理总局的职能和监管力度；加强对民营部门的监管；</w:t>
      </w:r>
    </w:p>
    <w:p w14:paraId="0EC7D401" w14:textId="77777777" w:rsidR="00B9314A" w:rsidRPr="000A0D7C" w:rsidRDefault="00B9314A" w:rsidP="000A0D7C">
      <w:pPr>
        <w:pStyle w:val="a6"/>
        <w:numPr>
          <w:ilvl w:val="0"/>
          <w:numId w:val="2"/>
        </w:numPr>
        <w:shd w:val="clear" w:color="auto" w:fill="FFFFFF"/>
        <w:spacing w:line="360" w:lineRule="auto"/>
        <w:jc w:val="both"/>
        <w:rPr>
          <w:rFonts w:asciiTheme="minorEastAsia" w:eastAsiaTheme="minorEastAsia" w:hAnsiTheme="minorEastAsia"/>
          <w:color w:val="000000"/>
          <w:lang w:eastAsia="zh-CN"/>
        </w:rPr>
      </w:pPr>
      <w:r w:rsidRPr="000A0D7C">
        <w:rPr>
          <w:rFonts w:asciiTheme="minorEastAsia" w:eastAsiaTheme="minorEastAsia" w:hAnsiTheme="minorEastAsia" w:hint="eastAsia"/>
          <w:color w:val="000000"/>
          <w:lang w:eastAsia="zh-CN"/>
        </w:rPr>
        <w:t>促进医疗产业发展（民营部门），包括医疗旅游和养老等产业；</w:t>
      </w:r>
    </w:p>
    <w:p w14:paraId="231CF2D2" w14:textId="77777777" w:rsidR="00B9314A" w:rsidRPr="000A0D7C" w:rsidRDefault="00B9314A" w:rsidP="000A0D7C">
      <w:pPr>
        <w:pStyle w:val="a6"/>
        <w:numPr>
          <w:ilvl w:val="0"/>
          <w:numId w:val="2"/>
        </w:numPr>
        <w:shd w:val="clear" w:color="auto" w:fill="FFFFFF"/>
        <w:spacing w:line="360" w:lineRule="auto"/>
        <w:jc w:val="both"/>
        <w:rPr>
          <w:rFonts w:asciiTheme="minorEastAsia" w:eastAsiaTheme="minorEastAsia" w:hAnsiTheme="minorEastAsia"/>
          <w:color w:val="000000"/>
          <w:lang w:eastAsia="zh-CN"/>
        </w:rPr>
      </w:pPr>
      <w:r w:rsidRPr="000A0D7C">
        <w:rPr>
          <w:rFonts w:asciiTheme="minorEastAsia" w:eastAsiaTheme="minorEastAsia" w:hAnsiTheme="minorEastAsia" w:hint="eastAsia"/>
          <w:color w:val="000000"/>
          <w:lang w:eastAsia="zh-CN"/>
        </w:rPr>
        <w:t>加强对综合改革实施工作的领导和指导，包括统一各政府部门的治理架构、减少决策和政策制定方面存在的碎片化现象。</w:t>
      </w:r>
    </w:p>
    <w:p w14:paraId="289C2E91" w14:textId="77777777" w:rsidR="00B9314A" w:rsidRPr="000A0D7C" w:rsidRDefault="00B9314A"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hint="eastAsia"/>
          <w:color w:val="000000"/>
          <w:sz w:val="24"/>
        </w:rPr>
        <w:t>虽然中国政府的</w:t>
      </w:r>
      <w:r w:rsidRPr="000A0D7C">
        <w:rPr>
          <w:rFonts w:asciiTheme="minorEastAsia" w:eastAsiaTheme="minorEastAsia" w:hAnsiTheme="minorEastAsia" w:hint="eastAsia"/>
          <w:sz w:val="24"/>
        </w:rPr>
        <w:t>《</w:t>
      </w:r>
      <w:r w:rsidRPr="000A0D7C">
        <w:rPr>
          <w:rFonts w:asciiTheme="minorEastAsia" w:eastAsiaTheme="minorEastAsia" w:hAnsiTheme="minorEastAsia" w:hint="eastAsia"/>
          <w:color w:val="000000"/>
          <w:sz w:val="24"/>
        </w:rPr>
        <w:t>“十三五”深化医药卫生体制改革规划》为该行业提供了总体愿景，但没有具体制定预算/融资方案，尽管通过中央对省级预算内转移支付补贴了改革重点内容的实施，如基本公共医疗服务、社会医疗保险、标准化全科医师和居民培训以及公立医院改革等内容。各省将最终负责把国家/省级愿景转化为明确预算/融资方案，也负责具体制定各省如何实施、激励和执行预期改革并为其筹集资金。</w:t>
      </w:r>
    </w:p>
    <w:p w14:paraId="0AB34712" w14:textId="77777777" w:rsidR="00B9314A" w:rsidRPr="000A0D7C" w:rsidRDefault="00B9314A" w:rsidP="000A0D7C">
      <w:pPr>
        <w:pStyle w:val="1"/>
        <w:numPr>
          <w:ilvl w:val="2"/>
          <w:numId w:val="6"/>
        </w:numPr>
        <w:snapToGrid w:val="0"/>
        <w:spacing w:before="240" w:after="240" w:line="360" w:lineRule="auto"/>
        <w:ind w:left="504"/>
        <w:jc w:val="both"/>
        <w:rPr>
          <w:rFonts w:asciiTheme="minorEastAsia" w:eastAsiaTheme="minorEastAsia" w:hAnsiTheme="minorEastAsia"/>
          <w:sz w:val="24"/>
          <w:szCs w:val="24"/>
        </w:rPr>
      </w:pPr>
      <w:bookmarkStart w:id="29" w:name="_Toc446509736"/>
      <w:bookmarkStart w:id="30" w:name="_Toc472708278"/>
      <w:bookmarkStart w:id="31" w:name="_Toc474091880"/>
      <w:r w:rsidRPr="000A0D7C">
        <w:rPr>
          <w:rFonts w:asciiTheme="minorEastAsia" w:eastAsiaTheme="minorEastAsia" w:hAnsiTheme="minorEastAsia" w:hint="eastAsia"/>
          <w:sz w:val="24"/>
          <w:szCs w:val="24"/>
        </w:rPr>
        <w:t>安徽和福建医疗卫生改革总体方案</w:t>
      </w:r>
      <w:bookmarkEnd w:id="29"/>
      <w:bookmarkEnd w:id="30"/>
      <w:bookmarkEnd w:id="31"/>
    </w:p>
    <w:p w14:paraId="1ABA4194" w14:textId="77777777" w:rsidR="00B9314A" w:rsidRPr="000A0D7C" w:rsidRDefault="00B9314A"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hint="eastAsia"/>
          <w:color w:val="000000"/>
          <w:sz w:val="24"/>
        </w:rPr>
        <w:t>从战略角度看，两省医疗卫生改革总体方案很相似，均注重各自省情，同时遵循中央指令。两省总体方案将国家10大改革领域归纳为五项改革重点：（1）实行公立医院综合改革；（2）建立有效的分级医疗制度；（3）营造良好环境，包括适用于医院改革和分级医疗制度的相互交叉的领域；（4）加强行业监管框架；（5）促进民营医疗产业发展。</w:t>
      </w:r>
      <w:r w:rsidRPr="000A0D7C">
        <w:rPr>
          <w:rFonts w:asciiTheme="minorEastAsia" w:eastAsiaTheme="minorEastAsia" w:hAnsiTheme="minorEastAsia"/>
          <w:color w:val="000000"/>
          <w:sz w:val="24"/>
        </w:rPr>
        <w:t xml:space="preserve"> </w:t>
      </w:r>
    </w:p>
    <w:p w14:paraId="76727B8A" w14:textId="2472DE45" w:rsidR="00B9314A" w:rsidRPr="000A0D7C" w:rsidRDefault="00B9314A"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hint="eastAsia"/>
          <w:color w:val="000000"/>
          <w:sz w:val="24"/>
        </w:rPr>
        <w:t>两省总体方案的实施情况揭示了观念和操作方面存在的差距：</w:t>
      </w:r>
      <w:r w:rsidR="002E5204">
        <w:rPr>
          <w:rFonts w:asciiTheme="minorEastAsia" w:eastAsiaTheme="minorEastAsia" w:hAnsiTheme="minorEastAsia" w:hint="eastAsia"/>
          <w:color w:val="000000"/>
          <w:sz w:val="24"/>
        </w:rPr>
        <w:t>尽管</w:t>
      </w:r>
      <w:r w:rsidRPr="000A0D7C">
        <w:rPr>
          <w:rFonts w:asciiTheme="minorEastAsia" w:eastAsiaTheme="minorEastAsia" w:hAnsiTheme="minorEastAsia" w:hint="eastAsia"/>
          <w:color w:val="000000"/>
          <w:sz w:val="24"/>
        </w:rPr>
        <w:t>安徽和福建两省综合医改一年后，改革取得了显著成果，如加强了医院治理体系、建立了药品集中采购制度、降低了医院药品成本、为基本医疗服务筹集了更多资金，但仍需解决一些难题，包括机构和治理“碎片化”、服务提供机构整合不足、人力资源短缺和分级服务提供体系薄弱等。不过，福建省三明市医院改革试点的基本原则和安徽省促进综合服务体制改革的成功，为两省医疗服务体制改革奠定了基础，提供了可复制的框架。</w:t>
      </w:r>
      <w:r w:rsidRPr="000A0D7C">
        <w:rPr>
          <w:rFonts w:asciiTheme="minorEastAsia" w:eastAsiaTheme="minorEastAsia" w:hAnsiTheme="minorEastAsia"/>
          <w:color w:val="000000"/>
          <w:sz w:val="24"/>
        </w:rPr>
        <w:t xml:space="preserve"> </w:t>
      </w:r>
    </w:p>
    <w:p w14:paraId="20FA66DA" w14:textId="77777777" w:rsidR="00B9314A" w:rsidRPr="000A0D7C" w:rsidRDefault="00B9314A"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hint="eastAsia"/>
          <w:color w:val="000000"/>
          <w:sz w:val="24"/>
        </w:rPr>
        <w:t>从概念上讲，持续存在的医疗卫生体系低效和医疗服务质量较差问题，在很大程度上可能归因于尚未得到充分解决的两个问题：（1）现行医疗卫生融资体制固有的激励机制扭曲；（2）指导医疗卫生服务提供的规范性质量指南或标准缺乏，现</w:t>
      </w:r>
      <w:r w:rsidRPr="000A0D7C">
        <w:rPr>
          <w:rFonts w:asciiTheme="minorEastAsia" w:eastAsiaTheme="minorEastAsia" w:hAnsiTheme="minorEastAsia" w:hint="eastAsia"/>
          <w:color w:val="000000"/>
          <w:sz w:val="24"/>
        </w:rPr>
        <w:lastRenderedPageBreak/>
        <w:t>有指南或标准执行情况欠佳。从操作上讲，应解决相关改革举措未能在两省系统、统一推广问题。在支持两省实施其总体方案过程中，本项目拟专门解决上述问题。</w:t>
      </w:r>
    </w:p>
    <w:p w14:paraId="41488DA4" w14:textId="77777777" w:rsidR="00B9314A" w:rsidRPr="000A0D7C" w:rsidRDefault="00B9314A" w:rsidP="000A0D7C">
      <w:pPr>
        <w:pStyle w:val="1"/>
        <w:numPr>
          <w:ilvl w:val="2"/>
          <w:numId w:val="6"/>
        </w:numPr>
        <w:snapToGrid w:val="0"/>
        <w:spacing w:before="240" w:after="240" w:line="360" w:lineRule="auto"/>
        <w:ind w:left="504"/>
        <w:jc w:val="both"/>
        <w:rPr>
          <w:rFonts w:asciiTheme="minorEastAsia" w:eastAsiaTheme="minorEastAsia" w:hAnsiTheme="minorEastAsia"/>
          <w:sz w:val="24"/>
          <w:szCs w:val="24"/>
        </w:rPr>
      </w:pPr>
      <w:bookmarkStart w:id="32" w:name="_Toc446509737"/>
      <w:bookmarkStart w:id="33" w:name="_Toc472708279"/>
      <w:bookmarkStart w:id="34" w:name="_Toc474091881"/>
      <w:r w:rsidRPr="000A0D7C">
        <w:rPr>
          <w:rFonts w:asciiTheme="minorEastAsia" w:eastAsiaTheme="minorEastAsia" w:hAnsiTheme="minorEastAsia" w:hint="eastAsia"/>
          <w:sz w:val="24"/>
          <w:szCs w:val="24"/>
        </w:rPr>
        <w:t>中国医疗卫生改革促进项目（“本项目”）</w:t>
      </w:r>
      <w:bookmarkEnd w:id="32"/>
      <w:bookmarkEnd w:id="33"/>
      <w:bookmarkEnd w:id="34"/>
    </w:p>
    <w:p w14:paraId="176E9B41" w14:textId="310033DD" w:rsidR="00B9314A" w:rsidRPr="000A0D7C" w:rsidRDefault="00B9314A" w:rsidP="000A0D7C">
      <w:pPr>
        <w:numPr>
          <w:ilvl w:val="0"/>
          <w:numId w:val="5"/>
        </w:numPr>
        <w:adjustRightInd w:val="0"/>
        <w:snapToGrid w:val="0"/>
        <w:spacing w:line="360" w:lineRule="auto"/>
        <w:rPr>
          <w:rFonts w:asciiTheme="minorEastAsia" w:eastAsiaTheme="minorEastAsia" w:hAnsiTheme="minorEastAsia"/>
          <w:color w:val="000000"/>
          <w:sz w:val="24"/>
        </w:rPr>
      </w:pPr>
      <w:r w:rsidRPr="000A0D7C">
        <w:rPr>
          <w:rFonts w:asciiTheme="minorEastAsia" w:eastAsiaTheme="minorEastAsia" w:hAnsiTheme="minorEastAsia" w:hint="eastAsia"/>
          <w:color w:val="000000"/>
          <w:sz w:val="24"/>
        </w:rPr>
        <w:t>本世行贷款项目将在五年内（</w:t>
      </w:r>
      <w:r w:rsidRPr="000A0D7C">
        <w:rPr>
          <w:rFonts w:asciiTheme="minorEastAsia" w:eastAsiaTheme="minorEastAsia" w:hAnsiTheme="minorEastAsia"/>
          <w:color w:val="000000"/>
          <w:sz w:val="24"/>
        </w:rPr>
        <w:t>2</w:t>
      </w:r>
      <w:r w:rsidRPr="000A0D7C">
        <w:rPr>
          <w:rFonts w:asciiTheme="minorEastAsia" w:eastAsiaTheme="minorEastAsia" w:hAnsiTheme="minorEastAsia" w:hint="eastAsia"/>
          <w:color w:val="000000"/>
          <w:sz w:val="24"/>
        </w:rPr>
        <w:t>01</w:t>
      </w:r>
      <w:r w:rsidRPr="000A0D7C">
        <w:rPr>
          <w:rFonts w:asciiTheme="minorEastAsia" w:eastAsiaTheme="minorEastAsia" w:hAnsiTheme="minorEastAsia"/>
          <w:color w:val="000000"/>
          <w:sz w:val="24"/>
        </w:rPr>
        <w:t>7-2021</w:t>
      </w:r>
      <w:r w:rsidRPr="000A0D7C">
        <w:rPr>
          <w:rFonts w:asciiTheme="minorEastAsia" w:eastAsiaTheme="minorEastAsia" w:hAnsiTheme="minorEastAsia" w:hint="eastAsia"/>
          <w:color w:val="000000"/>
          <w:sz w:val="24"/>
        </w:rPr>
        <w:t>）支持安徽和福建两省政府实施其医改总体方案的重点内容。两省总体方案所涉时期为2016年至2020年。本项目预计将在2017年7-8月启动实施，将在五年内支持改革实施工作，也将注重知识创造、经验传播以及2021年的</w:t>
      </w:r>
      <w:r w:rsidR="002E5204">
        <w:rPr>
          <w:rFonts w:asciiTheme="minorEastAsia" w:eastAsiaTheme="minorEastAsia" w:hAnsiTheme="minorEastAsia" w:hint="eastAsia"/>
          <w:color w:val="000000"/>
          <w:sz w:val="24"/>
        </w:rPr>
        <w:t>项目</w:t>
      </w:r>
      <w:r w:rsidRPr="000A0D7C">
        <w:rPr>
          <w:rFonts w:asciiTheme="minorEastAsia" w:eastAsiaTheme="minorEastAsia" w:hAnsiTheme="minorEastAsia" w:hint="eastAsia"/>
          <w:color w:val="000000"/>
          <w:sz w:val="24"/>
        </w:rPr>
        <w:t>评价。</w:t>
      </w:r>
    </w:p>
    <w:p w14:paraId="0946DBD1" w14:textId="6E0D20A0" w:rsidR="00B9314A" w:rsidRPr="000A0D7C" w:rsidRDefault="00B9314A" w:rsidP="000A0D7C">
      <w:pPr>
        <w:numPr>
          <w:ilvl w:val="0"/>
          <w:numId w:val="5"/>
        </w:numPr>
        <w:spacing w:line="360" w:lineRule="auto"/>
        <w:rPr>
          <w:rFonts w:asciiTheme="minorEastAsia" w:eastAsiaTheme="minorEastAsia" w:hAnsiTheme="minorEastAsia"/>
          <w:color w:val="000000"/>
          <w:sz w:val="24"/>
        </w:rPr>
      </w:pPr>
      <w:r w:rsidRPr="002E5204">
        <w:rPr>
          <w:rFonts w:asciiTheme="minorEastAsia" w:eastAsiaTheme="minorEastAsia" w:hAnsiTheme="minorEastAsia" w:hint="eastAsia"/>
          <w:color w:val="000000"/>
          <w:sz w:val="24"/>
        </w:rPr>
        <w:t>如上所述，本项目的目标是，提高安徽和福建两省医疗卫生服务质量和医疗卫生服务提供体系的效率。为实现这一目标，本项目将支持两省城乡地区实施</w:t>
      </w:r>
      <w:r w:rsidRPr="00F40A38">
        <w:rPr>
          <w:rFonts w:asciiTheme="minorEastAsia" w:eastAsiaTheme="minorEastAsia" w:hAnsiTheme="minorEastAsia" w:hint="eastAsia"/>
          <w:color w:val="000000"/>
          <w:sz w:val="24"/>
        </w:rPr>
        <w:t>医疗卫生改革总体方案</w:t>
      </w:r>
      <w:r w:rsidRPr="002E5204">
        <w:rPr>
          <w:rFonts w:asciiTheme="minorEastAsia" w:eastAsiaTheme="minorEastAsia" w:hAnsiTheme="minorEastAsia" w:hint="eastAsia"/>
          <w:color w:val="000000"/>
          <w:sz w:val="24"/>
        </w:rPr>
        <w:t>的相关内容</w:t>
      </w:r>
      <w:r w:rsidRPr="000A0D7C">
        <w:rPr>
          <w:rFonts w:asciiTheme="minorEastAsia" w:eastAsiaTheme="minorEastAsia" w:hAnsiTheme="minorEastAsia" w:hint="eastAsia"/>
          <w:color w:val="000000"/>
          <w:sz w:val="24"/>
        </w:rPr>
        <w:t>，重点是公立医院开展综合现代化改革，实行“以人为本”的一体化服务提供机制，加强基本医疗服务（以及加强医疗卫生</w:t>
      </w:r>
      <w:r w:rsidR="002E5204">
        <w:rPr>
          <w:rFonts w:asciiTheme="minorEastAsia" w:eastAsiaTheme="minorEastAsia" w:hAnsiTheme="minorEastAsia" w:hint="eastAsia"/>
          <w:color w:val="000000"/>
          <w:sz w:val="24"/>
        </w:rPr>
        <w:t>相关的支撑</w:t>
      </w:r>
      <w:r w:rsidRPr="000A0D7C">
        <w:rPr>
          <w:rFonts w:asciiTheme="minorEastAsia" w:eastAsiaTheme="minorEastAsia" w:hAnsiTheme="minorEastAsia" w:hint="eastAsia"/>
          <w:color w:val="000000"/>
          <w:sz w:val="24"/>
        </w:rPr>
        <w:t>体系</w:t>
      </w:r>
      <w:r w:rsidR="002E5204">
        <w:rPr>
          <w:rFonts w:asciiTheme="minorEastAsia" w:eastAsiaTheme="minorEastAsia" w:hAnsiTheme="minorEastAsia" w:hint="eastAsia"/>
          <w:color w:val="000000"/>
          <w:sz w:val="24"/>
        </w:rPr>
        <w:t>建设</w:t>
      </w:r>
      <w:r w:rsidRPr="000A0D7C">
        <w:rPr>
          <w:rFonts w:asciiTheme="minorEastAsia" w:eastAsiaTheme="minorEastAsia" w:hAnsiTheme="minorEastAsia" w:hint="eastAsia"/>
          <w:color w:val="000000"/>
          <w:sz w:val="24"/>
        </w:rPr>
        <w:t>）。</w:t>
      </w:r>
    </w:p>
    <w:p w14:paraId="7E6B942C" w14:textId="6D2DBEB6" w:rsidR="00B9314A" w:rsidRPr="000A0D7C" w:rsidRDefault="00B9314A"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hint="eastAsia"/>
          <w:color w:val="000000"/>
          <w:sz w:val="24"/>
        </w:rPr>
        <w:t>因此，本项目包括三项改革内容，它们是从两省总体方案前三项重点领域中提取出来的，同时设有相应支付挂钩指标，即：（1）公立医院综合改革；（2）按照“以人为本”的一体化服务提供原则，建立有效的分级服务提供机制；（3）为确保医院改革和“以人为本”的一体化服务提供取得成功，</w:t>
      </w:r>
      <w:r w:rsidR="002E5204">
        <w:rPr>
          <w:rFonts w:asciiTheme="minorEastAsia" w:eastAsiaTheme="minorEastAsia" w:hAnsiTheme="minorEastAsia" w:hint="eastAsia"/>
          <w:color w:val="000000"/>
          <w:sz w:val="24"/>
        </w:rPr>
        <w:t>加强</w:t>
      </w:r>
      <w:r w:rsidRPr="000A0D7C">
        <w:rPr>
          <w:rFonts w:asciiTheme="minorEastAsia" w:eastAsiaTheme="minorEastAsia" w:hAnsiTheme="minorEastAsia" w:hint="eastAsia"/>
          <w:color w:val="000000"/>
          <w:sz w:val="24"/>
        </w:rPr>
        <w:t>医疗卫生</w:t>
      </w:r>
      <w:r w:rsidR="002E5204">
        <w:rPr>
          <w:rFonts w:asciiTheme="minorEastAsia" w:eastAsiaTheme="minorEastAsia" w:hAnsiTheme="minorEastAsia" w:hint="eastAsia"/>
          <w:color w:val="000000"/>
          <w:sz w:val="24"/>
        </w:rPr>
        <w:t>相关的支撑</w:t>
      </w:r>
      <w:r w:rsidRPr="000A0D7C">
        <w:rPr>
          <w:rFonts w:asciiTheme="minorEastAsia" w:eastAsiaTheme="minorEastAsia" w:hAnsiTheme="minorEastAsia" w:hint="eastAsia"/>
          <w:color w:val="000000"/>
          <w:sz w:val="24"/>
        </w:rPr>
        <w:t>体系</w:t>
      </w:r>
      <w:r w:rsidR="002E5204">
        <w:rPr>
          <w:rFonts w:asciiTheme="minorEastAsia" w:eastAsiaTheme="minorEastAsia" w:hAnsiTheme="minorEastAsia" w:hint="eastAsia"/>
          <w:color w:val="000000"/>
          <w:sz w:val="24"/>
        </w:rPr>
        <w:t>建设</w:t>
      </w:r>
      <w:r w:rsidRPr="000A0D7C">
        <w:rPr>
          <w:rFonts w:asciiTheme="minorEastAsia" w:eastAsiaTheme="minorEastAsia" w:hAnsiTheme="minorEastAsia" w:hint="eastAsia"/>
          <w:color w:val="000000"/>
          <w:sz w:val="24"/>
        </w:rPr>
        <w:t>。前两个结果领域最好应结合在一起，因为医院和“以人为本”的一体化服务提供是一个连贯的整体，二者都是服务提供不可或缺的；但政府部门已表示强烈希望将二者分开（国家改革战略和省级总体方案强调了这一点），以突出三明市公立医院改革和安徽省医疗卫生服务一体化试点取得的经验。本项目将不支持加强中央层面的医疗卫生监管框架（总体方案中重点领域4），因为这一点超出了省级改革的范畴；也不支持促进民营医疗产业发展（重点领域5），因为中国公私合作的支柱和架构仍在酝酿之中。此外，这两个领域目前均为得到政府的预算支持。</w:t>
      </w:r>
    </w:p>
    <w:p w14:paraId="0020657B" w14:textId="77777777" w:rsidR="00B9314A" w:rsidRPr="000A0D7C" w:rsidRDefault="00B9314A"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hint="eastAsia"/>
          <w:color w:val="000000"/>
          <w:sz w:val="24"/>
        </w:rPr>
        <w:t>本项目拟支持的活动包括：</w:t>
      </w:r>
    </w:p>
    <w:p w14:paraId="75E1DF25" w14:textId="0A38CE25" w:rsidR="00B9314A" w:rsidRPr="000A0D7C" w:rsidRDefault="00B9314A" w:rsidP="000A0D7C">
      <w:pPr>
        <w:numPr>
          <w:ilvl w:val="0"/>
          <w:numId w:val="7"/>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hint="eastAsia"/>
          <w:color w:val="000000"/>
          <w:sz w:val="24"/>
          <w:u w:val="single"/>
        </w:rPr>
        <w:t>综合性政策改革</w:t>
      </w:r>
      <w:r w:rsidRPr="000A0D7C">
        <w:rPr>
          <w:rFonts w:asciiTheme="minorEastAsia" w:eastAsiaTheme="minorEastAsia" w:hAnsiTheme="minorEastAsia" w:hint="eastAsia"/>
          <w:color w:val="000000"/>
          <w:sz w:val="24"/>
        </w:rPr>
        <w:t>，包括医疗服务定价、医疗保险和</w:t>
      </w:r>
      <w:r w:rsidR="009D18B0" w:rsidRPr="00F40A38">
        <w:rPr>
          <w:rFonts w:asciiTheme="minorEastAsia" w:eastAsiaTheme="minorEastAsia" w:hAnsiTheme="minorEastAsia" w:hint="eastAsia"/>
          <w:color w:val="000000"/>
          <w:sz w:val="24"/>
        </w:rPr>
        <w:t>供方</w:t>
      </w:r>
      <w:r w:rsidRPr="00F40A38">
        <w:rPr>
          <w:rFonts w:asciiTheme="minorEastAsia" w:eastAsiaTheme="minorEastAsia" w:hAnsiTheme="minorEastAsia" w:hint="eastAsia"/>
          <w:color w:val="000000"/>
          <w:sz w:val="24"/>
        </w:rPr>
        <w:t>支付</w:t>
      </w:r>
      <w:r w:rsidR="009D18B0" w:rsidRPr="00F40A38">
        <w:rPr>
          <w:rFonts w:asciiTheme="minorEastAsia" w:eastAsiaTheme="minorEastAsia" w:hAnsiTheme="minorEastAsia" w:hint="eastAsia"/>
          <w:color w:val="000000"/>
          <w:sz w:val="24"/>
        </w:rPr>
        <w:t>制度</w:t>
      </w:r>
      <w:r w:rsidRPr="009D18B0">
        <w:rPr>
          <w:rFonts w:asciiTheme="minorEastAsia" w:eastAsiaTheme="minorEastAsia" w:hAnsiTheme="minorEastAsia" w:hint="eastAsia"/>
          <w:color w:val="000000"/>
          <w:sz w:val="24"/>
        </w:rPr>
        <w:t>、医疗</w:t>
      </w:r>
      <w:r w:rsidRPr="000A0D7C">
        <w:rPr>
          <w:rFonts w:asciiTheme="minorEastAsia" w:eastAsiaTheme="minorEastAsia" w:hAnsiTheme="minorEastAsia" w:hint="eastAsia"/>
          <w:color w:val="000000"/>
          <w:sz w:val="24"/>
        </w:rPr>
        <w:t>服务提供机构治理和管理、服务提供、药品采购、人力资源、质量保障等内容。这些</w:t>
      </w:r>
      <w:r w:rsidR="009D18B0">
        <w:rPr>
          <w:rFonts w:asciiTheme="minorEastAsia" w:eastAsiaTheme="minorEastAsia" w:hAnsiTheme="minorEastAsia" w:hint="eastAsia"/>
          <w:color w:val="000000"/>
          <w:sz w:val="24"/>
        </w:rPr>
        <w:t>改革</w:t>
      </w:r>
      <w:r w:rsidRPr="000A0D7C">
        <w:rPr>
          <w:rFonts w:asciiTheme="minorEastAsia" w:eastAsiaTheme="minorEastAsia" w:hAnsiTheme="minorEastAsia" w:hint="eastAsia"/>
          <w:color w:val="000000"/>
          <w:sz w:val="24"/>
        </w:rPr>
        <w:t>的实施需要</w:t>
      </w:r>
      <w:r w:rsidR="009D18B0">
        <w:rPr>
          <w:rFonts w:asciiTheme="minorEastAsia" w:eastAsiaTheme="minorEastAsia" w:hAnsiTheme="minorEastAsia" w:hint="eastAsia"/>
          <w:color w:val="000000"/>
          <w:sz w:val="24"/>
        </w:rPr>
        <w:t>调用</w:t>
      </w:r>
      <w:r w:rsidRPr="000A0D7C">
        <w:rPr>
          <w:rFonts w:asciiTheme="minorEastAsia" w:eastAsiaTheme="minorEastAsia" w:hAnsiTheme="minorEastAsia" w:hint="eastAsia"/>
          <w:color w:val="000000"/>
          <w:sz w:val="24"/>
        </w:rPr>
        <w:t>相关资源并</w:t>
      </w:r>
      <w:r w:rsidR="009D18B0">
        <w:rPr>
          <w:rFonts w:asciiTheme="minorEastAsia" w:eastAsiaTheme="minorEastAsia" w:hAnsiTheme="minorEastAsia" w:hint="eastAsia"/>
          <w:color w:val="000000"/>
          <w:sz w:val="24"/>
        </w:rPr>
        <w:t>基于循证</w:t>
      </w:r>
      <w:r w:rsidRPr="000A0D7C">
        <w:rPr>
          <w:rFonts w:asciiTheme="minorEastAsia" w:eastAsiaTheme="minorEastAsia" w:hAnsiTheme="minorEastAsia" w:hint="eastAsia"/>
          <w:color w:val="000000"/>
          <w:sz w:val="24"/>
        </w:rPr>
        <w:t>。具体行动包括聘用顾问或技术专</w:t>
      </w:r>
      <w:r w:rsidRPr="000A0D7C">
        <w:rPr>
          <w:rFonts w:asciiTheme="minorEastAsia" w:eastAsiaTheme="minorEastAsia" w:hAnsiTheme="minorEastAsia" w:hint="eastAsia"/>
          <w:color w:val="000000"/>
          <w:sz w:val="24"/>
        </w:rPr>
        <w:lastRenderedPageBreak/>
        <w:t>家来编制政策方案、技术导则和行动计划；提供相关培训，举办研讨会；开展监测和监督。目前，大多数政策改革经费都从政府</w:t>
      </w:r>
      <w:r w:rsidRPr="003D0937">
        <w:rPr>
          <w:rFonts w:asciiTheme="minorEastAsia" w:eastAsiaTheme="minorEastAsia" w:hAnsiTheme="minorEastAsia" w:hint="eastAsia"/>
          <w:color w:val="000000"/>
          <w:sz w:val="24"/>
        </w:rPr>
        <w:t>部门的预算中列支，</w:t>
      </w:r>
      <w:r w:rsidRPr="000A0D7C">
        <w:rPr>
          <w:rFonts w:asciiTheme="minorEastAsia" w:eastAsiaTheme="minorEastAsia" w:hAnsiTheme="minorEastAsia" w:hint="eastAsia"/>
          <w:color w:val="000000"/>
          <w:sz w:val="24"/>
        </w:rPr>
        <w:t>但这一预算经证明是不够的。政府已同意增加预算分配额度，或设立新的预算项目，为今后政策改革提供支持。</w:t>
      </w:r>
    </w:p>
    <w:p w14:paraId="753A88DF" w14:textId="40491B5C" w:rsidR="00B9314A" w:rsidRPr="000A0D7C" w:rsidRDefault="00B9314A" w:rsidP="000A0D7C">
      <w:pPr>
        <w:numPr>
          <w:ilvl w:val="0"/>
          <w:numId w:val="7"/>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hint="eastAsia"/>
          <w:color w:val="000000"/>
          <w:sz w:val="24"/>
          <w:u w:val="single"/>
        </w:rPr>
        <w:t>加强服务提供能力</w:t>
      </w:r>
      <w:r w:rsidRPr="000A0D7C">
        <w:rPr>
          <w:rFonts w:asciiTheme="minorEastAsia" w:eastAsiaTheme="minorEastAsia" w:hAnsiTheme="minorEastAsia" w:hint="eastAsia"/>
          <w:color w:val="000000"/>
          <w:sz w:val="24"/>
        </w:rPr>
        <w:t>，重点加强县/区级（含）以下能力，包括县级医院、乡卫生院、村卫生室、城镇社区卫生服务中心的能力以及县级（含）以下机构的急诊能力。县级医院被视为农村医疗机构，改革重点目标之一是把大部分服务（90%的住院服务）留在县级（含）以下机构，从而降低对城市三级医院的过度依赖。因此，加强县医院的服务能力是政府方案和本世行贷款项目的重点。中国对医院设置的</w:t>
      </w:r>
      <w:r w:rsidR="003D0937">
        <w:rPr>
          <w:rFonts w:asciiTheme="minorEastAsia" w:eastAsiaTheme="minorEastAsia" w:hAnsiTheme="minorEastAsia" w:hint="eastAsia"/>
          <w:color w:val="000000"/>
          <w:sz w:val="24"/>
        </w:rPr>
        <w:t>基本</w:t>
      </w:r>
      <w:r w:rsidRPr="000A0D7C">
        <w:rPr>
          <w:rFonts w:asciiTheme="minorEastAsia" w:eastAsiaTheme="minorEastAsia" w:hAnsiTheme="minorEastAsia" w:hint="eastAsia"/>
          <w:color w:val="000000"/>
          <w:sz w:val="24"/>
        </w:rPr>
        <w:t>要求是，每个县必须至少建有一家县综合医院和一家县中医院。目前，各县均已满足了这一要求。因此，本项目下将不会新建县级医院，但会升级或扩建现有医院或医疗机构。此外，本项目将支持基本医疗服务设施升级、扩建或新建、诊断中心建设、移动便携设备采购、远程医疗网络扩建等内容。</w:t>
      </w:r>
      <w:r w:rsidRPr="000A0D7C">
        <w:rPr>
          <w:rFonts w:asciiTheme="minorEastAsia" w:eastAsiaTheme="minorEastAsia" w:hAnsiTheme="minorEastAsia"/>
          <w:color w:val="000000"/>
          <w:sz w:val="24"/>
        </w:rPr>
        <w:t xml:space="preserve"> </w:t>
      </w:r>
    </w:p>
    <w:p w14:paraId="61A1D9F5" w14:textId="0D462DA2" w:rsidR="00B9314A" w:rsidRPr="000A0D7C" w:rsidRDefault="00B9314A" w:rsidP="000A0D7C">
      <w:pPr>
        <w:numPr>
          <w:ilvl w:val="0"/>
          <w:numId w:val="7"/>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hint="eastAsia"/>
          <w:color w:val="000000"/>
          <w:sz w:val="24"/>
        </w:rPr>
        <w:t>通过引入“以人为本”的一体化服务提供模式，</w:t>
      </w:r>
      <w:r w:rsidRPr="000A0D7C">
        <w:rPr>
          <w:rFonts w:asciiTheme="minorEastAsia" w:eastAsiaTheme="minorEastAsia" w:hAnsiTheme="minorEastAsia" w:hint="eastAsia"/>
          <w:color w:val="000000"/>
          <w:sz w:val="24"/>
          <w:u w:val="single"/>
        </w:rPr>
        <w:t>提高服务提供质量和效率</w:t>
      </w:r>
      <w:r w:rsidRPr="000A0D7C">
        <w:rPr>
          <w:rFonts w:asciiTheme="minorEastAsia" w:eastAsiaTheme="minorEastAsia" w:hAnsiTheme="minorEastAsia" w:hint="eastAsia"/>
          <w:color w:val="000000"/>
          <w:sz w:val="24"/>
        </w:rPr>
        <w:t>，促进各级服务机构整合，支持制定并执行适当的临床规范和标准，确保提供优质服务；通过改革医疗保险</w:t>
      </w:r>
      <w:r w:rsidR="003D0937">
        <w:rPr>
          <w:rFonts w:asciiTheme="minorEastAsia" w:eastAsiaTheme="minorEastAsia" w:hAnsiTheme="minorEastAsia" w:hint="eastAsia"/>
          <w:color w:val="000000"/>
          <w:sz w:val="24"/>
        </w:rPr>
        <w:t>、供方支付制度</w:t>
      </w:r>
      <w:r w:rsidRPr="000A0D7C">
        <w:rPr>
          <w:rFonts w:asciiTheme="minorEastAsia" w:eastAsiaTheme="minorEastAsia" w:hAnsiTheme="minorEastAsia" w:hint="eastAsia"/>
          <w:color w:val="000000"/>
          <w:sz w:val="24"/>
        </w:rPr>
        <w:t>和政府对服务提供机构的融资机制，转变服务提供机构面</w:t>
      </w:r>
      <w:r w:rsidR="003D0937">
        <w:rPr>
          <w:rFonts w:asciiTheme="minorEastAsia" w:eastAsiaTheme="minorEastAsia" w:hAnsiTheme="minorEastAsia" w:hint="eastAsia"/>
          <w:color w:val="000000"/>
          <w:sz w:val="24"/>
        </w:rPr>
        <w:t>临</w:t>
      </w:r>
      <w:r w:rsidRPr="000A0D7C">
        <w:rPr>
          <w:rFonts w:asciiTheme="minorEastAsia" w:eastAsiaTheme="minorEastAsia" w:hAnsiTheme="minorEastAsia" w:hint="eastAsia"/>
          <w:color w:val="000000"/>
          <w:sz w:val="24"/>
        </w:rPr>
        <w:t>的财务和治理激励机制。本项目将包括安徽的“新农合”制度和福建的城乡居民医疗保险一体化制度，二者对转变基本医疗服务提供激励机制均至关重要。</w:t>
      </w:r>
      <w:r w:rsidRPr="000A0D7C">
        <w:rPr>
          <w:rFonts w:asciiTheme="minorEastAsia" w:eastAsiaTheme="minorEastAsia" w:hAnsiTheme="minorEastAsia"/>
          <w:color w:val="000000"/>
          <w:sz w:val="24"/>
        </w:rPr>
        <w:t xml:space="preserve"> </w:t>
      </w:r>
    </w:p>
    <w:p w14:paraId="19336B17" w14:textId="77777777" w:rsidR="00B9314A" w:rsidRPr="000A0D7C" w:rsidRDefault="00B9314A" w:rsidP="000A0D7C">
      <w:pPr>
        <w:numPr>
          <w:ilvl w:val="0"/>
          <w:numId w:val="7"/>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hint="eastAsia"/>
          <w:color w:val="000000"/>
          <w:sz w:val="24"/>
          <w:u w:val="single"/>
        </w:rPr>
        <w:t>按照中央政府总体规划，建立有效的卫生信息平台</w:t>
      </w:r>
      <w:r w:rsidRPr="000A0D7C">
        <w:rPr>
          <w:rFonts w:asciiTheme="minorEastAsia" w:eastAsiaTheme="minorEastAsia" w:hAnsiTheme="minorEastAsia" w:hint="eastAsia"/>
          <w:color w:val="000000"/>
          <w:sz w:val="24"/>
        </w:rPr>
        <w:t>，重点扩大远程医疗网络，为医疗卫生服务一体化提供支持；建立人口健康门户网站和疾病管理系统，为</w:t>
      </w:r>
      <w:r w:rsidRPr="000A0D7C">
        <w:rPr>
          <w:rFonts w:asciiTheme="minorEastAsia" w:eastAsiaTheme="minorEastAsia" w:hAnsiTheme="minorEastAsia"/>
          <w:color w:val="000000"/>
          <w:sz w:val="24"/>
        </w:rPr>
        <w:t xml:space="preserve"> </w:t>
      </w:r>
      <w:r w:rsidR="00CC12D7">
        <w:rPr>
          <w:rFonts w:asciiTheme="minorEastAsia" w:eastAsiaTheme="minorEastAsia" w:hAnsiTheme="minorEastAsia" w:hint="eastAsia"/>
          <w:color w:val="000000"/>
          <w:sz w:val="24"/>
        </w:rPr>
        <w:t>慢病</w:t>
      </w:r>
      <w:r w:rsidRPr="000A0D7C">
        <w:rPr>
          <w:rFonts w:asciiTheme="minorEastAsia" w:eastAsiaTheme="minorEastAsia" w:hAnsiTheme="minorEastAsia" w:hint="eastAsia"/>
          <w:color w:val="000000"/>
          <w:sz w:val="24"/>
        </w:rPr>
        <w:t>管理工作提供支持；卫生</w:t>
      </w:r>
      <w:r w:rsidRPr="004214A8">
        <w:rPr>
          <w:rFonts w:asciiTheme="minorEastAsia" w:eastAsiaTheme="minorEastAsia" w:hAnsiTheme="minorEastAsia" w:hint="eastAsia"/>
          <w:color w:val="000000"/>
          <w:sz w:val="24"/>
        </w:rPr>
        <w:t>主管部门和</w:t>
      </w:r>
      <w:r w:rsidRPr="00F40A38">
        <w:rPr>
          <w:rFonts w:asciiTheme="minorEastAsia" w:eastAsiaTheme="minorEastAsia" w:hAnsiTheme="minorEastAsia" w:hint="eastAsia"/>
          <w:color w:val="000000"/>
          <w:sz w:val="24"/>
        </w:rPr>
        <w:t>医保主管部门</w:t>
      </w:r>
      <w:r w:rsidRPr="004214A8">
        <w:rPr>
          <w:rFonts w:asciiTheme="minorEastAsia" w:eastAsiaTheme="minorEastAsia" w:hAnsiTheme="minorEastAsia" w:hint="eastAsia"/>
          <w:color w:val="000000"/>
          <w:sz w:val="24"/>
        </w:rPr>
        <w:t>加强</w:t>
      </w:r>
      <w:r w:rsidRPr="000A0D7C">
        <w:rPr>
          <w:rFonts w:asciiTheme="minorEastAsia" w:eastAsiaTheme="minorEastAsia" w:hAnsiTheme="minorEastAsia" w:hint="eastAsia"/>
          <w:color w:val="000000"/>
          <w:sz w:val="24"/>
        </w:rPr>
        <w:t>质量保障和监督。</w:t>
      </w:r>
    </w:p>
    <w:p w14:paraId="64A01816" w14:textId="77777777" w:rsidR="00B9314A" w:rsidRPr="000A0D7C" w:rsidRDefault="00B9314A" w:rsidP="000A0D7C">
      <w:pPr>
        <w:numPr>
          <w:ilvl w:val="0"/>
          <w:numId w:val="7"/>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hint="eastAsia"/>
          <w:color w:val="000000"/>
          <w:sz w:val="24"/>
        </w:rPr>
        <w:t>通过强化培训、升级或新建培训中心和医疗人员培训学校（如助理医师培训中心）等措施，</w:t>
      </w:r>
      <w:r w:rsidRPr="000A0D7C">
        <w:rPr>
          <w:rFonts w:asciiTheme="minorEastAsia" w:eastAsiaTheme="minorEastAsia" w:hAnsiTheme="minorEastAsia" w:hint="eastAsia"/>
          <w:color w:val="000000"/>
          <w:sz w:val="24"/>
          <w:u w:val="single"/>
        </w:rPr>
        <w:t>提升人力资源水平</w:t>
      </w:r>
      <w:r w:rsidRPr="000A0D7C">
        <w:rPr>
          <w:rFonts w:asciiTheme="minorEastAsia" w:eastAsiaTheme="minorEastAsia" w:hAnsiTheme="minorEastAsia" w:hint="eastAsia"/>
          <w:color w:val="000000"/>
          <w:sz w:val="24"/>
        </w:rPr>
        <w:t>。</w:t>
      </w:r>
    </w:p>
    <w:p w14:paraId="6CC8EFD0" w14:textId="2DDF61BB" w:rsidR="00B9314A" w:rsidRPr="000A0D7C" w:rsidRDefault="00B9314A"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hint="eastAsia"/>
          <w:color w:val="000000"/>
          <w:sz w:val="24"/>
        </w:rPr>
        <w:t>与两省总体方案实施相关的支出被两省卫计委列为核心投资，主要用于能力建设和改革管理工作以及工程和信息技术基础设施等重点开支。本项目并不包含中央和地方政府对服务提供机构的总体</w:t>
      </w:r>
      <w:r w:rsidR="00D72B68">
        <w:rPr>
          <w:rFonts w:asciiTheme="minorEastAsia" w:eastAsiaTheme="minorEastAsia" w:hAnsiTheme="minorEastAsia" w:hint="eastAsia"/>
          <w:color w:val="000000"/>
          <w:sz w:val="24"/>
        </w:rPr>
        <w:t>拨</w:t>
      </w:r>
      <w:r w:rsidRPr="000A0D7C">
        <w:rPr>
          <w:rFonts w:asciiTheme="minorEastAsia" w:eastAsiaTheme="minorEastAsia" w:hAnsiTheme="minorEastAsia" w:hint="eastAsia"/>
          <w:color w:val="000000"/>
          <w:sz w:val="24"/>
        </w:rPr>
        <w:t>款及对医疗卫生机构的转移支付，但只包含</w:t>
      </w:r>
      <w:r w:rsidRPr="000A0D7C">
        <w:rPr>
          <w:rFonts w:asciiTheme="minorEastAsia" w:eastAsiaTheme="minorEastAsia" w:hAnsiTheme="minorEastAsia" w:hint="eastAsia"/>
          <w:color w:val="000000"/>
          <w:sz w:val="24"/>
        </w:rPr>
        <w:lastRenderedPageBreak/>
        <w:t>用于改革医疗服务提供体制改革、加强改革融资机制并且可追溯至中央和省政府的支出。医疗保险缴费将不纳入本项目支出框架，原因在于此类</w:t>
      </w:r>
      <w:r w:rsidR="00D72B68">
        <w:rPr>
          <w:rFonts w:asciiTheme="minorEastAsia" w:eastAsiaTheme="minorEastAsia" w:hAnsiTheme="minorEastAsia" w:hint="eastAsia"/>
          <w:color w:val="000000"/>
          <w:sz w:val="24"/>
        </w:rPr>
        <w:t>经费</w:t>
      </w:r>
      <w:r w:rsidRPr="000A0D7C">
        <w:rPr>
          <w:rFonts w:asciiTheme="minorEastAsia" w:eastAsiaTheme="minorEastAsia" w:hAnsiTheme="minorEastAsia" w:hint="eastAsia"/>
          <w:color w:val="000000"/>
          <w:sz w:val="24"/>
        </w:rPr>
        <w:t>不会为医改本身筹集资金，虽然它们对提高服务提供机构的积极性至关重要。</w:t>
      </w:r>
    </w:p>
    <w:p w14:paraId="73A4E702" w14:textId="30C4D75A" w:rsidR="00B9314A" w:rsidRPr="000A0D7C" w:rsidRDefault="00B9314A"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hint="eastAsia"/>
          <w:color w:val="000000"/>
          <w:sz w:val="24"/>
        </w:rPr>
        <w:t>在本项目实施过程中，将</w:t>
      </w:r>
      <w:r w:rsidR="00914BED">
        <w:rPr>
          <w:rFonts w:asciiTheme="minorEastAsia" w:eastAsiaTheme="minorEastAsia" w:hAnsiTheme="minorEastAsia" w:hint="eastAsia"/>
          <w:color w:val="000000"/>
          <w:sz w:val="24"/>
        </w:rPr>
        <w:t>使用推广的方式</w:t>
      </w:r>
      <w:r w:rsidRPr="000A0D7C">
        <w:rPr>
          <w:rFonts w:asciiTheme="minorEastAsia" w:eastAsiaTheme="minorEastAsia" w:hAnsiTheme="minorEastAsia" w:hint="eastAsia"/>
          <w:color w:val="000000"/>
          <w:sz w:val="24"/>
        </w:rPr>
        <w:t>。如前所述，中国在县级或地级实施创新型试点为在全国推广成功经验提供指导方面拥有良好记录。不过，此类试点在一定程度上具有临时性或特</w:t>
      </w:r>
      <w:r w:rsidR="00346CAD">
        <w:rPr>
          <w:rFonts w:asciiTheme="minorEastAsia" w:eastAsiaTheme="minorEastAsia" w:hAnsiTheme="minorEastAsia" w:hint="eastAsia"/>
          <w:color w:val="000000"/>
          <w:sz w:val="24"/>
        </w:rPr>
        <w:t>定</w:t>
      </w:r>
      <w:r w:rsidRPr="000A0D7C">
        <w:rPr>
          <w:rFonts w:asciiTheme="minorEastAsia" w:eastAsiaTheme="minorEastAsia" w:hAnsiTheme="minorEastAsia" w:hint="eastAsia"/>
          <w:color w:val="000000"/>
          <w:sz w:val="24"/>
        </w:rPr>
        <w:t>性，并且出于各种原因并未系统地加以</w:t>
      </w:r>
      <w:r w:rsidR="00346CAD">
        <w:rPr>
          <w:rFonts w:asciiTheme="minorEastAsia" w:eastAsiaTheme="minorEastAsia" w:hAnsiTheme="minorEastAsia" w:hint="eastAsia"/>
          <w:color w:val="000000"/>
          <w:sz w:val="24"/>
        </w:rPr>
        <w:t>推广</w:t>
      </w:r>
      <w:r w:rsidRPr="000A0D7C">
        <w:rPr>
          <w:rFonts w:asciiTheme="minorEastAsia" w:eastAsiaTheme="minorEastAsia" w:hAnsiTheme="minorEastAsia" w:hint="eastAsia"/>
          <w:color w:val="000000"/>
          <w:sz w:val="24"/>
        </w:rPr>
        <w:t>。中央政府已决定</w:t>
      </w:r>
      <w:r w:rsidR="00346CAD">
        <w:rPr>
          <w:rFonts w:asciiTheme="minorEastAsia" w:eastAsiaTheme="minorEastAsia" w:hAnsiTheme="minorEastAsia" w:hint="eastAsia"/>
          <w:color w:val="000000"/>
          <w:sz w:val="24"/>
        </w:rPr>
        <w:t>进一步推广</w:t>
      </w:r>
      <w:r w:rsidRPr="000A0D7C">
        <w:rPr>
          <w:rFonts w:asciiTheme="minorEastAsia" w:eastAsiaTheme="minorEastAsia" w:hAnsiTheme="minorEastAsia" w:hint="eastAsia"/>
          <w:color w:val="000000"/>
          <w:sz w:val="24"/>
        </w:rPr>
        <w:t>，</w:t>
      </w:r>
      <w:r w:rsidR="00346CAD">
        <w:rPr>
          <w:rFonts w:asciiTheme="minorEastAsia" w:eastAsiaTheme="minorEastAsia" w:hAnsiTheme="minorEastAsia" w:hint="eastAsia"/>
          <w:color w:val="000000"/>
          <w:sz w:val="24"/>
        </w:rPr>
        <w:t>且</w:t>
      </w:r>
      <w:r w:rsidRPr="000A0D7C">
        <w:rPr>
          <w:rFonts w:asciiTheme="minorEastAsia" w:eastAsiaTheme="minorEastAsia" w:hAnsiTheme="minorEastAsia" w:hint="eastAsia"/>
          <w:color w:val="000000"/>
          <w:sz w:val="24"/>
        </w:rPr>
        <w:t>两省在其医改总体方案中也</w:t>
      </w:r>
      <w:r w:rsidR="00346CAD">
        <w:rPr>
          <w:rFonts w:asciiTheme="minorEastAsia" w:eastAsiaTheme="minorEastAsia" w:hAnsiTheme="minorEastAsia" w:hint="eastAsia"/>
          <w:color w:val="000000"/>
          <w:sz w:val="24"/>
        </w:rPr>
        <w:t>做出了相应</w:t>
      </w:r>
      <w:r w:rsidRPr="000A0D7C">
        <w:rPr>
          <w:rFonts w:asciiTheme="minorEastAsia" w:eastAsiaTheme="minorEastAsia" w:hAnsiTheme="minorEastAsia" w:hint="eastAsia"/>
          <w:color w:val="000000"/>
          <w:sz w:val="24"/>
        </w:rPr>
        <w:t>承诺。本项目将借鉴三明市和安徽省医疗卫生服务一体化试点取得的经验，也将借鉴国际经验，包括改革实施路径、行动排序以及机构和融资安排方面的经验，鼓励两省政府将这些成功的试点</w:t>
      </w:r>
      <w:r w:rsidR="00346CAD">
        <w:rPr>
          <w:rFonts w:asciiTheme="minorEastAsia" w:eastAsiaTheme="minorEastAsia" w:hAnsiTheme="minorEastAsia" w:hint="eastAsia"/>
          <w:color w:val="000000"/>
          <w:sz w:val="24"/>
        </w:rPr>
        <w:t>推广</w:t>
      </w:r>
      <w:r w:rsidRPr="000A0D7C">
        <w:rPr>
          <w:rFonts w:asciiTheme="minorEastAsia" w:eastAsiaTheme="minorEastAsia" w:hAnsiTheme="minorEastAsia" w:hint="eastAsia"/>
          <w:color w:val="000000"/>
          <w:sz w:val="24"/>
        </w:rPr>
        <w:t>至全省。</w:t>
      </w:r>
    </w:p>
    <w:p w14:paraId="183F4006" w14:textId="77777777" w:rsidR="00B9314A" w:rsidRPr="000A0D7C" w:rsidRDefault="00B9314A" w:rsidP="000A0D7C">
      <w:pPr>
        <w:spacing w:line="360" w:lineRule="auto"/>
        <w:rPr>
          <w:rFonts w:asciiTheme="minorEastAsia" w:eastAsiaTheme="minorEastAsia" w:hAnsiTheme="minorEastAsia"/>
          <w:color w:val="000000"/>
          <w:sz w:val="24"/>
        </w:rPr>
      </w:pPr>
    </w:p>
    <w:p w14:paraId="4D87E93D" w14:textId="77777777" w:rsidR="000A0D7C" w:rsidRPr="000A0D7C" w:rsidRDefault="000A0D7C" w:rsidP="000A0D7C">
      <w:pPr>
        <w:pStyle w:val="1"/>
        <w:numPr>
          <w:ilvl w:val="0"/>
          <w:numId w:val="6"/>
        </w:numPr>
        <w:snapToGrid w:val="0"/>
        <w:spacing w:before="240" w:after="240" w:line="360" w:lineRule="auto"/>
        <w:jc w:val="both"/>
        <w:rPr>
          <w:rFonts w:asciiTheme="minorEastAsia" w:eastAsiaTheme="minorEastAsia" w:hAnsiTheme="minorEastAsia"/>
          <w:sz w:val="24"/>
          <w:szCs w:val="24"/>
        </w:rPr>
      </w:pPr>
      <w:bookmarkStart w:id="35" w:name="_Toc471300443"/>
      <w:bookmarkStart w:id="36" w:name="_Toc472708280"/>
      <w:bookmarkStart w:id="37" w:name="_Toc474091882"/>
      <w:r w:rsidRPr="000A0D7C">
        <w:rPr>
          <w:rFonts w:asciiTheme="minorEastAsia" w:eastAsiaTheme="minorEastAsia" w:hAnsiTheme="minorEastAsia"/>
          <w:sz w:val="24"/>
          <w:szCs w:val="24"/>
        </w:rPr>
        <w:t>潜在环境和社会影响</w:t>
      </w:r>
      <w:bookmarkEnd w:id="35"/>
      <w:bookmarkEnd w:id="36"/>
      <w:bookmarkEnd w:id="37"/>
    </w:p>
    <w:p w14:paraId="720BB8CD" w14:textId="77777777" w:rsidR="000A0D7C" w:rsidRPr="000A0D7C" w:rsidRDefault="000A0D7C" w:rsidP="000A0D7C">
      <w:pPr>
        <w:pStyle w:val="1"/>
        <w:numPr>
          <w:ilvl w:val="1"/>
          <w:numId w:val="6"/>
        </w:numPr>
        <w:snapToGrid w:val="0"/>
        <w:spacing w:before="240" w:after="240" w:line="360" w:lineRule="auto"/>
        <w:ind w:left="432"/>
        <w:jc w:val="both"/>
        <w:rPr>
          <w:rFonts w:asciiTheme="minorEastAsia" w:eastAsiaTheme="minorEastAsia" w:hAnsiTheme="minorEastAsia"/>
          <w:sz w:val="24"/>
          <w:szCs w:val="24"/>
        </w:rPr>
      </w:pPr>
      <w:bookmarkStart w:id="38" w:name="_Toc471300444"/>
      <w:bookmarkStart w:id="39" w:name="_Toc472708281"/>
      <w:bookmarkStart w:id="40" w:name="_Toc474091883"/>
      <w:r w:rsidRPr="000A0D7C">
        <w:rPr>
          <w:rFonts w:asciiTheme="minorEastAsia" w:eastAsiaTheme="minorEastAsia" w:hAnsiTheme="minorEastAsia"/>
          <w:sz w:val="24"/>
          <w:szCs w:val="24"/>
        </w:rPr>
        <w:t>环境与社会筛查</w:t>
      </w:r>
      <w:bookmarkEnd w:id="38"/>
      <w:bookmarkEnd w:id="39"/>
      <w:bookmarkEnd w:id="40"/>
    </w:p>
    <w:p w14:paraId="46BD830A"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按照世界银行结果导向型项目政策和指令的要求，世行团队与两省共同开展了筛查工作，以便界定项目范围，找出可能产生高风险环境和社会问题的潜在投资地区或活动并将其排除在外，同时还要确保投资活动能够产生可测量的结果。结果导向型项目将支持安徽</w:t>
      </w:r>
      <w:r w:rsidRPr="000A0D7C">
        <w:rPr>
          <w:rFonts w:asciiTheme="minorEastAsia" w:eastAsiaTheme="minorEastAsia" w:hAnsiTheme="minorEastAsia" w:hint="eastAsia"/>
          <w:color w:val="000000"/>
          <w:sz w:val="24"/>
        </w:rPr>
        <w:t>福建</w:t>
      </w:r>
      <w:r w:rsidRPr="000A0D7C">
        <w:rPr>
          <w:rFonts w:asciiTheme="minorEastAsia" w:eastAsiaTheme="minorEastAsia" w:hAnsiTheme="minorEastAsia"/>
          <w:color w:val="000000"/>
          <w:sz w:val="24"/>
        </w:rPr>
        <w:t>两省落实2016-2020年总体改革方案。可能产生社会环境问题的主要实体投资包括基层医疗机构的标准化改建和新建，包括农村地区的县医院、乡镇卫生院、村卫生室，以及城镇地区的社区卫生服务中心和门诊，另外还包括根据国家标准新建或改建培训中心/基地或医疗康复中心。这些活动可能涉及从小型结构（如检验中心）到较大结构（如康复中心或县医院（通常为二级医院））的土木工程。</w:t>
      </w:r>
    </w:p>
    <w:p w14:paraId="6F58E621" w14:textId="77777777" w:rsidR="000A0D7C" w:rsidRPr="000A0D7C" w:rsidRDefault="000A0D7C" w:rsidP="000A0D7C">
      <w:pPr>
        <w:numPr>
          <w:ilvl w:val="0"/>
          <w:numId w:val="5"/>
        </w:numPr>
        <w:spacing w:line="360" w:lineRule="auto"/>
        <w:rPr>
          <w:rFonts w:asciiTheme="minorEastAsia" w:eastAsiaTheme="minorEastAsia" w:hAnsiTheme="minorEastAsia"/>
          <w:sz w:val="24"/>
        </w:rPr>
      </w:pPr>
      <w:r w:rsidRPr="000A0D7C">
        <w:rPr>
          <w:rFonts w:asciiTheme="minorEastAsia" w:eastAsiaTheme="minorEastAsia" w:hAnsiTheme="minorEastAsia"/>
          <w:color w:val="000000"/>
          <w:sz w:val="24"/>
        </w:rPr>
        <w:t xml:space="preserve">筛查的目的是：i）找出可能会对环境和/或受影响人员产生严重不利影响的项目活动（这些活动不符合结果导向型项目要求，不应纳入项目）；ii）确定环境和社会制度评估阶段需要进一步关注的重点领域。 </w:t>
      </w:r>
    </w:p>
    <w:p w14:paraId="4081757A" w14:textId="77777777" w:rsidR="000A0D7C" w:rsidRPr="000A0D7C" w:rsidRDefault="000A0D7C" w:rsidP="000A0D7C">
      <w:pPr>
        <w:pStyle w:val="1"/>
        <w:numPr>
          <w:ilvl w:val="1"/>
          <w:numId w:val="6"/>
        </w:numPr>
        <w:snapToGrid w:val="0"/>
        <w:spacing w:before="240" w:after="240" w:line="360" w:lineRule="auto"/>
        <w:ind w:left="432"/>
        <w:jc w:val="both"/>
        <w:rPr>
          <w:rFonts w:asciiTheme="minorEastAsia" w:eastAsiaTheme="minorEastAsia" w:hAnsiTheme="minorEastAsia"/>
          <w:sz w:val="24"/>
          <w:szCs w:val="24"/>
        </w:rPr>
      </w:pPr>
      <w:bookmarkStart w:id="41" w:name="_Toc471300445"/>
      <w:r w:rsidRPr="000A0D7C">
        <w:rPr>
          <w:rFonts w:asciiTheme="minorEastAsia" w:eastAsiaTheme="minorEastAsia" w:hAnsiTheme="minorEastAsia"/>
          <w:sz w:val="24"/>
          <w:szCs w:val="24"/>
        </w:rPr>
        <w:t xml:space="preserve"> </w:t>
      </w:r>
      <w:bookmarkStart w:id="42" w:name="_Toc472708282"/>
      <w:bookmarkStart w:id="43" w:name="_Toc474091884"/>
      <w:r w:rsidRPr="000A0D7C">
        <w:rPr>
          <w:rFonts w:asciiTheme="minorEastAsia" w:eastAsiaTheme="minorEastAsia" w:hAnsiTheme="minorEastAsia"/>
          <w:sz w:val="24"/>
          <w:szCs w:val="24"/>
        </w:rPr>
        <w:t>潜在环境效益和</w:t>
      </w:r>
      <w:bookmarkEnd w:id="41"/>
      <w:r w:rsidRPr="000A0D7C">
        <w:rPr>
          <w:rFonts w:asciiTheme="minorEastAsia" w:eastAsiaTheme="minorEastAsia" w:hAnsiTheme="minorEastAsia"/>
          <w:sz w:val="24"/>
          <w:szCs w:val="24"/>
        </w:rPr>
        <w:t>风险</w:t>
      </w:r>
      <w:bookmarkEnd w:id="42"/>
      <w:bookmarkEnd w:id="43"/>
      <w:r w:rsidRPr="000A0D7C">
        <w:rPr>
          <w:rFonts w:asciiTheme="minorEastAsia" w:eastAsiaTheme="minorEastAsia" w:hAnsiTheme="minorEastAsia"/>
          <w:sz w:val="24"/>
          <w:szCs w:val="24"/>
        </w:rPr>
        <w:t xml:space="preserve"> </w:t>
      </w:r>
    </w:p>
    <w:p w14:paraId="41849BF7" w14:textId="77777777" w:rsidR="000A0D7C" w:rsidRPr="000A0D7C" w:rsidRDefault="000A0D7C" w:rsidP="000A0D7C">
      <w:pPr>
        <w:pStyle w:val="1"/>
        <w:numPr>
          <w:ilvl w:val="2"/>
          <w:numId w:val="6"/>
        </w:numPr>
        <w:snapToGrid w:val="0"/>
        <w:spacing w:before="240" w:after="240" w:line="360" w:lineRule="auto"/>
        <w:ind w:left="504"/>
        <w:jc w:val="both"/>
        <w:rPr>
          <w:rFonts w:asciiTheme="minorEastAsia" w:eastAsiaTheme="minorEastAsia" w:hAnsiTheme="minorEastAsia"/>
          <w:sz w:val="24"/>
          <w:szCs w:val="24"/>
        </w:rPr>
      </w:pPr>
      <w:bookmarkStart w:id="44" w:name="_Toc472708283"/>
      <w:bookmarkStart w:id="45" w:name="_Toc474091885"/>
      <w:r w:rsidRPr="000A0D7C">
        <w:rPr>
          <w:rFonts w:asciiTheme="minorEastAsia" w:eastAsiaTheme="minorEastAsia" w:hAnsiTheme="minorEastAsia"/>
          <w:sz w:val="24"/>
          <w:szCs w:val="24"/>
        </w:rPr>
        <w:lastRenderedPageBreak/>
        <w:t>潜在环境效益</w:t>
      </w:r>
      <w:bookmarkEnd w:id="44"/>
      <w:bookmarkEnd w:id="45"/>
    </w:p>
    <w:p w14:paraId="176039FC"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 xml:space="preserve">结果导向型项目能够改善面向公众和社区的卫生服务，特别是在农村贫困地区，预计会产生积极的环境和健康效益。同时，随着卫生服务得到改善和专业化发展，医院在医疗废物、职业健康与安全方面的标准化管理措施，以及农村地区的医疗废物收集和运送预计也将得以改进。 </w:t>
      </w:r>
    </w:p>
    <w:p w14:paraId="619D378F" w14:textId="77777777" w:rsidR="000A0D7C" w:rsidRPr="000A0D7C" w:rsidRDefault="000A0D7C" w:rsidP="000A0D7C">
      <w:pPr>
        <w:pStyle w:val="1"/>
        <w:numPr>
          <w:ilvl w:val="2"/>
          <w:numId w:val="6"/>
        </w:numPr>
        <w:snapToGrid w:val="0"/>
        <w:spacing w:before="240" w:after="240" w:line="360" w:lineRule="auto"/>
        <w:ind w:left="504"/>
        <w:jc w:val="both"/>
        <w:rPr>
          <w:rFonts w:asciiTheme="minorEastAsia" w:eastAsiaTheme="minorEastAsia" w:hAnsiTheme="minorEastAsia"/>
          <w:sz w:val="24"/>
          <w:szCs w:val="24"/>
        </w:rPr>
      </w:pPr>
      <w:bookmarkStart w:id="46" w:name="_Toc472708284"/>
      <w:bookmarkStart w:id="47" w:name="_Toc474091886"/>
      <w:r w:rsidRPr="000A0D7C">
        <w:rPr>
          <w:rFonts w:asciiTheme="minorEastAsia" w:eastAsiaTheme="minorEastAsia" w:hAnsiTheme="minorEastAsia"/>
          <w:sz w:val="24"/>
          <w:szCs w:val="24"/>
        </w:rPr>
        <w:t>环境影响与风险</w:t>
      </w:r>
      <w:bookmarkEnd w:id="46"/>
      <w:bookmarkEnd w:id="47"/>
      <w:r w:rsidRPr="000A0D7C">
        <w:rPr>
          <w:rFonts w:asciiTheme="minorEastAsia" w:eastAsiaTheme="minorEastAsia" w:hAnsiTheme="minorEastAsia"/>
          <w:sz w:val="24"/>
          <w:szCs w:val="24"/>
        </w:rPr>
        <w:t xml:space="preserve"> </w:t>
      </w:r>
    </w:p>
    <w:p w14:paraId="67695FEF"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结果导向型项目支持开展的活动不会发生在、占用或破坏敏感栖息地，不会位于生物多样</w:t>
      </w:r>
      <w:r w:rsidRPr="000A0D7C">
        <w:rPr>
          <w:rFonts w:asciiTheme="minorEastAsia" w:eastAsiaTheme="minorEastAsia" w:hAnsiTheme="minorEastAsia" w:hint="eastAsia"/>
          <w:color w:val="000000"/>
          <w:sz w:val="24"/>
        </w:rPr>
        <w:t>性</w:t>
      </w:r>
      <w:r w:rsidRPr="000A0D7C">
        <w:rPr>
          <w:rFonts w:asciiTheme="minorEastAsia" w:eastAsiaTheme="minorEastAsia" w:hAnsiTheme="minorEastAsia"/>
          <w:color w:val="000000"/>
          <w:sz w:val="24"/>
        </w:rPr>
        <w:t>价值较高的敏感区域，或影响有形文化资源的保护地区。尽管如此，项目中实体设施的建设、现有或新的医疗机构的运营却可能产生不利的影响和风险。</w:t>
      </w:r>
    </w:p>
    <w:p w14:paraId="50923EBF" w14:textId="0A866613" w:rsidR="000A0D7C" w:rsidRPr="000A0D7C" w:rsidRDefault="007574D7" w:rsidP="000A0D7C">
      <w:pPr>
        <w:numPr>
          <w:ilvl w:val="0"/>
          <w:numId w:val="9"/>
        </w:numPr>
        <w:adjustRightInd w:val="0"/>
        <w:snapToGrid w:val="0"/>
        <w:spacing w:line="360" w:lineRule="auto"/>
        <w:rPr>
          <w:rFonts w:asciiTheme="minorEastAsia" w:eastAsiaTheme="minorEastAsia" w:hAnsiTheme="minorEastAsia"/>
          <w:b/>
          <w:sz w:val="24"/>
        </w:rPr>
      </w:pPr>
      <w:r>
        <w:rPr>
          <w:rFonts w:asciiTheme="minorEastAsia" w:eastAsiaTheme="minorEastAsia" w:hAnsiTheme="minorEastAsia" w:hint="eastAsia"/>
          <w:b/>
          <w:sz w:val="24"/>
        </w:rPr>
        <w:t>施工</w:t>
      </w:r>
      <w:r w:rsidR="000A0D7C" w:rsidRPr="000A0D7C">
        <w:rPr>
          <w:rFonts w:asciiTheme="minorEastAsia" w:eastAsiaTheme="minorEastAsia" w:hAnsiTheme="minorEastAsia"/>
          <w:b/>
          <w:sz w:val="24"/>
        </w:rPr>
        <w:t>影响</w:t>
      </w:r>
    </w:p>
    <w:p w14:paraId="157E06F2" w14:textId="1ACF8C41" w:rsidR="000A0D7C" w:rsidRPr="000A0D7C" w:rsidRDefault="007574D7" w:rsidP="000A0D7C">
      <w:pPr>
        <w:numPr>
          <w:ilvl w:val="0"/>
          <w:numId w:val="5"/>
        </w:numPr>
        <w:spacing w:line="360" w:lineRule="auto"/>
        <w:rPr>
          <w:rFonts w:asciiTheme="minorEastAsia" w:eastAsiaTheme="minorEastAsia" w:hAnsiTheme="minorEastAsia"/>
          <w:color w:val="000000"/>
          <w:sz w:val="24"/>
        </w:rPr>
      </w:pPr>
      <w:r>
        <w:rPr>
          <w:rFonts w:asciiTheme="minorEastAsia" w:eastAsiaTheme="minorEastAsia" w:hAnsiTheme="minorEastAsia" w:hint="eastAsia"/>
          <w:color w:val="000000"/>
          <w:sz w:val="24"/>
        </w:rPr>
        <w:t>本项目下工程施工</w:t>
      </w:r>
      <w:r w:rsidR="000A0D7C" w:rsidRPr="000A0D7C">
        <w:rPr>
          <w:rFonts w:asciiTheme="minorEastAsia" w:eastAsiaTheme="minorEastAsia" w:hAnsiTheme="minorEastAsia"/>
          <w:color w:val="000000"/>
          <w:sz w:val="24"/>
        </w:rPr>
        <w:t>可能产生环境影响，包括</w:t>
      </w:r>
      <w:r>
        <w:rPr>
          <w:rFonts w:asciiTheme="minorEastAsia" w:eastAsiaTheme="minorEastAsia" w:hAnsiTheme="minorEastAsia" w:hint="eastAsia"/>
          <w:color w:val="000000"/>
          <w:sz w:val="24"/>
        </w:rPr>
        <w:t>扬尘</w:t>
      </w:r>
      <w:r w:rsidR="000A0D7C" w:rsidRPr="000A0D7C">
        <w:rPr>
          <w:rFonts w:asciiTheme="minorEastAsia" w:eastAsiaTheme="minorEastAsia" w:hAnsiTheme="minorEastAsia"/>
          <w:color w:val="000000"/>
          <w:sz w:val="24"/>
        </w:rPr>
        <w:t>、噪声、非有害固体垃圾、废水，会给社会带来交通安全隐患和交通拥堵等干扰，另外也会产生施工安全关切。这些影响预计程度较缓，为临时性或局限于特定地点，可通过现有措施减缓，详见表3-1。</w:t>
      </w:r>
    </w:p>
    <w:p w14:paraId="1EDD386D" w14:textId="27446717" w:rsidR="000A0D7C" w:rsidRPr="000A0D7C" w:rsidRDefault="000A0D7C" w:rsidP="000A0D7C">
      <w:pPr>
        <w:spacing w:line="360" w:lineRule="auto"/>
        <w:jc w:val="center"/>
        <w:rPr>
          <w:rFonts w:asciiTheme="minorEastAsia" w:eastAsiaTheme="minorEastAsia" w:hAnsiTheme="minorEastAsia"/>
          <w:sz w:val="24"/>
        </w:rPr>
      </w:pPr>
      <w:r w:rsidRPr="000A0D7C">
        <w:rPr>
          <w:rFonts w:asciiTheme="minorEastAsia" w:eastAsiaTheme="minorEastAsia" w:hAnsiTheme="minorEastAsia"/>
          <w:b/>
          <w:sz w:val="24"/>
        </w:rPr>
        <w:t xml:space="preserve">表 3-1 </w:t>
      </w:r>
      <w:r w:rsidR="007574D7">
        <w:rPr>
          <w:rFonts w:asciiTheme="minorEastAsia" w:eastAsiaTheme="minorEastAsia" w:hAnsiTheme="minorEastAsia" w:hint="eastAsia"/>
          <w:b/>
          <w:sz w:val="24"/>
        </w:rPr>
        <w:t>施工</w:t>
      </w:r>
      <w:r w:rsidRPr="000A0D7C">
        <w:rPr>
          <w:rFonts w:asciiTheme="minorEastAsia" w:eastAsiaTheme="minorEastAsia" w:hAnsiTheme="minorEastAsia"/>
          <w:b/>
          <w:sz w:val="24"/>
        </w:rPr>
        <w:t>活动相关的潜在环境影响和风险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3240"/>
        <w:gridCol w:w="4233"/>
      </w:tblGrid>
      <w:tr w:rsidR="000A0D7C" w:rsidRPr="0074615A" w14:paraId="1F00C111" w14:textId="77777777" w:rsidTr="00F14838">
        <w:trPr>
          <w:trHeight w:val="432"/>
        </w:trPr>
        <w:tc>
          <w:tcPr>
            <w:tcW w:w="15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CA5E27" w14:textId="77777777" w:rsidR="00F14838" w:rsidRPr="00F40A38" w:rsidRDefault="00186B97" w:rsidP="00F40A38">
            <w:pPr>
              <w:adjustRightInd w:val="0"/>
              <w:snapToGrid w:val="0"/>
              <w:spacing w:before="60" w:after="60"/>
              <w:jc w:val="center"/>
              <w:rPr>
                <w:rFonts w:asciiTheme="minorEastAsia" w:eastAsiaTheme="minorEastAsia" w:hAnsiTheme="minorEastAsia"/>
                <w:b/>
                <w:sz w:val="22"/>
              </w:rPr>
            </w:pPr>
            <w:r w:rsidRPr="00F40A38">
              <w:rPr>
                <w:rFonts w:asciiTheme="minorEastAsia" w:eastAsiaTheme="minorEastAsia" w:hAnsiTheme="minorEastAsia"/>
                <w:b/>
                <w:sz w:val="22"/>
              </w:rPr>
              <w:t>环境问题</w:t>
            </w:r>
          </w:p>
        </w:tc>
        <w:tc>
          <w:tcPr>
            <w:tcW w:w="32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98ACC9F" w14:textId="77777777" w:rsidR="00F14838" w:rsidRPr="00F40A38" w:rsidRDefault="00186B97" w:rsidP="00F40A38">
            <w:pPr>
              <w:adjustRightInd w:val="0"/>
              <w:snapToGrid w:val="0"/>
              <w:spacing w:before="60" w:after="60"/>
              <w:jc w:val="center"/>
              <w:rPr>
                <w:rFonts w:asciiTheme="minorEastAsia" w:eastAsiaTheme="minorEastAsia" w:hAnsiTheme="minorEastAsia"/>
                <w:b/>
                <w:sz w:val="22"/>
              </w:rPr>
            </w:pPr>
            <w:r w:rsidRPr="00F40A38">
              <w:rPr>
                <w:rFonts w:asciiTheme="minorEastAsia" w:eastAsiaTheme="minorEastAsia" w:hAnsiTheme="minorEastAsia"/>
                <w:b/>
                <w:sz w:val="22"/>
              </w:rPr>
              <w:t>结果导向型项目下开展的活动</w:t>
            </w:r>
          </w:p>
        </w:tc>
        <w:tc>
          <w:tcPr>
            <w:tcW w:w="42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D8AA0D" w14:textId="77777777" w:rsidR="00F14838" w:rsidRPr="00F40A38" w:rsidRDefault="00186B97" w:rsidP="00F40A38">
            <w:pPr>
              <w:adjustRightInd w:val="0"/>
              <w:snapToGrid w:val="0"/>
              <w:spacing w:before="60" w:after="60"/>
              <w:jc w:val="center"/>
              <w:rPr>
                <w:rFonts w:asciiTheme="minorEastAsia" w:eastAsiaTheme="minorEastAsia" w:hAnsiTheme="minorEastAsia"/>
                <w:b/>
                <w:sz w:val="22"/>
              </w:rPr>
            </w:pPr>
            <w:r w:rsidRPr="00F40A38">
              <w:rPr>
                <w:rFonts w:asciiTheme="minorEastAsia" w:eastAsiaTheme="minorEastAsia" w:hAnsiTheme="minorEastAsia"/>
                <w:b/>
                <w:sz w:val="22"/>
              </w:rPr>
              <w:t>关注程度</w:t>
            </w:r>
          </w:p>
        </w:tc>
      </w:tr>
      <w:tr w:rsidR="000A0D7C" w:rsidRPr="0074615A" w14:paraId="4C8E1F51" w14:textId="77777777" w:rsidTr="00F14838">
        <w:trPr>
          <w:trHeight w:val="432"/>
        </w:trPr>
        <w:tc>
          <w:tcPr>
            <w:tcW w:w="1548" w:type="dxa"/>
            <w:tcBorders>
              <w:top w:val="single" w:sz="4" w:space="0" w:color="auto"/>
              <w:left w:val="single" w:sz="4" w:space="0" w:color="auto"/>
              <w:bottom w:val="single" w:sz="4" w:space="0" w:color="auto"/>
              <w:right w:val="single" w:sz="4" w:space="0" w:color="auto"/>
            </w:tcBorders>
            <w:vAlign w:val="center"/>
          </w:tcPr>
          <w:p w14:paraId="7AFB64E4" w14:textId="77777777" w:rsidR="00F14838" w:rsidRPr="00F40A38" w:rsidRDefault="00186B97" w:rsidP="00F40A38">
            <w:pPr>
              <w:adjustRightInd w:val="0"/>
              <w:snapToGrid w:val="0"/>
              <w:spacing w:before="60" w:after="60"/>
              <w:jc w:val="left"/>
              <w:rPr>
                <w:rFonts w:asciiTheme="minorEastAsia" w:eastAsiaTheme="minorEastAsia" w:hAnsiTheme="minorEastAsia"/>
                <w:sz w:val="22"/>
              </w:rPr>
            </w:pPr>
            <w:r w:rsidRPr="00F40A38">
              <w:rPr>
                <w:rFonts w:asciiTheme="minorEastAsia" w:eastAsiaTheme="minorEastAsia" w:hAnsiTheme="minorEastAsia"/>
                <w:sz w:val="22"/>
              </w:rPr>
              <w:t>粉尘，噪声，普通固体垃圾，废水</w:t>
            </w:r>
          </w:p>
        </w:tc>
        <w:tc>
          <w:tcPr>
            <w:tcW w:w="3240" w:type="dxa"/>
            <w:tcBorders>
              <w:top w:val="single" w:sz="4" w:space="0" w:color="auto"/>
              <w:left w:val="single" w:sz="4" w:space="0" w:color="auto"/>
              <w:bottom w:val="single" w:sz="4" w:space="0" w:color="auto"/>
              <w:right w:val="single" w:sz="4" w:space="0" w:color="auto"/>
            </w:tcBorders>
            <w:vAlign w:val="center"/>
          </w:tcPr>
          <w:p w14:paraId="195A761E" w14:textId="77777777" w:rsidR="00F14838" w:rsidRPr="00F40A38" w:rsidRDefault="00186B97" w:rsidP="00F40A38">
            <w:pPr>
              <w:adjustRightInd w:val="0"/>
              <w:snapToGrid w:val="0"/>
              <w:spacing w:before="60" w:after="60"/>
              <w:jc w:val="left"/>
              <w:rPr>
                <w:rFonts w:asciiTheme="minorEastAsia" w:eastAsiaTheme="minorEastAsia" w:hAnsiTheme="minorEastAsia"/>
                <w:sz w:val="22"/>
              </w:rPr>
            </w:pPr>
            <w:r w:rsidRPr="00F40A38">
              <w:rPr>
                <w:rFonts w:asciiTheme="minorEastAsia" w:eastAsiaTheme="minorEastAsia" w:hAnsiTheme="minorEastAsia"/>
                <w:sz w:val="22"/>
              </w:rPr>
              <w:t>医疗机构内部实体工程的建设可能会产生粉尘，噪声，普通固体垃圾，废水。考虑到工程实施的敏感位置，来访者和病人，特别是住院病人，在医疗机构内部设施建设期间可能会受到噪声和粉尘的影响。</w:t>
            </w:r>
          </w:p>
        </w:tc>
        <w:tc>
          <w:tcPr>
            <w:tcW w:w="4233" w:type="dxa"/>
            <w:tcBorders>
              <w:top w:val="single" w:sz="4" w:space="0" w:color="auto"/>
              <w:left w:val="single" w:sz="4" w:space="0" w:color="auto"/>
              <w:bottom w:val="single" w:sz="4" w:space="0" w:color="auto"/>
              <w:right w:val="single" w:sz="4" w:space="0" w:color="auto"/>
            </w:tcBorders>
            <w:vAlign w:val="center"/>
          </w:tcPr>
          <w:p w14:paraId="3E7216F8" w14:textId="77777777" w:rsidR="00F14838" w:rsidRPr="00F40A38" w:rsidRDefault="00186B97" w:rsidP="00F40A38">
            <w:pPr>
              <w:adjustRightInd w:val="0"/>
              <w:snapToGrid w:val="0"/>
              <w:spacing w:before="60" w:after="60"/>
              <w:jc w:val="left"/>
              <w:rPr>
                <w:rFonts w:asciiTheme="minorEastAsia" w:eastAsiaTheme="minorEastAsia" w:hAnsiTheme="minorEastAsia"/>
                <w:sz w:val="22"/>
              </w:rPr>
            </w:pPr>
            <w:r w:rsidRPr="00F40A38">
              <w:rPr>
                <w:rFonts w:asciiTheme="minorEastAsia" w:eastAsiaTheme="minorEastAsia" w:hAnsiTheme="minorEastAsia"/>
                <w:sz w:val="22"/>
                <w:u w:val="single"/>
              </w:rPr>
              <w:t>轻微关注程度</w:t>
            </w:r>
            <w:r w:rsidRPr="00F40A38">
              <w:rPr>
                <w:rFonts w:asciiTheme="minorEastAsia" w:eastAsiaTheme="minorEastAsia" w:hAnsiTheme="minorEastAsia"/>
                <w:sz w:val="22"/>
              </w:rPr>
              <w:t>：</w:t>
            </w:r>
          </w:p>
          <w:p w14:paraId="39E7F92B" w14:textId="77777777" w:rsidR="00F14838" w:rsidRPr="00F40A38" w:rsidRDefault="00186B97" w:rsidP="00F40A38">
            <w:pPr>
              <w:adjustRightInd w:val="0"/>
              <w:snapToGrid w:val="0"/>
              <w:spacing w:before="60" w:after="60"/>
              <w:jc w:val="left"/>
              <w:rPr>
                <w:rFonts w:asciiTheme="minorEastAsia" w:eastAsiaTheme="minorEastAsia" w:hAnsiTheme="minorEastAsia"/>
                <w:sz w:val="22"/>
              </w:rPr>
            </w:pPr>
            <w:r w:rsidRPr="00F40A38">
              <w:rPr>
                <w:rFonts w:asciiTheme="minorEastAsia" w:eastAsiaTheme="minorEastAsia" w:hAnsiTheme="minorEastAsia"/>
                <w:sz w:val="22"/>
              </w:rPr>
              <w:t>此类影响局限于特定区域，可通过多种措施有效减缓：喷水、防尘网、建围栏、车辆清洁；使用低噪音设备，禁止夜间施工，施工地点安装收集池，废水排放到市政污水管网，及时收集和运走普通固体垃圾。</w:t>
            </w:r>
          </w:p>
          <w:p w14:paraId="134EAEA1" w14:textId="77777777" w:rsidR="00F14838" w:rsidRPr="00F40A38" w:rsidRDefault="00186B97" w:rsidP="00F40A38">
            <w:pPr>
              <w:adjustRightInd w:val="0"/>
              <w:snapToGrid w:val="0"/>
              <w:spacing w:before="60" w:after="60"/>
              <w:jc w:val="left"/>
              <w:rPr>
                <w:rFonts w:asciiTheme="minorEastAsia" w:eastAsiaTheme="minorEastAsia" w:hAnsiTheme="minorEastAsia"/>
                <w:sz w:val="22"/>
              </w:rPr>
            </w:pPr>
            <w:r w:rsidRPr="00F40A38">
              <w:rPr>
                <w:rFonts w:asciiTheme="minorEastAsia" w:eastAsiaTheme="minorEastAsia" w:hAnsiTheme="minorEastAsia"/>
                <w:sz w:val="22"/>
              </w:rPr>
              <w:t>根据国内规定，此类实体工程的建设需要开展环评（编制环境影响报告书，或填写环评报告表）。这些问题将在环评文件中进行评估并</w:t>
            </w:r>
            <w:r w:rsidRPr="00F40A38">
              <w:rPr>
                <w:rFonts w:asciiTheme="minorEastAsia" w:eastAsiaTheme="minorEastAsia" w:hAnsiTheme="minorEastAsia" w:hint="eastAsia"/>
                <w:sz w:val="22"/>
              </w:rPr>
              <w:t>由</w:t>
            </w:r>
            <w:r w:rsidRPr="00F40A38">
              <w:rPr>
                <w:rFonts w:asciiTheme="minorEastAsia" w:eastAsiaTheme="minorEastAsia" w:hAnsiTheme="minorEastAsia"/>
                <w:sz w:val="22"/>
              </w:rPr>
              <w:t>当地环保局负责审查。环评工作由施工单位实施，建设单位和当地环保局进行监督，这将有效减轻此类关切。</w:t>
            </w:r>
          </w:p>
        </w:tc>
      </w:tr>
      <w:tr w:rsidR="000A0D7C" w:rsidRPr="0074615A" w14:paraId="5DF48B6D" w14:textId="77777777" w:rsidTr="00F14838">
        <w:trPr>
          <w:trHeight w:val="432"/>
        </w:trPr>
        <w:tc>
          <w:tcPr>
            <w:tcW w:w="1548" w:type="dxa"/>
            <w:tcBorders>
              <w:top w:val="single" w:sz="4" w:space="0" w:color="auto"/>
              <w:left w:val="single" w:sz="4" w:space="0" w:color="auto"/>
              <w:bottom w:val="single" w:sz="4" w:space="0" w:color="auto"/>
              <w:right w:val="single" w:sz="4" w:space="0" w:color="auto"/>
            </w:tcBorders>
            <w:vAlign w:val="center"/>
          </w:tcPr>
          <w:p w14:paraId="0354558C" w14:textId="77777777" w:rsidR="00F14838" w:rsidRPr="00F40A38" w:rsidRDefault="00186B97" w:rsidP="00F40A38">
            <w:pPr>
              <w:adjustRightInd w:val="0"/>
              <w:snapToGrid w:val="0"/>
              <w:spacing w:before="60" w:after="60"/>
              <w:jc w:val="left"/>
              <w:rPr>
                <w:rFonts w:asciiTheme="minorEastAsia" w:eastAsiaTheme="minorEastAsia" w:hAnsiTheme="minorEastAsia"/>
                <w:sz w:val="22"/>
              </w:rPr>
            </w:pPr>
            <w:r w:rsidRPr="00F40A38">
              <w:rPr>
                <w:rFonts w:asciiTheme="minorEastAsia" w:eastAsiaTheme="minorEastAsia" w:hAnsiTheme="minorEastAsia"/>
                <w:sz w:val="22"/>
              </w:rPr>
              <w:t>社会干扰，包括工人流入，交通安全和</w:t>
            </w:r>
            <w:r w:rsidRPr="00F40A38">
              <w:rPr>
                <w:rFonts w:asciiTheme="minorEastAsia" w:eastAsiaTheme="minorEastAsia" w:hAnsiTheme="minorEastAsia" w:hint="eastAsia"/>
                <w:sz w:val="22"/>
              </w:rPr>
              <w:t>拥</w:t>
            </w:r>
            <w:r w:rsidRPr="00F40A38">
              <w:rPr>
                <w:rFonts w:asciiTheme="minorEastAsia" w:eastAsiaTheme="minorEastAsia" w:hAnsiTheme="minorEastAsia" w:hint="eastAsia"/>
                <w:sz w:val="22"/>
              </w:rPr>
              <w:lastRenderedPageBreak/>
              <w:t>堵</w:t>
            </w:r>
            <w:r w:rsidRPr="00F40A38">
              <w:rPr>
                <w:rFonts w:asciiTheme="minorEastAsia" w:eastAsiaTheme="minorEastAsia" w:hAnsiTheme="minorEastAsia"/>
                <w:sz w:val="22"/>
              </w:rPr>
              <w:t>，施工安全</w:t>
            </w:r>
          </w:p>
        </w:tc>
        <w:tc>
          <w:tcPr>
            <w:tcW w:w="3240" w:type="dxa"/>
            <w:tcBorders>
              <w:top w:val="single" w:sz="4" w:space="0" w:color="auto"/>
              <w:left w:val="single" w:sz="4" w:space="0" w:color="auto"/>
              <w:bottom w:val="single" w:sz="4" w:space="0" w:color="auto"/>
              <w:right w:val="single" w:sz="4" w:space="0" w:color="auto"/>
            </w:tcBorders>
            <w:vAlign w:val="center"/>
          </w:tcPr>
          <w:p w14:paraId="55629DA5" w14:textId="77777777" w:rsidR="00F14838" w:rsidRPr="00F40A38" w:rsidRDefault="00186B97" w:rsidP="00F40A38">
            <w:pPr>
              <w:adjustRightInd w:val="0"/>
              <w:snapToGrid w:val="0"/>
              <w:spacing w:before="60" w:after="60"/>
              <w:jc w:val="left"/>
              <w:rPr>
                <w:rFonts w:asciiTheme="minorEastAsia" w:eastAsiaTheme="minorEastAsia" w:hAnsiTheme="minorEastAsia"/>
                <w:sz w:val="22"/>
              </w:rPr>
            </w:pPr>
            <w:r w:rsidRPr="00F40A38">
              <w:rPr>
                <w:rFonts w:asciiTheme="minorEastAsia" w:eastAsiaTheme="minorEastAsia" w:hAnsiTheme="minorEastAsia"/>
                <w:sz w:val="22"/>
              </w:rPr>
              <w:lastRenderedPageBreak/>
              <w:t>县城的医疗机构可能会地处人口密集区，结构/建筑物的施工将局限在医院边界之内，病</w:t>
            </w:r>
            <w:r w:rsidRPr="00F40A38">
              <w:rPr>
                <w:rFonts w:asciiTheme="minorEastAsia" w:eastAsiaTheme="minorEastAsia" w:hAnsiTheme="minorEastAsia"/>
                <w:sz w:val="22"/>
              </w:rPr>
              <w:lastRenderedPageBreak/>
              <w:t>人、来访者以及医疗机构人员的安全会受到运输车辆和施工活动的影响，例如高处掉落建筑材料，另外医疗机构内外地区也可能出现拥堵。</w:t>
            </w:r>
          </w:p>
          <w:p w14:paraId="4346AF37" w14:textId="77777777" w:rsidR="00F14838" w:rsidRPr="00F40A38" w:rsidRDefault="00186B97" w:rsidP="00F40A38">
            <w:pPr>
              <w:adjustRightInd w:val="0"/>
              <w:snapToGrid w:val="0"/>
              <w:spacing w:before="60" w:after="60"/>
              <w:jc w:val="left"/>
              <w:rPr>
                <w:rFonts w:asciiTheme="minorEastAsia" w:eastAsiaTheme="minorEastAsia" w:hAnsiTheme="minorEastAsia"/>
                <w:sz w:val="22"/>
              </w:rPr>
            </w:pPr>
            <w:r w:rsidRPr="00F40A38">
              <w:rPr>
                <w:rFonts w:asciiTheme="minorEastAsia" w:eastAsiaTheme="minorEastAsia" w:hAnsiTheme="minorEastAsia"/>
                <w:sz w:val="22"/>
              </w:rPr>
              <w:t>施工活动和工人也可能给当地社区和习俗带来干扰。</w:t>
            </w:r>
          </w:p>
        </w:tc>
        <w:tc>
          <w:tcPr>
            <w:tcW w:w="4233" w:type="dxa"/>
            <w:tcBorders>
              <w:top w:val="single" w:sz="4" w:space="0" w:color="auto"/>
              <w:left w:val="single" w:sz="4" w:space="0" w:color="auto"/>
              <w:bottom w:val="single" w:sz="4" w:space="0" w:color="auto"/>
              <w:right w:val="single" w:sz="4" w:space="0" w:color="auto"/>
            </w:tcBorders>
            <w:vAlign w:val="center"/>
          </w:tcPr>
          <w:p w14:paraId="09BCAD85" w14:textId="77777777" w:rsidR="00F14838" w:rsidRPr="00F40A38" w:rsidRDefault="00186B97" w:rsidP="00F40A38">
            <w:pPr>
              <w:adjustRightInd w:val="0"/>
              <w:snapToGrid w:val="0"/>
              <w:spacing w:before="60" w:after="60"/>
              <w:jc w:val="left"/>
              <w:rPr>
                <w:rFonts w:asciiTheme="minorEastAsia" w:eastAsiaTheme="minorEastAsia" w:hAnsiTheme="minorEastAsia"/>
                <w:sz w:val="22"/>
              </w:rPr>
            </w:pPr>
            <w:r w:rsidRPr="00F40A38">
              <w:rPr>
                <w:rFonts w:asciiTheme="minorEastAsia" w:eastAsiaTheme="minorEastAsia" w:hAnsiTheme="minorEastAsia"/>
                <w:sz w:val="22"/>
                <w:u w:val="single"/>
              </w:rPr>
              <w:lastRenderedPageBreak/>
              <w:t>较低关注程度</w:t>
            </w:r>
            <w:r w:rsidRPr="00F40A38">
              <w:rPr>
                <w:rFonts w:asciiTheme="minorEastAsia" w:eastAsiaTheme="minorEastAsia" w:hAnsiTheme="minorEastAsia"/>
                <w:sz w:val="22"/>
              </w:rPr>
              <w:t>：</w:t>
            </w:r>
          </w:p>
          <w:p w14:paraId="2659874F" w14:textId="77777777" w:rsidR="00F14838" w:rsidRPr="00F40A38" w:rsidRDefault="00186B97" w:rsidP="00F40A38">
            <w:pPr>
              <w:adjustRightInd w:val="0"/>
              <w:snapToGrid w:val="0"/>
              <w:spacing w:before="60" w:after="60"/>
              <w:jc w:val="left"/>
              <w:rPr>
                <w:rFonts w:asciiTheme="minorEastAsia" w:eastAsiaTheme="minorEastAsia" w:hAnsiTheme="minorEastAsia"/>
                <w:sz w:val="22"/>
              </w:rPr>
            </w:pPr>
            <w:r w:rsidRPr="00F40A38">
              <w:rPr>
                <w:rFonts w:asciiTheme="minorEastAsia" w:eastAsiaTheme="minorEastAsia" w:hAnsiTheme="minorEastAsia"/>
                <w:sz w:val="22"/>
              </w:rPr>
              <w:t>此类影响局限于特定地区，可通过环评报告书的编制、审查和实施等措施有效减</w:t>
            </w:r>
            <w:r w:rsidRPr="00F40A38">
              <w:rPr>
                <w:rFonts w:asciiTheme="minorEastAsia" w:eastAsiaTheme="minorEastAsia" w:hAnsiTheme="minorEastAsia"/>
                <w:sz w:val="22"/>
              </w:rPr>
              <w:lastRenderedPageBreak/>
              <w:t xml:space="preserve">轻。 </w:t>
            </w:r>
          </w:p>
          <w:p w14:paraId="53A899D2" w14:textId="77777777" w:rsidR="00F14838" w:rsidRPr="00F40A38" w:rsidRDefault="00186B97" w:rsidP="00F40A38">
            <w:pPr>
              <w:adjustRightInd w:val="0"/>
              <w:snapToGrid w:val="0"/>
              <w:spacing w:before="60" w:after="60"/>
              <w:jc w:val="left"/>
              <w:rPr>
                <w:rFonts w:asciiTheme="minorEastAsia" w:eastAsiaTheme="minorEastAsia" w:hAnsiTheme="minorEastAsia"/>
                <w:sz w:val="22"/>
              </w:rPr>
            </w:pPr>
            <w:r w:rsidRPr="00F40A38">
              <w:rPr>
                <w:rFonts w:asciiTheme="minorEastAsia" w:eastAsiaTheme="minorEastAsia" w:hAnsiTheme="minorEastAsia"/>
                <w:sz w:val="22"/>
              </w:rPr>
              <w:t xml:space="preserve">施工活动规模有限，预计在施工过程中不会涌入大量的劳动力。近年来，较大基础设施的建设通常都需要开展社会风险和稳定性评估，着眼于社会干扰和社会关注等社会问题。 </w:t>
            </w:r>
          </w:p>
          <w:p w14:paraId="0621E901" w14:textId="77777777" w:rsidR="00F14838" w:rsidRPr="00F40A38" w:rsidRDefault="00F14838" w:rsidP="00F40A38">
            <w:pPr>
              <w:adjustRightInd w:val="0"/>
              <w:snapToGrid w:val="0"/>
              <w:spacing w:before="60" w:after="60"/>
              <w:jc w:val="left"/>
              <w:rPr>
                <w:rFonts w:asciiTheme="minorEastAsia" w:eastAsiaTheme="minorEastAsia" w:hAnsiTheme="minorEastAsia"/>
                <w:sz w:val="22"/>
              </w:rPr>
            </w:pPr>
          </w:p>
        </w:tc>
      </w:tr>
    </w:tbl>
    <w:p w14:paraId="0995BA0E" w14:textId="77777777" w:rsidR="000A0D7C" w:rsidRPr="000A0D7C" w:rsidRDefault="000A0D7C" w:rsidP="000A0D7C">
      <w:pPr>
        <w:adjustRightInd w:val="0"/>
        <w:snapToGrid w:val="0"/>
        <w:spacing w:line="360" w:lineRule="auto"/>
        <w:rPr>
          <w:rFonts w:asciiTheme="minorEastAsia" w:eastAsiaTheme="minorEastAsia" w:hAnsiTheme="minorEastAsia"/>
          <w:sz w:val="24"/>
        </w:rPr>
      </w:pPr>
    </w:p>
    <w:p w14:paraId="500F5C50" w14:textId="77777777" w:rsidR="000A0D7C" w:rsidRPr="000A0D7C" w:rsidRDefault="000A0D7C" w:rsidP="000A0D7C">
      <w:pPr>
        <w:numPr>
          <w:ilvl w:val="0"/>
          <w:numId w:val="9"/>
        </w:numPr>
        <w:adjustRightInd w:val="0"/>
        <w:snapToGrid w:val="0"/>
        <w:spacing w:line="360" w:lineRule="auto"/>
        <w:rPr>
          <w:rFonts w:asciiTheme="minorEastAsia" w:eastAsiaTheme="minorEastAsia" w:hAnsiTheme="minorEastAsia"/>
          <w:b/>
          <w:sz w:val="24"/>
        </w:rPr>
      </w:pPr>
      <w:r w:rsidRPr="000A0D7C">
        <w:rPr>
          <w:rFonts w:asciiTheme="minorEastAsia" w:eastAsiaTheme="minorEastAsia" w:hAnsiTheme="minorEastAsia"/>
          <w:b/>
          <w:sz w:val="24"/>
        </w:rPr>
        <w:t>运营影响与风险</w:t>
      </w:r>
    </w:p>
    <w:p w14:paraId="78554FDC"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结果导向型项目的活动包括现有及新建医疗设施的运营以及医疗设备的购置。这些活动会产生运营影响与风险，具体包括：</w:t>
      </w:r>
      <w:r w:rsidR="00ED39C8">
        <w:rPr>
          <w:rFonts w:asciiTheme="minorEastAsia" w:eastAsiaTheme="minorEastAsia" w:hAnsiTheme="minorEastAsia" w:hint="eastAsia"/>
          <w:color w:val="000000"/>
          <w:sz w:val="24"/>
        </w:rPr>
        <w:t>（</w:t>
      </w:r>
      <w:r w:rsidRPr="000A0D7C">
        <w:rPr>
          <w:rFonts w:asciiTheme="minorEastAsia" w:eastAsiaTheme="minorEastAsia" w:hAnsiTheme="minorEastAsia"/>
          <w:color w:val="000000"/>
          <w:sz w:val="24"/>
        </w:rPr>
        <w:t>i）医疗卫生机构内部的医疗废物管理；</w:t>
      </w:r>
      <w:r w:rsidR="00ED39C8">
        <w:rPr>
          <w:rFonts w:asciiTheme="minorEastAsia" w:eastAsiaTheme="minorEastAsia" w:hAnsiTheme="minorEastAsia" w:hint="eastAsia"/>
          <w:color w:val="000000"/>
          <w:sz w:val="24"/>
        </w:rPr>
        <w:t>（</w:t>
      </w:r>
      <w:r w:rsidRPr="000A0D7C">
        <w:rPr>
          <w:rFonts w:asciiTheme="minorEastAsia" w:eastAsiaTheme="minorEastAsia" w:hAnsiTheme="minorEastAsia"/>
          <w:color w:val="000000"/>
          <w:sz w:val="24"/>
        </w:rPr>
        <w:t>ii）医疗废物的运送与处置；</w:t>
      </w:r>
      <w:r w:rsidR="00ED39C8">
        <w:rPr>
          <w:rFonts w:asciiTheme="minorEastAsia" w:eastAsiaTheme="minorEastAsia" w:hAnsiTheme="minorEastAsia" w:hint="eastAsia"/>
          <w:color w:val="000000"/>
          <w:sz w:val="24"/>
        </w:rPr>
        <w:t>（</w:t>
      </w:r>
      <w:r w:rsidRPr="000A0D7C">
        <w:rPr>
          <w:rFonts w:asciiTheme="minorEastAsia" w:eastAsiaTheme="minorEastAsia" w:hAnsiTheme="minorEastAsia"/>
          <w:color w:val="000000"/>
          <w:sz w:val="24"/>
        </w:rPr>
        <w:t>iii）辐射泄漏，辐射污染废物的处理；</w:t>
      </w:r>
      <w:r w:rsidR="00ED39C8">
        <w:rPr>
          <w:rFonts w:asciiTheme="minorEastAsia" w:eastAsiaTheme="minorEastAsia" w:hAnsiTheme="minorEastAsia" w:hint="eastAsia"/>
          <w:color w:val="000000"/>
          <w:sz w:val="24"/>
        </w:rPr>
        <w:t>（</w:t>
      </w:r>
      <w:r w:rsidRPr="000A0D7C">
        <w:rPr>
          <w:rFonts w:asciiTheme="minorEastAsia" w:eastAsiaTheme="minorEastAsia" w:hAnsiTheme="minorEastAsia"/>
          <w:color w:val="000000"/>
          <w:sz w:val="24"/>
        </w:rPr>
        <w:t>iv）医疗辐照设备的淘汰；</w:t>
      </w:r>
      <w:r w:rsidR="00ED39C8">
        <w:rPr>
          <w:rFonts w:asciiTheme="minorEastAsia" w:eastAsiaTheme="minorEastAsia" w:hAnsiTheme="minorEastAsia" w:hint="eastAsia"/>
          <w:color w:val="000000"/>
          <w:sz w:val="24"/>
        </w:rPr>
        <w:t>（</w:t>
      </w:r>
      <w:r w:rsidRPr="000A0D7C">
        <w:rPr>
          <w:rFonts w:asciiTheme="minorEastAsia" w:eastAsiaTheme="minorEastAsia" w:hAnsiTheme="minorEastAsia"/>
          <w:color w:val="000000"/>
          <w:sz w:val="24"/>
        </w:rPr>
        <w:t>v）医疗废水；</w:t>
      </w:r>
      <w:r w:rsidR="00ED39C8">
        <w:rPr>
          <w:rFonts w:asciiTheme="minorEastAsia" w:eastAsiaTheme="minorEastAsia" w:hAnsiTheme="minorEastAsia" w:hint="eastAsia"/>
          <w:color w:val="000000"/>
          <w:sz w:val="24"/>
        </w:rPr>
        <w:t>（</w:t>
      </w:r>
      <w:r w:rsidRPr="000A0D7C">
        <w:rPr>
          <w:rFonts w:asciiTheme="minorEastAsia" w:eastAsiaTheme="minorEastAsia" w:hAnsiTheme="minorEastAsia"/>
          <w:color w:val="000000"/>
          <w:sz w:val="24"/>
        </w:rPr>
        <w:t>vi）医疗卫生机构的大气排放。如管理不善，这些活动就会给环境、公共健康、职业健康和社区带来威胁。</w:t>
      </w:r>
    </w:p>
    <w:p w14:paraId="7BE5B337"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通过现场走访以及与主管部门和医院的沟通，注意到两个省份医院的废物（废物、废水和大气排放）及辐射影响均是按照国家和地方规定进行管理。例如，每家医院都建有医疗废水处理设施。应对运营影响和风险方面有多项规定，另外各家医院</w:t>
      </w:r>
      <w:r w:rsidRPr="000A0D7C">
        <w:rPr>
          <w:rFonts w:asciiTheme="minorEastAsia" w:eastAsiaTheme="minorEastAsia" w:hAnsiTheme="minorEastAsia" w:hint="eastAsia"/>
          <w:color w:val="000000"/>
          <w:sz w:val="24"/>
        </w:rPr>
        <w:t>也</w:t>
      </w:r>
      <w:r w:rsidRPr="000A0D7C">
        <w:rPr>
          <w:rFonts w:asciiTheme="minorEastAsia" w:eastAsiaTheme="minorEastAsia" w:hAnsiTheme="minorEastAsia"/>
          <w:color w:val="000000"/>
          <w:sz w:val="24"/>
        </w:rPr>
        <w:t>都建立了环境影响评价</w:t>
      </w:r>
      <w:r w:rsidRPr="000A0D7C">
        <w:rPr>
          <w:rFonts w:asciiTheme="minorEastAsia" w:eastAsiaTheme="minorEastAsia" w:hAnsiTheme="minorEastAsia" w:hint="eastAsia"/>
          <w:color w:val="000000"/>
          <w:sz w:val="24"/>
        </w:rPr>
        <w:t>制度</w:t>
      </w:r>
      <w:r w:rsidRPr="000A0D7C">
        <w:rPr>
          <w:rFonts w:asciiTheme="minorEastAsia" w:eastAsiaTheme="minorEastAsia" w:hAnsiTheme="minorEastAsia"/>
          <w:color w:val="000000"/>
          <w:sz w:val="24"/>
        </w:rPr>
        <w:t>和内部管理制度。</w:t>
      </w:r>
    </w:p>
    <w:p w14:paraId="36192E68"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 xml:space="preserve">表3-2简要梳理了两省医疗卫生机构运营相关的主要环境影响。  </w:t>
      </w:r>
    </w:p>
    <w:p w14:paraId="7F161522" w14:textId="77777777" w:rsidR="000A0D7C" w:rsidRPr="000A0D7C" w:rsidRDefault="000A0D7C" w:rsidP="000A0D7C">
      <w:pPr>
        <w:spacing w:line="360" w:lineRule="auto"/>
        <w:jc w:val="center"/>
        <w:rPr>
          <w:rFonts w:asciiTheme="minorEastAsia" w:eastAsiaTheme="minorEastAsia" w:hAnsiTheme="minorEastAsia"/>
          <w:b/>
          <w:sz w:val="24"/>
        </w:rPr>
      </w:pPr>
      <w:r w:rsidRPr="000A0D7C">
        <w:rPr>
          <w:rFonts w:asciiTheme="minorEastAsia" w:eastAsiaTheme="minorEastAsia" w:hAnsiTheme="minorEastAsia"/>
          <w:b/>
          <w:sz w:val="24"/>
        </w:rPr>
        <w:t xml:space="preserve"> 表 3-2：医疗机构运营可能产生的环境影响和相关风险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3060"/>
        <w:gridCol w:w="4413"/>
      </w:tblGrid>
      <w:tr w:rsidR="000A0D7C" w:rsidRPr="0074615A" w14:paraId="603FBD1B" w14:textId="77777777" w:rsidTr="00F14838">
        <w:trPr>
          <w:trHeight w:val="432"/>
          <w:tblHeader/>
        </w:trPr>
        <w:tc>
          <w:tcPr>
            <w:tcW w:w="15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35B2E4" w14:textId="77777777" w:rsidR="00F14838" w:rsidRPr="00F40A38" w:rsidRDefault="00186B97" w:rsidP="00F40A38">
            <w:pPr>
              <w:adjustRightInd w:val="0"/>
              <w:snapToGrid w:val="0"/>
              <w:spacing w:before="60" w:after="60"/>
              <w:jc w:val="center"/>
              <w:rPr>
                <w:rFonts w:asciiTheme="minorEastAsia" w:eastAsiaTheme="minorEastAsia" w:hAnsiTheme="minorEastAsia"/>
                <w:b/>
                <w:sz w:val="22"/>
              </w:rPr>
            </w:pPr>
            <w:r w:rsidRPr="00F40A38">
              <w:rPr>
                <w:rFonts w:asciiTheme="minorEastAsia" w:eastAsiaTheme="minorEastAsia" w:hAnsiTheme="minorEastAsia"/>
                <w:b/>
                <w:sz w:val="22"/>
              </w:rPr>
              <w:t>环境问题</w:t>
            </w:r>
          </w:p>
        </w:tc>
        <w:tc>
          <w:tcPr>
            <w:tcW w:w="30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1C79EA" w14:textId="77777777" w:rsidR="00F14838" w:rsidRPr="00F40A38" w:rsidRDefault="00186B97" w:rsidP="00F40A38">
            <w:pPr>
              <w:adjustRightInd w:val="0"/>
              <w:snapToGrid w:val="0"/>
              <w:spacing w:before="60" w:after="60"/>
              <w:jc w:val="center"/>
              <w:rPr>
                <w:rFonts w:asciiTheme="minorEastAsia" w:eastAsiaTheme="minorEastAsia" w:hAnsiTheme="minorEastAsia"/>
                <w:b/>
                <w:sz w:val="22"/>
              </w:rPr>
            </w:pPr>
            <w:r w:rsidRPr="00F40A38">
              <w:rPr>
                <w:rFonts w:asciiTheme="minorEastAsia" w:eastAsiaTheme="minorEastAsia" w:hAnsiTheme="minorEastAsia"/>
                <w:b/>
                <w:sz w:val="22"/>
              </w:rPr>
              <w:t>结果导向型项目下开展的活动</w:t>
            </w:r>
          </w:p>
        </w:tc>
        <w:tc>
          <w:tcPr>
            <w:tcW w:w="44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7E02D7" w14:textId="77777777" w:rsidR="00F14838" w:rsidRPr="00F40A38" w:rsidRDefault="00186B97" w:rsidP="00F40A38">
            <w:pPr>
              <w:adjustRightInd w:val="0"/>
              <w:snapToGrid w:val="0"/>
              <w:spacing w:before="60" w:after="60"/>
              <w:jc w:val="center"/>
              <w:rPr>
                <w:rFonts w:asciiTheme="minorEastAsia" w:eastAsiaTheme="minorEastAsia" w:hAnsiTheme="minorEastAsia"/>
                <w:b/>
                <w:sz w:val="22"/>
              </w:rPr>
            </w:pPr>
            <w:r w:rsidRPr="00F40A38">
              <w:rPr>
                <w:rFonts w:asciiTheme="minorEastAsia" w:eastAsiaTheme="minorEastAsia" w:hAnsiTheme="minorEastAsia"/>
                <w:b/>
                <w:sz w:val="22"/>
              </w:rPr>
              <w:t>关注程度</w:t>
            </w:r>
          </w:p>
        </w:tc>
      </w:tr>
      <w:tr w:rsidR="000A0D7C" w:rsidRPr="0074615A" w14:paraId="2AD2CBDB" w14:textId="77777777" w:rsidTr="00F14838">
        <w:trPr>
          <w:trHeight w:val="47"/>
        </w:trPr>
        <w:tc>
          <w:tcPr>
            <w:tcW w:w="1548" w:type="dxa"/>
            <w:tcBorders>
              <w:top w:val="single" w:sz="4" w:space="0" w:color="auto"/>
              <w:left w:val="single" w:sz="4" w:space="0" w:color="auto"/>
              <w:bottom w:val="single" w:sz="4" w:space="0" w:color="auto"/>
              <w:right w:val="single" w:sz="4" w:space="0" w:color="auto"/>
            </w:tcBorders>
            <w:hideMark/>
          </w:tcPr>
          <w:p w14:paraId="0846AE32" w14:textId="77777777" w:rsidR="00F14838" w:rsidRPr="00F40A38" w:rsidRDefault="00186B97" w:rsidP="00F40A38">
            <w:pPr>
              <w:adjustRightInd w:val="0"/>
              <w:snapToGrid w:val="0"/>
              <w:jc w:val="left"/>
              <w:rPr>
                <w:rFonts w:asciiTheme="minorEastAsia" w:eastAsiaTheme="minorEastAsia" w:hAnsiTheme="minorEastAsia"/>
                <w:sz w:val="22"/>
              </w:rPr>
            </w:pPr>
            <w:r w:rsidRPr="00F40A38">
              <w:rPr>
                <w:rFonts w:asciiTheme="minorEastAsia" w:eastAsiaTheme="minorEastAsia" w:hAnsiTheme="minorEastAsia"/>
                <w:sz w:val="22"/>
              </w:rPr>
              <w:t>医疗机构内部的医疗废物</w:t>
            </w:r>
          </w:p>
        </w:tc>
        <w:tc>
          <w:tcPr>
            <w:tcW w:w="3060" w:type="dxa"/>
            <w:tcBorders>
              <w:top w:val="single" w:sz="4" w:space="0" w:color="auto"/>
              <w:left w:val="single" w:sz="4" w:space="0" w:color="auto"/>
              <w:bottom w:val="single" w:sz="4" w:space="0" w:color="auto"/>
              <w:right w:val="single" w:sz="4" w:space="0" w:color="auto"/>
            </w:tcBorders>
            <w:hideMark/>
          </w:tcPr>
          <w:p w14:paraId="1A957188" w14:textId="77777777" w:rsidR="00F14838" w:rsidRPr="00F40A38" w:rsidRDefault="00186B97" w:rsidP="00F40A38">
            <w:pPr>
              <w:adjustRightInd w:val="0"/>
              <w:snapToGrid w:val="0"/>
              <w:spacing w:after="120"/>
              <w:jc w:val="left"/>
              <w:rPr>
                <w:rFonts w:asciiTheme="minorEastAsia" w:eastAsiaTheme="minorEastAsia" w:hAnsiTheme="minorEastAsia"/>
                <w:sz w:val="22"/>
              </w:rPr>
            </w:pPr>
            <w:r w:rsidRPr="00F40A38">
              <w:rPr>
                <w:rFonts w:asciiTheme="minorEastAsia" w:eastAsiaTheme="minorEastAsia" w:hAnsiTheme="minorEastAsia"/>
                <w:sz w:val="22"/>
              </w:rPr>
              <w:t xml:space="preserve">随着医改推进，县级医院将扩大服务范围，提高服务水平，预计县级医院的就诊人员数量也会随之增加；相应地，医疗废物的复杂性也会有所提高。 </w:t>
            </w:r>
          </w:p>
          <w:p w14:paraId="72313F2D" w14:textId="77777777" w:rsidR="00F14838" w:rsidRPr="00F40A38" w:rsidRDefault="00186B97" w:rsidP="00F40A38">
            <w:pPr>
              <w:adjustRightInd w:val="0"/>
              <w:snapToGrid w:val="0"/>
              <w:spacing w:after="120"/>
              <w:jc w:val="left"/>
              <w:rPr>
                <w:rFonts w:asciiTheme="minorEastAsia" w:eastAsiaTheme="minorEastAsia" w:hAnsiTheme="minorEastAsia"/>
                <w:sz w:val="22"/>
              </w:rPr>
            </w:pPr>
            <w:r w:rsidRPr="00F40A38">
              <w:rPr>
                <w:rFonts w:asciiTheme="minorEastAsia" w:eastAsiaTheme="minorEastAsia" w:hAnsiTheme="minorEastAsia"/>
                <w:sz w:val="22"/>
              </w:rPr>
              <w:t>对县级以下医疗卫生机构来说，预计医疗废物的构成不会发生实质性改变，但数量会有所增多。</w:t>
            </w:r>
          </w:p>
          <w:p w14:paraId="66519A34" w14:textId="77777777" w:rsidR="00F14838" w:rsidRPr="00F40A38" w:rsidRDefault="00186B97" w:rsidP="00F40A38">
            <w:pPr>
              <w:adjustRightInd w:val="0"/>
              <w:snapToGrid w:val="0"/>
              <w:spacing w:after="120"/>
              <w:jc w:val="left"/>
              <w:rPr>
                <w:rFonts w:asciiTheme="minorEastAsia" w:eastAsiaTheme="minorEastAsia" w:hAnsiTheme="minorEastAsia"/>
                <w:sz w:val="22"/>
              </w:rPr>
            </w:pPr>
            <w:r w:rsidRPr="00F40A38">
              <w:rPr>
                <w:rFonts w:asciiTheme="minorEastAsia" w:eastAsiaTheme="minorEastAsia" w:hAnsiTheme="minorEastAsia"/>
                <w:sz w:val="22"/>
              </w:rPr>
              <w:t>省市两级医疗卫生机构医疗废物的数量和构成预计变化</w:t>
            </w:r>
            <w:r w:rsidRPr="00F40A38">
              <w:rPr>
                <w:rFonts w:asciiTheme="minorEastAsia" w:eastAsiaTheme="minorEastAsia" w:hAnsiTheme="minorEastAsia"/>
                <w:sz w:val="22"/>
              </w:rPr>
              <w:lastRenderedPageBreak/>
              <w:t>不大。</w:t>
            </w:r>
          </w:p>
        </w:tc>
        <w:tc>
          <w:tcPr>
            <w:tcW w:w="4413" w:type="dxa"/>
            <w:tcBorders>
              <w:top w:val="single" w:sz="4" w:space="0" w:color="auto"/>
              <w:left w:val="single" w:sz="4" w:space="0" w:color="auto"/>
              <w:bottom w:val="single" w:sz="4" w:space="0" w:color="auto"/>
              <w:right w:val="single" w:sz="4" w:space="0" w:color="auto"/>
            </w:tcBorders>
            <w:hideMark/>
          </w:tcPr>
          <w:p w14:paraId="6395BCA4" w14:textId="77777777" w:rsidR="00F14838" w:rsidRPr="00F40A38" w:rsidRDefault="00186B97" w:rsidP="00F40A38">
            <w:pPr>
              <w:adjustRightInd w:val="0"/>
              <w:snapToGrid w:val="0"/>
              <w:spacing w:after="120"/>
              <w:jc w:val="left"/>
              <w:rPr>
                <w:rFonts w:asciiTheme="minorEastAsia" w:eastAsiaTheme="minorEastAsia" w:hAnsiTheme="minorEastAsia"/>
                <w:sz w:val="22"/>
                <w:u w:val="single"/>
              </w:rPr>
            </w:pPr>
            <w:r w:rsidRPr="00F40A38">
              <w:rPr>
                <w:rFonts w:asciiTheme="minorEastAsia" w:eastAsiaTheme="minorEastAsia" w:hAnsiTheme="minorEastAsia"/>
                <w:sz w:val="22"/>
                <w:u w:val="single"/>
              </w:rPr>
              <w:lastRenderedPageBreak/>
              <w:t>中等关注程度：</w:t>
            </w:r>
          </w:p>
          <w:p w14:paraId="0272D42C" w14:textId="77777777" w:rsidR="00F14838" w:rsidRPr="00F40A38" w:rsidRDefault="00186B97" w:rsidP="00F40A38">
            <w:pPr>
              <w:adjustRightInd w:val="0"/>
              <w:snapToGrid w:val="0"/>
              <w:spacing w:after="120"/>
              <w:jc w:val="left"/>
              <w:rPr>
                <w:rFonts w:asciiTheme="minorEastAsia" w:eastAsiaTheme="minorEastAsia" w:hAnsiTheme="minorEastAsia"/>
                <w:sz w:val="22"/>
              </w:rPr>
            </w:pPr>
            <w:r w:rsidRPr="00F40A38">
              <w:rPr>
                <w:rFonts w:asciiTheme="minorEastAsia" w:eastAsiaTheme="minorEastAsia" w:hAnsiTheme="minorEastAsia"/>
                <w:sz w:val="22"/>
              </w:rPr>
              <w:t>在医疗卫生机构内，医疗废物由医院工人收集包装，临时存放在特定位置。有特定部门（大部分是传染预防部门）负责提供技术指导和日常监督。如相关人员意识薄弱或知识有限，设备或存储能力不足，或缺乏监督，风险管理工作就会受到影响。</w:t>
            </w:r>
          </w:p>
          <w:p w14:paraId="0A424161" w14:textId="77777777" w:rsidR="00F14838" w:rsidRPr="00F40A38" w:rsidRDefault="00186B97" w:rsidP="00F40A38">
            <w:pPr>
              <w:adjustRightInd w:val="0"/>
              <w:snapToGrid w:val="0"/>
              <w:spacing w:after="120"/>
              <w:jc w:val="left"/>
              <w:rPr>
                <w:rFonts w:asciiTheme="minorEastAsia" w:eastAsiaTheme="minorEastAsia" w:hAnsiTheme="minorEastAsia"/>
                <w:sz w:val="22"/>
              </w:rPr>
            </w:pPr>
            <w:r w:rsidRPr="00F40A38">
              <w:rPr>
                <w:rFonts w:asciiTheme="minorEastAsia" w:eastAsiaTheme="minorEastAsia" w:hAnsiTheme="minorEastAsia"/>
                <w:sz w:val="22"/>
              </w:rPr>
              <w:t>此类影响和风险可通过强化现有的院内废物管理制度来加以缓解，包括医疗废物分类制度，医疗废物管理计划，不定期培训，以及院内医疗废物临时存放间的定期检查和改建（视情况而定）。地方</w:t>
            </w:r>
            <w:r w:rsidRPr="00F40A38">
              <w:rPr>
                <w:rFonts w:asciiTheme="minorEastAsia" w:eastAsiaTheme="minorEastAsia" w:hAnsiTheme="minorEastAsia" w:hint="eastAsia"/>
                <w:sz w:val="22"/>
              </w:rPr>
              <w:t>卫计委</w:t>
            </w:r>
            <w:r w:rsidRPr="00F40A38">
              <w:rPr>
                <w:rFonts w:asciiTheme="minorEastAsia" w:eastAsiaTheme="minorEastAsia" w:hAnsiTheme="minorEastAsia"/>
                <w:sz w:val="22"/>
              </w:rPr>
              <w:t>和卫生监督站</w:t>
            </w:r>
            <w:r w:rsidRPr="00F40A38">
              <w:rPr>
                <w:rFonts w:asciiTheme="minorEastAsia" w:eastAsiaTheme="minorEastAsia" w:hAnsiTheme="minorEastAsia"/>
                <w:sz w:val="22"/>
              </w:rPr>
              <w:lastRenderedPageBreak/>
              <w:t>也应参与相关工作。</w:t>
            </w:r>
          </w:p>
        </w:tc>
      </w:tr>
      <w:tr w:rsidR="000A0D7C" w:rsidRPr="0074615A" w14:paraId="63B93F5E" w14:textId="77777777" w:rsidTr="00F14838">
        <w:tc>
          <w:tcPr>
            <w:tcW w:w="1548" w:type="dxa"/>
            <w:tcBorders>
              <w:top w:val="single" w:sz="4" w:space="0" w:color="auto"/>
              <w:left w:val="single" w:sz="4" w:space="0" w:color="auto"/>
              <w:bottom w:val="single" w:sz="4" w:space="0" w:color="auto"/>
              <w:right w:val="single" w:sz="4" w:space="0" w:color="auto"/>
            </w:tcBorders>
            <w:hideMark/>
          </w:tcPr>
          <w:p w14:paraId="73E36212" w14:textId="77777777" w:rsidR="00F14838" w:rsidRPr="00F40A38" w:rsidRDefault="00186B97" w:rsidP="00F40A38">
            <w:pPr>
              <w:adjustRightInd w:val="0"/>
              <w:snapToGrid w:val="0"/>
              <w:jc w:val="left"/>
              <w:rPr>
                <w:rFonts w:asciiTheme="minorEastAsia" w:eastAsiaTheme="minorEastAsia" w:hAnsiTheme="minorEastAsia"/>
                <w:sz w:val="22"/>
              </w:rPr>
            </w:pPr>
            <w:r w:rsidRPr="00F40A38">
              <w:rPr>
                <w:rFonts w:asciiTheme="minorEastAsia" w:eastAsiaTheme="minorEastAsia" w:hAnsiTheme="minorEastAsia"/>
                <w:sz w:val="22"/>
              </w:rPr>
              <w:lastRenderedPageBreak/>
              <w:t xml:space="preserve">医疗废水 </w:t>
            </w:r>
          </w:p>
        </w:tc>
        <w:tc>
          <w:tcPr>
            <w:tcW w:w="3060" w:type="dxa"/>
            <w:tcBorders>
              <w:top w:val="single" w:sz="4" w:space="0" w:color="auto"/>
              <w:left w:val="single" w:sz="4" w:space="0" w:color="auto"/>
              <w:bottom w:val="single" w:sz="4" w:space="0" w:color="auto"/>
              <w:right w:val="single" w:sz="4" w:space="0" w:color="auto"/>
            </w:tcBorders>
          </w:tcPr>
          <w:p w14:paraId="75362F1B" w14:textId="77777777" w:rsidR="00F14838" w:rsidRPr="00F40A38" w:rsidRDefault="00186B97" w:rsidP="00F40A38">
            <w:pPr>
              <w:adjustRightInd w:val="0"/>
              <w:snapToGrid w:val="0"/>
              <w:spacing w:after="120"/>
              <w:jc w:val="left"/>
              <w:rPr>
                <w:rFonts w:asciiTheme="minorEastAsia" w:eastAsiaTheme="minorEastAsia" w:hAnsiTheme="minorEastAsia"/>
                <w:sz w:val="22"/>
              </w:rPr>
            </w:pPr>
            <w:r w:rsidRPr="00F40A38">
              <w:rPr>
                <w:rFonts w:asciiTheme="minorEastAsia" w:eastAsiaTheme="minorEastAsia" w:hAnsiTheme="minorEastAsia"/>
                <w:sz w:val="22"/>
              </w:rPr>
              <w:t>同上述医疗废物问题一样，县级医院医疗废水的数量和</w:t>
            </w:r>
            <w:r w:rsidRPr="00F40A38">
              <w:rPr>
                <w:rFonts w:asciiTheme="minorEastAsia" w:eastAsiaTheme="minorEastAsia" w:hAnsiTheme="minorEastAsia" w:hint="eastAsia"/>
                <w:sz w:val="22"/>
              </w:rPr>
              <w:t>复杂</w:t>
            </w:r>
            <w:r w:rsidRPr="00F40A38">
              <w:rPr>
                <w:rFonts w:asciiTheme="minorEastAsia" w:eastAsiaTheme="minorEastAsia" w:hAnsiTheme="minorEastAsia"/>
                <w:sz w:val="22"/>
              </w:rPr>
              <w:t>性预期也会增加。</w:t>
            </w:r>
          </w:p>
        </w:tc>
        <w:tc>
          <w:tcPr>
            <w:tcW w:w="4413" w:type="dxa"/>
            <w:tcBorders>
              <w:top w:val="single" w:sz="4" w:space="0" w:color="auto"/>
              <w:left w:val="single" w:sz="4" w:space="0" w:color="auto"/>
              <w:bottom w:val="single" w:sz="4" w:space="0" w:color="auto"/>
              <w:right w:val="single" w:sz="4" w:space="0" w:color="auto"/>
            </w:tcBorders>
            <w:hideMark/>
          </w:tcPr>
          <w:p w14:paraId="3ABA09E2" w14:textId="77777777" w:rsidR="00F14838" w:rsidRPr="00F40A38" w:rsidRDefault="00186B97" w:rsidP="00F40A38">
            <w:pPr>
              <w:adjustRightInd w:val="0"/>
              <w:snapToGrid w:val="0"/>
              <w:spacing w:after="120"/>
              <w:jc w:val="left"/>
              <w:rPr>
                <w:rFonts w:asciiTheme="minorEastAsia" w:eastAsiaTheme="minorEastAsia" w:hAnsiTheme="minorEastAsia"/>
                <w:sz w:val="22"/>
              </w:rPr>
            </w:pPr>
            <w:r w:rsidRPr="00F40A38">
              <w:rPr>
                <w:rFonts w:asciiTheme="minorEastAsia" w:eastAsiaTheme="minorEastAsia" w:hAnsiTheme="minorEastAsia"/>
                <w:sz w:val="22"/>
                <w:u w:val="single"/>
              </w:rPr>
              <w:t>中等关注程度</w:t>
            </w:r>
            <w:r w:rsidRPr="00F40A38">
              <w:rPr>
                <w:rFonts w:asciiTheme="minorEastAsia" w:eastAsiaTheme="minorEastAsia" w:hAnsiTheme="minorEastAsia"/>
                <w:sz w:val="22"/>
              </w:rPr>
              <w:t>：</w:t>
            </w:r>
          </w:p>
          <w:p w14:paraId="0E19EC4F" w14:textId="77777777" w:rsidR="00F14838" w:rsidRPr="00F40A38" w:rsidRDefault="00186B97" w:rsidP="00F40A38">
            <w:pPr>
              <w:adjustRightInd w:val="0"/>
              <w:snapToGrid w:val="0"/>
              <w:spacing w:after="120"/>
              <w:jc w:val="left"/>
              <w:rPr>
                <w:rFonts w:asciiTheme="minorEastAsia" w:eastAsiaTheme="minorEastAsia" w:hAnsiTheme="minorEastAsia"/>
                <w:sz w:val="22"/>
              </w:rPr>
            </w:pPr>
            <w:r w:rsidRPr="00F40A38">
              <w:rPr>
                <w:rFonts w:asciiTheme="minorEastAsia" w:eastAsiaTheme="minorEastAsia" w:hAnsiTheme="minorEastAsia"/>
                <w:sz w:val="22"/>
              </w:rPr>
              <w:t>县乡两级医疗卫生机构中，废水处理设施的处理效率和监测可能会受到废水量增多或废水负荷波动的影响。医院应定期检查废水处理设施，不断改进和升级（视情况而定），确保处理后出水满足适用标准。</w:t>
            </w:r>
          </w:p>
          <w:p w14:paraId="138B57F0" w14:textId="77777777" w:rsidR="00F14838" w:rsidRPr="00F40A38" w:rsidRDefault="00186B97" w:rsidP="00F40A38">
            <w:pPr>
              <w:adjustRightInd w:val="0"/>
              <w:snapToGrid w:val="0"/>
              <w:spacing w:after="120"/>
              <w:jc w:val="left"/>
              <w:rPr>
                <w:rFonts w:asciiTheme="minorEastAsia" w:eastAsiaTheme="minorEastAsia" w:hAnsiTheme="minorEastAsia"/>
                <w:sz w:val="22"/>
              </w:rPr>
            </w:pPr>
            <w:r w:rsidRPr="00F40A38">
              <w:rPr>
                <w:rFonts w:asciiTheme="minorEastAsia" w:eastAsiaTheme="minorEastAsia" w:hAnsiTheme="minorEastAsia"/>
                <w:sz w:val="22"/>
              </w:rPr>
              <w:t xml:space="preserve">医疗废水的流量和构成应根据医院改革后的服务能力和服务范围进行定期监测，确保医疗废水及时收集，处理后出水达到适用质量标准。 </w:t>
            </w:r>
          </w:p>
        </w:tc>
      </w:tr>
      <w:tr w:rsidR="000A0D7C" w:rsidRPr="0074615A" w14:paraId="3807E8E0" w14:textId="77777777" w:rsidTr="00F14838">
        <w:tc>
          <w:tcPr>
            <w:tcW w:w="1548" w:type="dxa"/>
            <w:tcBorders>
              <w:top w:val="single" w:sz="4" w:space="0" w:color="auto"/>
              <w:left w:val="single" w:sz="4" w:space="0" w:color="auto"/>
              <w:bottom w:val="single" w:sz="4" w:space="0" w:color="auto"/>
              <w:right w:val="single" w:sz="4" w:space="0" w:color="auto"/>
            </w:tcBorders>
          </w:tcPr>
          <w:p w14:paraId="54C0E74B" w14:textId="77777777" w:rsidR="00F14838" w:rsidRPr="00F40A38" w:rsidRDefault="00186B97" w:rsidP="00F40A38">
            <w:pPr>
              <w:adjustRightInd w:val="0"/>
              <w:snapToGrid w:val="0"/>
              <w:jc w:val="left"/>
              <w:rPr>
                <w:rFonts w:asciiTheme="minorEastAsia" w:eastAsiaTheme="minorEastAsia" w:hAnsiTheme="minorEastAsia"/>
                <w:sz w:val="22"/>
              </w:rPr>
            </w:pPr>
            <w:r w:rsidRPr="00F40A38">
              <w:rPr>
                <w:rFonts w:asciiTheme="minorEastAsia" w:eastAsiaTheme="minorEastAsia" w:hAnsiTheme="minorEastAsia"/>
                <w:sz w:val="22"/>
              </w:rPr>
              <w:t>对社区的辐射</w:t>
            </w:r>
          </w:p>
        </w:tc>
        <w:tc>
          <w:tcPr>
            <w:tcW w:w="3060" w:type="dxa"/>
            <w:tcBorders>
              <w:top w:val="single" w:sz="4" w:space="0" w:color="auto"/>
              <w:left w:val="single" w:sz="4" w:space="0" w:color="auto"/>
              <w:bottom w:val="single" w:sz="4" w:space="0" w:color="auto"/>
              <w:right w:val="single" w:sz="4" w:space="0" w:color="auto"/>
            </w:tcBorders>
          </w:tcPr>
          <w:p w14:paraId="0776028A" w14:textId="77777777" w:rsidR="00F14838" w:rsidRPr="00F40A38" w:rsidRDefault="00186B97" w:rsidP="00F40A38">
            <w:pPr>
              <w:adjustRightInd w:val="0"/>
              <w:snapToGrid w:val="0"/>
              <w:spacing w:after="120"/>
              <w:jc w:val="left"/>
              <w:rPr>
                <w:rFonts w:asciiTheme="minorEastAsia" w:eastAsiaTheme="minorEastAsia" w:hAnsiTheme="minorEastAsia"/>
                <w:sz w:val="22"/>
              </w:rPr>
            </w:pPr>
            <w:r w:rsidRPr="00F40A38">
              <w:rPr>
                <w:rFonts w:asciiTheme="minorEastAsia" w:eastAsiaTheme="minorEastAsia" w:hAnsiTheme="minorEastAsia"/>
                <w:sz w:val="22"/>
              </w:rPr>
              <w:t>新购更为精密的医学影像或放疗设备。如管理不善或保护不当，此类设备会造成辐射曝露和/或产生辐射污染材料（包括液体、粪便、纸张、医用手套），产生公共健康和社区健康关切。位处城市核心区的医疗卫生机构风险尤大。</w:t>
            </w:r>
          </w:p>
        </w:tc>
        <w:tc>
          <w:tcPr>
            <w:tcW w:w="4413" w:type="dxa"/>
            <w:tcBorders>
              <w:top w:val="single" w:sz="4" w:space="0" w:color="auto"/>
              <w:left w:val="single" w:sz="4" w:space="0" w:color="auto"/>
              <w:bottom w:val="single" w:sz="4" w:space="0" w:color="auto"/>
              <w:right w:val="single" w:sz="4" w:space="0" w:color="auto"/>
            </w:tcBorders>
          </w:tcPr>
          <w:p w14:paraId="554C16E3" w14:textId="77777777" w:rsidR="00F14838" w:rsidRPr="00F40A38" w:rsidRDefault="00186B97" w:rsidP="00F40A38">
            <w:pPr>
              <w:adjustRightInd w:val="0"/>
              <w:snapToGrid w:val="0"/>
              <w:spacing w:after="120"/>
              <w:jc w:val="left"/>
              <w:rPr>
                <w:rFonts w:asciiTheme="minorEastAsia" w:eastAsiaTheme="minorEastAsia" w:hAnsiTheme="minorEastAsia"/>
                <w:sz w:val="22"/>
              </w:rPr>
            </w:pPr>
            <w:r w:rsidRPr="00F40A38">
              <w:rPr>
                <w:rFonts w:asciiTheme="minorEastAsia" w:eastAsiaTheme="minorEastAsia" w:hAnsiTheme="minorEastAsia"/>
                <w:sz w:val="22"/>
                <w:u w:val="single"/>
              </w:rPr>
              <w:t>中等关注程度</w:t>
            </w:r>
            <w:r w:rsidRPr="00F40A38">
              <w:rPr>
                <w:rFonts w:asciiTheme="minorEastAsia" w:eastAsiaTheme="minorEastAsia" w:hAnsiTheme="minorEastAsia"/>
                <w:sz w:val="22"/>
              </w:rPr>
              <w:t>：</w:t>
            </w:r>
          </w:p>
          <w:p w14:paraId="6316E97D" w14:textId="77777777" w:rsidR="00F14838" w:rsidRPr="00F40A38" w:rsidRDefault="00186B97" w:rsidP="00F40A38">
            <w:pPr>
              <w:adjustRightInd w:val="0"/>
              <w:snapToGrid w:val="0"/>
              <w:spacing w:after="120"/>
              <w:jc w:val="left"/>
              <w:rPr>
                <w:rFonts w:asciiTheme="minorEastAsia" w:eastAsiaTheme="minorEastAsia" w:hAnsiTheme="minorEastAsia"/>
                <w:sz w:val="22"/>
              </w:rPr>
            </w:pPr>
            <w:r w:rsidRPr="00F40A38">
              <w:rPr>
                <w:rFonts w:asciiTheme="minorEastAsia" w:eastAsiaTheme="minorEastAsia" w:hAnsiTheme="minorEastAsia"/>
                <w:sz w:val="22"/>
              </w:rPr>
              <w:t xml:space="preserve">医院已就辐射影响与风险建立了相关的资料、程序和能力。辐照设备的许可、安全使用、工作地点检测、维护、应急和适当淘汰等方面都有具体规定，以期避免潜在的辐射泄漏。 </w:t>
            </w:r>
          </w:p>
          <w:p w14:paraId="01085740" w14:textId="77777777" w:rsidR="00F14838" w:rsidRPr="00F40A38" w:rsidRDefault="00186B97" w:rsidP="00F40A38">
            <w:pPr>
              <w:adjustRightInd w:val="0"/>
              <w:snapToGrid w:val="0"/>
              <w:spacing w:after="120"/>
              <w:jc w:val="left"/>
              <w:rPr>
                <w:rFonts w:asciiTheme="minorEastAsia" w:eastAsiaTheme="minorEastAsia" w:hAnsiTheme="minorEastAsia"/>
                <w:sz w:val="22"/>
              </w:rPr>
            </w:pPr>
            <w:r w:rsidRPr="00F40A38">
              <w:rPr>
                <w:rFonts w:asciiTheme="minorEastAsia" w:eastAsiaTheme="minorEastAsia" w:hAnsiTheme="minorEastAsia"/>
                <w:sz w:val="22"/>
              </w:rPr>
              <w:t xml:space="preserve">针对辐射污染废物，医院也已经出台了针对收集、分离、存放、包装、运送和最终处置的具体要求。  </w:t>
            </w:r>
          </w:p>
        </w:tc>
      </w:tr>
      <w:tr w:rsidR="000A0D7C" w:rsidRPr="0074615A" w14:paraId="4869D55A" w14:textId="77777777" w:rsidTr="00F14838">
        <w:trPr>
          <w:trHeight w:val="1934"/>
        </w:trPr>
        <w:tc>
          <w:tcPr>
            <w:tcW w:w="1548" w:type="dxa"/>
            <w:tcBorders>
              <w:top w:val="single" w:sz="4" w:space="0" w:color="auto"/>
              <w:left w:val="single" w:sz="4" w:space="0" w:color="auto"/>
              <w:bottom w:val="single" w:sz="4" w:space="0" w:color="auto"/>
              <w:right w:val="single" w:sz="4" w:space="0" w:color="auto"/>
            </w:tcBorders>
            <w:hideMark/>
          </w:tcPr>
          <w:p w14:paraId="227D9CD0" w14:textId="77777777" w:rsidR="00F14838" w:rsidRPr="00F40A38" w:rsidRDefault="00186B97" w:rsidP="00F40A38">
            <w:pPr>
              <w:adjustRightInd w:val="0"/>
              <w:snapToGrid w:val="0"/>
              <w:jc w:val="left"/>
              <w:rPr>
                <w:rFonts w:asciiTheme="minorEastAsia" w:eastAsiaTheme="minorEastAsia" w:hAnsiTheme="minorEastAsia"/>
                <w:sz w:val="22"/>
              </w:rPr>
            </w:pPr>
            <w:r w:rsidRPr="00F40A38">
              <w:rPr>
                <w:rFonts w:asciiTheme="minorEastAsia" w:eastAsiaTheme="minorEastAsia" w:hAnsiTheme="minorEastAsia"/>
                <w:sz w:val="22"/>
              </w:rPr>
              <w:t xml:space="preserve">大气排放： </w:t>
            </w:r>
          </w:p>
        </w:tc>
        <w:tc>
          <w:tcPr>
            <w:tcW w:w="3060" w:type="dxa"/>
            <w:tcBorders>
              <w:top w:val="single" w:sz="4" w:space="0" w:color="auto"/>
              <w:left w:val="single" w:sz="4" w:space="0" w:color="auto"/>
              <w:bottom w:val="single" w:sz="4" w:space="0" w:color="auto"/>
              <w:right w:val="single" w:sz="4" w:space="0" w:color="auto"/>
            </w:tcBorders>
          </w:tcPr>
          <w:p w14:paraId="47F5A8C9" w14:textId="77777777" w:rsidR="00F14838" w:rsidRPr="00F40A38" w:rsidRDefault="00186B97" w:rsidP="00F40A38">
            <w:pPr>
              <w:adjustRightInd w:val="0"/>
              <w:snapToGrid w:val="0"/>
              <w:spacing w:after="120"/>
              <w:jc w:val="left"/>
              <w:rPr>
                <w:rFonts w:asciiTheme="minorEastAsia" w:eastAsiaTheme="minorEastAsia" w:hAnsiTheme="minorEastAsia"/>
                <w:sz w:val="22"/>
              </w:rPr>
            </w:pPr>
            <w:r w:rsidRPr="00F40A38">
              <w:rPr>
                <w:rFonts w:asciiTheme="minorEastAsia" w:eastAsiaTheme="minorEastAsia" w:hAnsiTheme="minorEastAsia"/>
                <w:sz w:val="22"/>
              </w:rPr>
              <w:t>医院锅炉与社区供暖系统分离，单独为住院楼供暖，为洗衣房和淋浴间提供热水，为消毒间提供蒸汽。</w:t>
            </w:r>
          </w:p>
          <w:p w14:paraId="3658FCF7" w14:textId="77777777" w:rsidR="00F14838" w:rsidRPr="00F40A38" w:rsidRDefault="00186B97" w:rsidP="00F40A38">
            <w:pPr>
              <w:adjustRightInd w:val="0"/>
              <w:snapToGrid w:val="0"/>
              <w:spacing w:after="120"/>
              <w:jc w:val="left"/>
              <w:rPr>
                <w:rFonts w:asciiTheme="minorEastAsia" w:eastAsiaTheme="minorEastAsia" w:hAnsiTheme="minorEastAsia"/>
                <w:sz w:val="22"/>
              </w:rPr>
            </w:pPr>
            <w:r w:rsidRPr="00F40A38">
              <w:rPr>
                <w:rFonts w:asciiTheme="minorEastAsia" w:eastAsiaTheme="minorEastAsia" w:hAnsiTheme="minorEastAsia"/>
                <w:sz w:val="22"/>
              </w:rPr>
              <w:t xml:space="preserve">锅炉使用化石燃料；如管理不善，排出气体会造成空气污染。 </w:t>
            </w:r>
          </w:p>
        </w:tc>
        <w:tc>
          <w:tcPr>
            <w:tcW w:w="4413" w:type="dxa"/>
            <w:tcBorders>
              <w:top w:val="single" w:sz="4" w:space="0" w:color="auto"/>
              <w:left w:val="single" w:sz="4" w:space="0" w:color="auto"/>
              <w:bottom w:val="single" w:sz="4" w:space="0" w:color="auto"/>
              <w:right w:val="single" w:sz="4" w:space="0" w:color="auto"/>
            </w:tcBorders>
            <w:hideMark/>
          </w:tcPr>
          <w:p w14:paraId="0EED5052" w14:textId="77777777" w:rsidR="00F14838" w:rsidRPr="00F40A38" w:rsidRDefault="00186B97" w:rsidP="00F40A38">
            <w:pPr>
              <w:adjustRightInd w:val="0"/>
              <w:snapToGrid w:val="0"/>
              <w:spacing w:after="120"/>
              <w:jc w:val="left"/>
              <w:rPr>
                <w:rFonts w:asciiTheme="minorEastAsia" w:eastAsiaTheme="minorEastAsia" w:hAnsiTheme="minorEastAsia"/>
                <w:sz w:val="22"/>
              </w:rPr>
            </w:pPr>
            <w:r w:rsidRPr="00F40A38">
              <w:rPr>
                <w:rFonts w:asciiTheme="minorEastAsia" w:eastAsiaTheme="minorEastAsia" w:hAnsiTheme="minorEastAsia"/>
                <w:sz w:val="22"/>
                <w:u w:val="single"/>
              </w:rPr>
              <w:t>较低关注程度</w:t>
            </w:r>
            <w:r w:rsidRPr="00F40A38">
              <w:rPr>
                <w:rFonts w:asciiTheme="minorEastAsia" w:eastAsiaTheme="minorEastAsia" w:hAnsiTheme="minorEastAsia"/>
                <w:sz w:val="22"/>
              </w:rPr>
              <w:t xml:space="preserve">： </w:t>
            </w:r>
          </w:p>
          <w:p w14:paraId="412F234B" w14:textId="77777777" w:rsidR="00F14838" w:rsidRPr="00F40A38" w:rsidRDefault="00186B97" w:rsidP="00F40A38">
            <w:pPr>
              <w:adjustRightInd w:val="0"/>
              <w:snapToGrid w:val="0"/>
              <w:spacing w:after="120"/>
              <w:jc w:val="left"/>
              <w:rPr>
                <w:rFonts w:asciiTheme="minorEastAsia" w:eastAsiaTheme="minorEastAsia" w:hAnsiTheme="minorEastAsia"/>
                <w:sz w:val="22"/>
              </w:rPr>
            </w:pPr>
            <w:r w:rsidRPr="00F40A38">
              <w:rPr>
                <w:rFonts w:asciiTheme="minorEastAsia" w:eastAsiaTheme="minorEastAsia" w:hAnsiTheme="minorEastAsia"/>
                <w:sz w:val="22"/>
              </w:rPr>
              <w:t>大气排放影响可通过低氮燃烧炉、烟气脱硫技术和除尘过程来加以缓解，以期满足中国的相关标准。烟气排放控制技术非常先进，在中国已经实现广泛商业化。</w:t>
            </w:r>
          </w:p>
        </w:tc>
      </w:tr>
    </w:tbl>
    <w:p w14:paraId="1F2AC71F" w14:textId="77777777" w:rsidR="000A0D7C" w:rsidRPr="000A0D7C" w:rsidRDefault="000A0D7C" w:rsidP="000A0D7C">
      <w:pPr>
        <w:spacing w:line="360" w:lineRule="auto"/>
        <w:jc w:val="left"/>
        <w:rPr>
          <w:rFonts w:asciiTheme="minorEastAsia" w:eastAsiaTheme="minorEastAsia" w:hAnsiTheme="minorEastAsia"/>
          <w:b/>
          <w:sz w:val="24"/>
        </w:rPr>
      </w:pPr>
    </w:p>
    <w:p w14:paraId="4725B98B" w14:textId="0633B028" w:rsidR="000A0D7C" w:rsidRPr="000A0D7C" w:rsidRDefault="00AD4F5A" w:rsidP="000A0D7C">
      <w:pPr>
        <w:numPr>
          <w:ilvl w:val="0"/>
          <w:numId w:val="9"/>
        </w:numPr>
        <w:spacing w:line="360" w:lineRule="auto"/>
        <w:jc w:val="left"/>
        <w:rPr>
          <w:rFonts w:asciiTheme="minorEastAsia" w:eastAsiaTheme="minorEastAsia" w:hAnsiTheme="minorEastAsia"/>
          <w:b/>
          <w:sz w:val="24"/>
        </w:rPr>
      </w:pPr>
      <w:r>
        <w:rPr>
          <w:rFonts w:asciiTheme="minorEastAsia" w:eastAsiaTheme="minorEastAsia" w:hAnsiTheme="minorEastAsia" w:hint="eastAsia"/>
          <w:b/>
          <w:sz w:val="24"/>
        </w:rPr>
        <w:t>诱导</w:t>
      </w:r>
      <w:r w:rsidR="000A0D7C" w:rsidRPr="000A0D7C">
        <w:rPr>
          <w:rFonts w:asciiTheme="minorEastAsia" w:eastAsiaTheme="minorEastAsia" w:hAnsiTheme="minorEastAsia"/>
          <w:b/>
          <w:sz w:val="24"/>
        </w:rPr>
        <w:t>影响与风险</w:t>
      </w:r>
    </w:p>
    <w:p w14:paraId="0D4BD5B4" w14:textId="3F72E7D5"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评估还涵盖了可能的</w:t>
      </w:r>
      <w:r w:rsidR="00AD4F5A">
        <w:rPr>
          <w:rFonts w:asciiTheme="minorEastAsia" w:eastAsiaTheme="minorEastAsia" w:hAnsiTheme="minorEastAsia" w:hint="eastAsia"/>
          <w:color w:val="000000"/>
          <w:sz w:val="24"/>
        </w:rPr>
        <w:t>诱导</w:t>
      </w:r>
      <w:r w:rsidRPr="000A0D7C">
        <w:rPr>
          <w:rFonts w:asciiTheme="minorEastAsia" w:eastAsiaTheme="minorEastAsia" w:hAnsiTheme="minorEastAsia"/>
          <w:color w:val="000000"/>
          <w:sz w:val="24"/>
        </w:rPr>
        <w:t>、累积或跨境影响。这方面的主要问题是医疗废物运送和处置相关的继发影响与风险。两个省份的情况一样，都是由一家医疗废物焚烧厂（处置中心）负责</w:t>
      </w:r>
      <w:r w:rsidR="00AD4F5A">
        <w:rPr>
          <w:rFonts w:asciiTheme="minorEastAsia" w:eastAsiaTheme="minorEastAsia" w:hAnsiTheme="minorEastAsia" w:hint="eastAsia"/>
          <w:color w:val="000000"/>
          <w:sz w:val="24"/>
        </w:rPr>
        <w:t>一个地级市</w:t>
      </w:r>
      <w:r w:rsidRPr="000A0D7C">
        <w:rPr>
          <w:rFonts w:asciiTheme="minorEastAsia" w:eastAsiaTheme="minorEastAsia" w:hAnsiTheme="minorEastAsia"/>
          <w:color w:val="000000"/>
          <w:sz w:val="24"/>
        </w:rPr>
        <w:t>。</w:t>
      </w:r>
      <w:r w:rsidR="00AD4F5A">
        <w:rPr>
          <w:rFonts w:asciiTheme="minorEastAsia" w:eastAsiaTheme="minorEastAsia" w:hAnsiTheme="minorEastAsia" w:hint="eastAsia"/>
          <w:color w:val="000000"/>
          <w:sz w:val="24"/>
        </w:rPr>
        <w:t>从全国来看，</w:t>
      </w:r>
      <w:r w:rsidRPr="000A0D7C">
        <w:rPr>
          <w:rFonts w:asciiTheme="minorEastAsia" w:eastAsiaTheme="minorEastAsia" w:hAnsiTheme="minorEastAsia"/>
          <w:color w:val="000000"/>
          <w:sz w:val="24"/>
        </w:rPr>
        <w:t>医疗废物处置中心是2003年非典之后</w:t>
      </w:r>
      <w:r w:rsidR="00AD4F5A">
        <w:rPr>
          <w:rFonts w:asciiTheme="minorEastAsia" w:eastAsiaTheme="minorEastAsia" w:hAnsiTheme="minorEastAsia" w:hint="eastAsia"/>
          <w:color w:val="000000"/>
          <w:sz w:val="24"/>
        </w:rPr>
        <w:t>逐步</w:t>
      </w:r>
      <w:r w:rsidRPr="000A0D7C">
        <w:rPr>
          <w:rFonts w:asciiTheme="minorEastAsia" w:eastAsiaTheme="minorEastAsia" w:hAnsiTheme="minorEastAsia"/>
          <w:color w:val="000000"/>
          <w:sz w:val="24"/>
        </w:rPr>
        <w:t>建立</w:t>
      </w:r>
      <w:r w:rsidR="00AD4F5A">
        <w:rPr>
          <w:rFonts w:asciiTheme="minorEastAsia" w:eastAsiaTheme="minorEastAsia" w:hAnsiTheme="minorEastAsia" w:hint="eastAsia"/>
          <w:color w:val="000000"/>
          <w:sz w:val="24"/>
        </w:rPr>
        <w:t>起来的</w:t>
      </w:r>
      <w:r w:rsidRPr="000A0D7C">
        <w:rPr>
          <w:rFonts w:asciiTheme="minorEastAsia" w:eastAsiaTheme="minorEastAsia" w:hAnsiTheme="minorEastAsia"/>
          <w:color w:val="000000"/>
          <w:sz w:val="24"/>
        </w:rPr>
        <w:t>，使用现代焚烧技术和空气污染防控设施。附件5简要介绍了2003年的非典危机以及由此</w:t>
      </w:r>
      <w:r w:rsidR="00AD4F5A">
        <w:rPr>
          <w:rFonts w:asciiTheme="minorEastAsia" w:eastAsiaTheme="minorEastAsia" w:hAnsiTheme="minorEastAsia" w:hint="eastAsia"/>
          <w:color w:val="000000"/>
          <w:sz w:val="24"/>
        </w:rPr>
        <w:t>带来的</w:t>
      </w:r>
      <w:r w:rsidRPr="000A0D7C">
        <w:rPr>
          <w:rFonts w:asciiTheme="minorEastAsia" w:eastAsiaTheme="minorEastAsia" w:hAnsiTheme="minorEastAsia"/>
          <w:color w:val="000000"/>
          <w:sz w:val="24"/>
        </w:rPr>
        <w:t>医疗废物管理制度的发展。</w:t>
      </w:r>
    </w:p>
    <w:p w14:paraId="31520374"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lastRenderedPageBreak/>
        <w:t xml:space="preserve">通过现场走访、案头研究及沟通，注意到这些设施受到地方环保局严格监管，执行严格的排放标准，并实行在线监测。在福建安徽两省，各市医疗卫生机构的医疗废物处置和运送均由一家经过认证的企业负责。表3-3简要梳理了医疗废物运送和处置相关的潜在影响与风险。 </w:t>
      </w:r>
    </w:p>
    <w:p w14:paraId="495102B9" w14:textId="77777777" w:rsidR="000A0D7C" w:rsidRPr="000A0D7C" w:rsidRDefault="000A0D7C" w:rsidP="000A0D7C">
      <w:pPr>
        <w:spacing w:line="360" w:lineRule="auto"/>
        <w:jc w:val="center"/>
        <w:rPr>
          <w:rFonts w:asciiTheme="minorEastAsia" w:eastAsiaTheme="minorEastAsia" w:hAnsiTheme="minorEastAsia"/>
          <w:b/>
          <w:sz w:val="24"/>
        </w:rPr>
      </w:pPr>
      <w:r w:rsidRPr="000A0D7C">
        <w:rPr>
          <w:rFonts w:asciiTheme="minorEastAsia" w:eastAsiaTheme="minorEastAsia" w:hAnsiTheme="minorEastAsia"/>
          <w:b/>
          <w:sz w:val="24"/>
        </w:rPr>
        <w:t xml:space="preserve">表 3-3：潜在诱发环境影响和风险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610"/>
        <w:gridCol w:w="4863"/>
      </w:tblGrid>
      <w:tr w:rsidR="000A0D7C" w:rsidRPr="0074615A" w14:paraId="32032EB7" w14:textId="77777777" w:rsidTr="00F14838">
        <w:tc>
          <w:tcPr>
            <w:tcW w:w="1548" w:type="dxa"/>
            <w:tcBorders>
              <w:top w:val="single" w:sz="4" w:space="0" w:color="auto"/>
              <w:left w:val="single" w:sz="4" w:space="0" w:color="auto"/>
              <w:bottom w:val="single" w:sz="4" w:space="0" w:color="auto"/>
              <w:right w:val="single" w:sz="4" w:space="0" w:color="auto"/>
            </w:tcBorders>
            <w:shd w:val="clear" w:color="auto" w:fill="D9D9D9"/>
          </w:tcPr>
          <w:p w14:paraId="43E25F7A" w14:textId="77777777" w:rsidR="00F14838" w:rsidRPr="00F40A38" w:rsidRDefault="00186B97" w:rsidP="00F40A38">
            <w:pPr>
              <w:adjustRightInd w:val="0"/>
              <w:snapToGrid w:val="0"/>
              <w:jc w:val="center"/>
              <w:rPr>
                <w:rFonts w:asciiTheme="minorEastAsia" w:eastAsiaTheme="minorEastAsia" w:hAnsiTheme="minorEastAsia"/>
                <w:b/>
                <w:sz w:val="22"/>
              </w:rPr>
            </w:pPr>
            <w:r w:rsidRPr="00F40A38">
              <w:rPr>
                <w:rFonts w:asciiTheme="minorEastAsia" w:eastAsiaTheme="minorEastAsia" w:hAnsiTheme="minorEastAsia"/>
                <w:b/>
                <w:sz w:val="22"/>
              </w:rPr>
              <w:t>环境问题</w:t>
            </w:r>
          </w:p>
        </w:tc>
        <w:tc>
          <w:tcPr>
            <w:tcW w:w="2610" w:type="dxa"/>
            <w:tcBorders>
              <w:top w:val="single" w:sz="4" w:space="0" w:color="auto"/>
              <w:left w:val="single" w:sz="4" w:space="0" w:color="auto"/>
              <w:bottom w:val="single" w:sz="4" w:space="0" w:color="auto"/>
              <w:right w:val="single" w:sz="4" w:space="0" w:color="auto"/>
            </w:tcBorders>
            <w:shd w:val="clear" w:color="auto" w:fill="D9D9D9"/>
          </w:tcPr>
          <w:p w14:paraId="5E75B737" w14:textId="77777777" w:rsidR="00F14838" w:rsidRPr="00F40A38" w:rsidRDefault="00186B97" w:rsidP="00F40A38">
            <w:pPr>
              <w:adjustRightInd w:val="0"/>
              <w:snapToGrid w:val="0"/>
              <w:jc w:val="center"/>
              <w:rPr>
                <w:rFonts w:asciiTheme="minorEastAsia" w:eastAsiaTheme="minorEastAsia" w:hAnsiTheme="minorEastAsia"/>
                <w:b/>
                <w:sz w:val="22"/>
              </w:rPr>
            </w:pPr>
            <w:r w:rsidRPr="00F40A38">
              <w:rPr>
                <w:rFonts w:asciiTheme="minorEastAsia" w:eastAsiaTheme="minorEastAsia" w:hAnsiTheme="minorEastAsia"/>
                <w:b/>
                <w:sz w:val="22"/>
              </w:rPr>
              <w:t>结果导向型项目下开展的活动</w:t>
            </w:r>
          </w:p>
        </w:tc>
        <w:tc>
          <w:tcPr>
            <w:tcW w:w="4863" w:type="dxa"/>
            <w:tcBorders>
              <w:top w:val="single" w:sz="4" w:space="0" w:color="auto"/>
              <w:left w:val="single" w:sz="4" w:space="0" w:color="auto"/>
              <w:bottom w:val="single" w:sz="4" w:space="0" w:color="auto"/>
              <w:right w:val="single" w:sz="4" w:space="0" w:color="auto"/>
            </w:tcBorders>
            <w:shd w:val="clear" w:color="auto" w:fill="D9D9D9"/>
          </w:tcPr>
          <w:p w14:paraId="6502A866" w14:textId="77777777" w:rsidR="00F14838" w:rsidRPr="00F40A38" w:rsidRDefault="00186B97" w:rsidP="00F40A38">
            <w:pPr>
              <w:adjustRightInd w:val="0"/>
              <w:snapToGrid w:val="0"/>
              <w:jc w:val="center"/>
              <w:rPr>
                <w:rFonts w:asciiTheme="minorEastAsia" w:eastAsiaTheme="minorEastAsia" w:hAnsiTheme="minorEastAsia"/>
                <w:b/>
                <w:sz w:val="22"/>
              </w:rPr>
            </w:pPr>
            <w:r w:rsidRPr="00F40A38">
              <w:rPr>
                <w:rFonts w:asciiTheme="minorEastAsia" w:eastAsiaTheme="minorEastAsia" w:hAnsiTheme="minorEastAsia"/>
                <w:b/>
                <w:sz w:val="22"/>
              </w:rPr>
              <w:t>关注程度</w:t>
            </w:r>
          </w:p>
        </w:tc>
      </w:tr>
      <w:tr w:rsidR="000A0D7C" w:rsidRPr="0074615A" w14:paraId="5B8D7121" w14:textId="77777777" w:rsidTr="00F14838">
        <w:tc>
          <w:tcPr>
            <w:tcW w:w="1548" w:type="dxa"/>
            <w:tcBorders>
              <w:top w:val="single" w:sz="4" w:space="0" w:color="auto"/>
              <w:left w:val="single" w:sz="4" w:space="0" w:color="auto"/>
              <w:bottom w:val="single" w:sz="4" w:space="0" w:color="auto"/>
              <w:right w:val="single" w:sz="4" w:space="0" w:color="auto"/>
            </w:tcBorders>
          </w:tcPr>
          <w:p w14:paraId="3F23FE45" w14:textId="77777777" w:rsidR="00F14838" w:rsidRPr="00F40A38" w:rsidRDefault="00186B97" w:rsidP="00F40A38">
            <w:pPr>
              <w:adjustRightInd w:val="0"/>
              <w:snapToGrid w:val="0"/>
              <w:jc w:val="left"/>
              <w:rPr>
                <w:rFonts w:asciiTheme="minorEastAsia" w:eastAsiaTheme="minorEastAsia" w:hAnsiTheme="minorEastAsia"/>
                <w:sz w:val="22"/>
              </w:rPr>
            </w:pPr>
            <w:r w:rsidRPr="00F40A38">
              <w:rPr>
                <w:rFonts w:asciiTheme="minorEastAsia" w:eastAsiaTheme="minorEastAsia" w:hAnsiTheme="minorEastAsia"/>
                <w:sz w:val="22"/>
              </w:rPr>
              <w:t xml:space="preserve">医疗固体废物运输与处置 </w:t>
            </w:r>
          </w:p>
        </w:tc>
        <w:tc>
          <w:tcPr>
            <w:tcW w:w="2610" w:type="dxa"/>
            <w:tcBorders>
              <w:top w:val="single" w:sz="4" w:space="0" w:color="auto"/>
              <w:left w:val="single" w:sz="4" w:space="0" w:color="auto"/>
              <w:bottom w:val="single" w:sz="4" w:space="0" w:color="auto"/>
              <w:right w:val="single" w:sz="4" w:space="0" w:color="auto"/>
            </w:tcBorders>
          </w:tcPr>
          <w:p w14:paraId="62DE6419" w14:textId="77777777" w:rsidR="00F14838" w:rsidRPr="00F40A38" w:rsidRDefault="00186B97" w:rsidP="00F40A38">
            <w:pPr>
              <w:adjustRightInd w:val="0"/>
              <w:snapToGrid w:val="0"/>
              <w:spacing w:after="120"/>
              <w:jc w:val="left"/>
              <w:rPr>
                <w:rFonts w:asciiTheme="minorEastAsia" w:eastAsiaTheme="minorEastAsia" w:hAnsiTheme="minorEastAsia"/>
                <w:sz w:val="22"/>
              </w:rPr>
            </w:pPr>
            <w:r w:rsidRPr="00F40A38">
              <w:rPr>
                <w:rFonts w:asciiTheme="minorEastAsia" w:eastAsiaTheme="minorEastAsia" w:hAnsiTheme="minorEastAsia"/>
                <w:sz w:val="22"/>
              </w:rPr>
              <w:t xml:space="preserve">医疗卫生机构的运营会产生医疗废物，需要进行适当的运送和处置。 </w:t>
            </w:r>
          </w:p>
          <w:p w14:paraId="08B2F46B" w14:textId="77777777" w:rsidR="00F14838" w:rsidRPr="00F40A38" w:rsidRDefault="00186B97" w:rsidP="00F40A38">
            <w:pPr>
              <w:adjustRightInd w:val="0"/>
              <w:snapToGrid w:val="0"/>
              <w:spacing w:after="120"/>
              <w:jc w:val="left"/>
              <w:rPr>
                <w:rFonts w:asciiTheme="minorEastAsia" w:eastAsiaTheme="minorEastAsia" w:hAnsiTheme="minorEastAsia"/>
                <w:sz w:val="22"/>
              </w:rPr>
            </w:pPr>
            <w:r w:rsidRPr="00F40A38">
              <w:rPr>
                <w:rFonts w:asciiTheme="minorEastAsia" w:eastAsiaTheme="minorEastAsia" w:hAnsiTheme="minorEastAsia"/>
                <w:sz w:val="22"/>
              </w:rPr>
              <w:t xml:space="preserve">处置中心可能会产生排入大气的底渣、飞尘和废水。 </w:t>
            </w:r>
          </w:p>
          <w:p w14:paraId="54575E79" w14:textId="77777777" w:rsidR="00F14838" w:rsidRPr="00F40A38" w:rsidRDefault="00186B97" w:rsidP="00F40A38">
            <w:pPr>
              <w:adjustRightInd w:val="0"/>
              <w:snapToGrid w:val="0"/>
              <w:spacing w:after="120"/>
              <w:jc w:val="left"/>
              <w:rPr>
                <w:rFonts w:asciiTheme="minorEastAsia" w:eastAsiaTheme="minorEastAsia" w:hAnsiTheme="minorEastAsia"/>
                <w:sz w:val="22"/>
              </w:rPr>
            </w:pPr>
            <w:r w:rsidRPr="00F40A38">
              <w:rPr>
                <w:rFonts w:asciiTheme="minorEastAsia" w:eastAsiaTheme="minorEastAsia" w:hAnsiTheme="minorEastAsia"/>
                <w:sz w:val="22"/>
              </w:rPr>
              <w:t xml:space="preserve">医疗废物的运送可能会造成二次污染。 </w:t>
            </w:r>
          </w:p>
          <w:p w14:paraId="36D02B3D" w14:textId="77777777" w:rsidR="00F14838" w:rsidRPr="00F40A38" w:rsidRDefault="00F14838" w:rsidP="00F40A38">
            <w:pPr>
              <w:adjustRightInd w:val="0"/>
              <w:snapToGrid w:val="0"/>
              <w:spacing w:after="120"/>
              <w:jc w:val="left"/>
              <w:rPr>
                <w:rFonts w:asciiTheme="minorEastAsia" w:eastAsiaTheme="minorEastAsia" w:hAnsiTheme="minorEastAsia"/>
                <w:sz w:val="22"/>
              </w:rPr>
            </w:pPr>
          </w:p>
        </w:tc>
        <w:tc>
          <w:tcPr>
            <w:tcW w:w="4863" w:type="dxa"/>
            <w:tcBorders>
              <w:top w:val="single" w:sz="4" w:space="0" w:color="auto"/>
              <w:left w:val="single" w:sz="4" w:space="0" w:color="auto"/>
              <w:bottom w:val="single" w:sz="4" w:space="0" w:color="auto"/>
              <w:right w:val="single" w:sz="4" w:space="0" w:color="auto"/>
            </w:tcBorders>
          </w:tcPr>
          <w:p w14:paraId="6B17907C" w14:textId="77777777" w:rsidR="00F14838" w:rsidRPr="00F40A38" w:rsidRDefault="00186B97" w:rsidP="00F40A38">
            <w:pPr>
              <w:adjustRightInd w:val="0"/>
              <w:snapToGrid w:val="0"/>
              <w:spacing w:after="120"/>
              <w:jc w:val="left"/>
              <w:rPr>
                <w:rFonts w:asciiTheme="minorEastAsia" w:eastAsiaTheme="minorEastAsia" w:hAnsiTheme="minorEastAsia"/>
                <w:sz w:val="22"/>
              </w:rPr>
            </w:pPr>
            <w:r w:rsidRPr="00F40A38">
              <w:rPr>
                <w:rFonts w:asciiTheme="minorEastAsia" w:eastAsiaTheme="minorEastAsia" w:hAnsiTheme="minorEastAsia"/>
                <w:sz w:val="22"/>
                <w:u w:val="single"/>
              </w:rPr>
              <w:t>中等关注程度</w:t>
            </w:r>
            <w:r w:rsidRPr="00F40A38">
              <w:rPr>
                <w:rFonts w:asciiTheme="minorEastAsia" w:eastAsiaTheme="minorEastAsia" w:hAnsiTheme="minorEastAsia"/>
                <w:sz w:val="22"/>
              </w:rPr>
              <w:t xml:space="preserve">： </w:t>
            </w:r>
          </w:p>
          <w:p w14:paraId="020ED046" w14:textId="77777777" w:rsidR="00F14838" w:rsidRPr="00F40A38" w:rsidRDefault="00186B97" w:rsidP="00F40A38">
            <w:pPr>
              <w:adjustRightInd w:val="0"/>
              <w:snapToGrid w:val="0"/>
              <w:spacing w:after="120"/>
              <w:jc w:val="left"/>
              <w:rPr>
                <w:rFonts w:asciiTheme="minorEastAsia" w:eastAsiaTheme="minorEastAsia" w:hAnsiTheme="minorEastAsia"/>
                <w:sz w:val="22"/>
              </w:rPr>
            </w:pPr>
            <w:r w:rsidRPr="00F40A38">
              <w:rPr>
                <w:rFonts w:asciiTheme="minorEastAsia" w:eastAsiaTheme="minorEastAsia" w:hAnsiTheme="minorEastAsia"/>
                <w:sz w:val="22"/>
              </w:rPr>
              <w:t>两个省份医疗废物的收集、运送和处置均由专业化公司负责。每个地市都建有服务全市的医疗废物处置设施（焚烧厂），处置能力充足。但考虑到结果导向型项目活动可能会拓展到省以下层级的医疗卫生机构，包括乡村两级，另外还有一些医疗卫生机构设在农村偏远地区，因此医疗废物的处理和处置能力不足是个实实在在的风险。从继发影响来看，如管理不善，医疗废物的运送就可能会造成二次污染。另外，处置中心运营不当也可能会向大气排放底渣和飞尘。</w:t>
            </w:r>
          </w:p>
          <w:p w14:paraId="0D58BE36" w14:textId="77777777" w:rsidR="00F14838" w:rsidRPr="00F40A38" w:rsidRDefault="00186B97" w:rsidP="00F40A38">
            <w:pPr>
              <w:adjustRightInd w:val="0"/>
              <w:snapToGrid w:val="0"/>
              <w:spacing w:after="120"/>
              <w:jc w:val="left"/>
              <w:rPr>
                <w:rFonts w:asciiTheme="minorEastAsia" w:eastAsiaTheme="minorEastAsia" w:hAnsiTheme="minorEastAsia"/>
                <w:sz w:val="22"/>
              </w:rPr>
            </w:pPr>
            <w:r w:rsidRPr="00F40A38">
              <w:rPr>
                <w:rFonts w:asciiTheme="minorEastAsia" w:eastAsiaTheme="minorEastAsia" w:hAnsiTheme="minorEastAsia"/>
                <w:sz w:val="22"/>
              </w:rPr>
              <w:t>这些问题可通过相关措施加以解决，包括根据国内要求</w:t>
            </w:r>
            <w:r w:rsidRPr="00F40A38">
              <w:rPr>
                <w:rFonts w:asciiTheme="minorEastAsia" w:eastAsiaTheme="minorEastAsia" w:hAnsiTheme="minorEastAsia" w:hint="eastAsia"/>
                <w:sz w:val="22"/>
              </w:rPr>
              <w:t>对认证运送车队进行核验</w:t>
            </w:r>
            <w:r w:rsidRPr="00F40A38">
              <w:rPr>
                <w:rFonts w:asciiTheme="minorEastAsia" w:eastAsiaTheme="minorEastAsia" w:hAnsiTheme="minorEastAsia"/>
                <w:sz w:val="22"/>
              </w:rPr>
              <w:t xml:space="preserve">，以及根据行业最佳做法设计运营处置设施。市场上已有很多符合国际标准的医疗废物处置设备或技术。 </w:t>
            </w:r>
          </w:p>
          <w:p w14:paraId="2085DA9D" w14:textId="77777777" w:rsidR="00F14838" w:rsidRPr="00F40A38" w:rsidRDefault="00186B97" w:rsidP="00F40A38">
            <w:pPr>
              <w:adjustRightInd w:val="0"/>
              <w:snapToGrid w:val="0"/>
              <w:spacing w:after="120"/>
              <w:jc w:val="left"/>
              <w:rPr>
                <w:rFonts w:asciiTheme="minorEastAsia" w:eastAsiaTheme="minorEastAsia" w:hAnsiTheme="minorEastAsia"/>
                <w:sz w:val="22"/>
              </w:rPr>
            </w:pPr>
            <w:r w:rsidRPr="00F40A38">
              <w:rPr>
                <w:rFonts w:asciiTheme="minorEastAsia" w:eastAsiaTheme="minorEastAsia" w:hAnsiTheme="minorEastAsia"/>
                <w:sz w:val="22"/>
              </w:rPr>
              <w:t xml:space="preserve">各个城市医疗废物的总量和构成预计不会发生很大变化，因此处置设施的设计能力足以消化收集到的医疗废物。 </w:t>
            </w:r>
          </w:p>
          <w:p w14:paraId="4A207DF8" w14:textId="77777777" w:rsidR="00F14838" w:rsidRPr="00F40A38" w:rsidRDefault="00186B97" w:rsidP="00F40A38">
            <w:pPr>
              <w:adjustRightInd w:val="0"/>
              <w:snapToGrid w:val="0"/>
              <w:spacing w:after="120"/>
              <w:jc w:val="left"/>
              <w:rPr>
                <w:rFonts w:asciiTheme="minorEastAsia" w:eastAsiaTheme="minorEastAsia" w:hAnsiTheme="minorEastAsia"/>
                <w:sz w:val="22"/>
              </w:rPr>
            </w:pPr>
            <w:r w:rsidRPr="00F40A38">
              <w:rPr>
                <w:rFonts w:asciiTheme="minorEastAsia" w:eastAsiaTheme="minorEastAsia" w:hAnsiTheme="minorEastAsia"/>
                <w:sz w:val="22"/>
              </w:rPr>
              <w:t>如管理不善，医疗废物运送及焚烧系统的运营绩效都可能受到运行能力不足或维护不善的影响。</w:t>
            </w:r>
          </w:p>
        </w:tc>
      </w:tr>
    </w:tbl>
    <w:p w14:paraId="5C39D741" w14:textId="77777777" w:rsidR="000A0D7C" w:rsidRPr="000A0D7C" w:rsidRDefault="000A0D7C" w:rsidP="000A0D7C">
      <w:pPr>
        <w:spacing w:line="360" w:lineRule="auto"/>
        <w:jc w:val="left"/>
        <w:rPr>
          <w:rFonts w:asciiTheme="minorEastAsia" w:eastAsiaTheme="minorEastAsia" w:hAnsiTheme="minorEastAsia"/>
          <w:sz w:val="24"/>
        </w:rPr>
      </w:pPr>
    </w:p>
    <w:p w14:paraId="3203B168" w14:textId="77777777" w:rsidR="000A0D7C" w:rsidRPr="000A0D7C" w:rsidRDefault="000A0D7C" w:rsidP="000A0D7C">
      <w:pPr>
        <w:pStyle w:val="1"/>
        <w:numPr>
          <w:ilvl w:val="2"/>
          <w:numId w:val="6"/>
        </w:numPr>
        <w:snapToGrid w:val="0"/>
        <w:spacing w:before="240" w:after="240" w:line="360" w:lineRule="auto"/>
        <w:ind w:left="504"/>
        <w:jc w:val="both"/>
        <w:rPr>
          <w:rFonts w:asciiTheme="minorEastAsia" w:eastAsiaTheme="minorEastAsia" w:hAnsiTheme="minorEastAsia"/>
          <w:sz w:val="24"/>
          <w:szCs w:val="24"/>
        </w:rPr>
      </w:pPr>
      <w:bookmarkStart w:id="48" w:name="_Toc472708285"/>
      <w:bookmarkStart w:id="49" w:name="_Toc474091887"/>
      <w:r w:rsidRPr="000A0D7C">
        <w:rPr>
          <w:rFonts w:asciiTheme="minorEastAsia" w:eastAsiaTheme="minorEastAsia" w:hAnsiTheme="minorEastAsia"/>
          <w:sz w:val="24"/>
          <w:szCs w:val="24"/>
        </w:rPr>
        <w:t>职业健康与安全影响</w:t>
      </w:r>
      <w:bookmarkEnd w:id="48"/>
      <w:bookmarkEnd w:id="49"/>
      <w:r w:rsidRPr="000A0D7C">
        <w:rPr>
          <w:rFonts w:asciiTheme="minorEastAsia" w:eastAsiaTheme="minorEastAsia" w:hAnsiTheme="minorEastAsia"/>
          <w:sz w:val="24"/>
          <w:szCs w:val="24"/>
        </w:rPr>
        <w:t xml:space="preserve"> </w:t>
      </w:r>
    </w:p>
    <w:p w14:paraId="52B99F9F"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结果导向型项目活动的潜在职业健康与安全影响主要涉及医疗废物和辐照设备，以及运营阶段的防火。表3-4简要梳理了结果导向型项目活动的主要职业健康与安全影响。</w:t>
      </w:r>
    </w:p>
    <w:p w14:paraId="362D837C" w14:textId="77777777" w:rsidR="000A0D7C" w:rsidRPr="000A0D7C" w:rsidRDefault="000A0D7C" w:rsidP="000A0D7C">
      <w:pPr>
        <w:spacing w:before="120" w:line="360" w:lineRule="auto"/>
        <w:jc w:val="center"/>
        <w:rPr>
          <w:rFonts w:asciiTheme="minorEastAsia" w:eastAsiaTheme="minorEastAsia" w:hAnsiTheme="minorEastAsia"/>
          <w:b/>
          <w:sz w:val="24"/>
        </w:rPr>
      </w:pPr>
      <w:r w:rsidRPr="000A0D7C">
        <w:rPr>
          <w:rFonts w:asciiTheme="minorEastAsia" w:eastAsiaTheme="minorEastAsia" w:hAnsiTheme="minorEastAsia"/>
          <w:b/>
          <w:sz w:val="24"/>
        </w:rPr>
        <w:t>表 3-4：项目的潜在健康及安全影响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430"/>
        <w:gridCol w:w="5223"/>
      </w:tblGrid>
      <w:tr w:rsidR="000A0D7C" w:rsidRPr="0074615A" w14:paraId="7A4F3368" w14:textId="77777777" w:rsidTr="00F14838">
        <w:trPr>
          <w:trHeight w:val="557"/>
          <w:tblHeader/>
        </w:trPr>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0B19F508" w14:textId="77777777" w:rsidR="00F14838" w:rsidRPr="00F40A38" w:rsidRDefault="00186B97" w:rsidP="00F40A38">
            <w:pPr>
              <w:adjustRightInd w:val="0"/>
              <w:snapToGrid w:val="0"/>
              <w:spacing w:after="120"/>
              <w:jc w:val="center"/>
              <w:rPr>
                <w:rFonts w:asciiTheme="minorEastAsia" w:eastAsiaTheme="minorEastAsia" w:hAnsiTheme="minorEastAsia"/>
                <w:b/>
                <w:sz w:val="22"/>
              </w:rPr>
            </w:pPr>
            <w:r w:rsidRPr="00F40A38">
              <w:rPr>
                <w:rFonts w:asciiTheme="minorEastAsia" w:eastAsiaTheme="minorEastAsia" w:hAnsiTheme="minorEastAsia"/>
                <w:b/>
                <w:sz w:val="22"/>
              </w:rPr>
              <w:lastRenderedPageBreak/>
              <w:t>健康及安全问题</w:t>
            </w:r>
          </w:p>
        </w:tc>
        <w:tc>
          <w:tcPr>
            <w:tcW w:w="2430" w:type="dxa"/>
            <w:tcBorders>
              <w:top w:val="single" w:sz="4" w:space="0" w:color="auto"/>
              <w:left w:val="single" w:sz="4" w:space="0" w:color="auto"/>
              <w:bottom w:val="single" w:sz="4" w:space="0" w:color="auto"/>
              <w:right w:val="single" w:sz="4" w:space="0" w:color="auto"/>
            </w:tcBorders>
            <w:shd w:val="clear" w:color="auto" w:fill="D9D9D9"/>
            <w:hideMark/>
          </w:tcPr>
          <w:p w14:paraId="7DD9E43B" w14:textId="77777777" w:rsidR="00F14838" w:rsidRPr="00F40A38" w:rsidRDefault="00186B97" w:rsidP="00F40A38">
            <w:pPr>
              <w:adjustRightInd w:val="0"/>
              <w:snapToGrid w:val="0"/>
              <w:spacing w:after="120"/>
              <w:jc w:val="center"/>
              <w:rPr>
                <w:rFonts w:asciiTheme="minorEastAsia" w:eastAsiaTheme="minorEastAsia" w:hAnsiTheme="minorEastAsia"/>
                <w:b/>
                <w:sz w:val="22"/>
              </w:rPr>
            </w:pPr>
            <w:r w:rsidRPr="00F40A38">
              <w:rPr>
                <w:rFonts w:asciiTheme="minorEastAsia" w:eastAsiaTheme="minorEastAsia" w:hAnsiTheme="minorEastAsia"/>
                <w:b/>
                <w:sz w:val="22"/>
              </w:rPr>
              <w:t>结果导向型项目下开展的活动</w:t>
            </w:r>
          </w:p>
        </w:tc>
        <w:tc>
          <w:tcPr>
            <w:tcW w:w="5223" w:type="dxa"/>
            <w:tcBorders>
              <w:top w:val="single" w:sz="4" w:space="0" w:color="auto"/>
              <w:left w:val="single" w:sz="4" w:space="0" w:color="auto"/>
              <w:bottom w:val="single" w:sz="4" w:space="0" w:color="auto"/>
              <w:right w:val="single" w:sz="4" w:space="0" w:color="auto"/>
            </w:tcBorders>
            <w:shd w:val="clear" w:color="auto" w:fill="D9D9D9"/>
            <w:hideMark/>
          </w:tcPr>
          <w:p w14:paraId="2B15B1B5" w14:textId="77777777" w:rsidR="00F14838" w:rsidRPr="00F40A38" w:rsidRDefault="00186B97" w:rsidP="00F40A38">
            <w:pPr>
              <w:adjustRightInd w:val="0"/>
              <w:snapToGrid w:val="0"/>
              <w:spacing w:after="120"/>
              <w:jc w:val="center"/>
              <w:rPr>
                <w:rFonts w:asciiTheme="minorEastAsia" w:eastAsiaTheme="minorEastAsia" w:hAnsiTheme="minorEastAsia"/>
                <w:b/>
                <w:sz w:val="22"/>
              </w:rPr>
            </w:pPr>
            <w:r w:rsidRPr="00F40A38">
              <w:rPr>
                <w:rFonts w:asciiTheme="minorEastAsia" w:eastAsiaTheme="minorEastAsia" w:hAnsiTheme="minorEastAsia"/>
                <w:b/>
                <w:sz w:val="22"/>
              </w:rPr>
              <w:t>关注程度</w:t>
            </w:r>
          </w:p>
        </w:tc>
      </w:tr>
      <w:tr w:rsidR="000A0D7C" w:rsidRPr="0074615A" w14:paraId="4C65F449" w14:textId="77777777" w:rsidTr="00F14838">
        <w:tc>
          <w:tcPr>
            <w:tcW w:w="1368" w:type="dxa"/>
            <w:tcBorders>
              <w:top w:val="single" w:sz="4" w:space="0" w:color="auto"/>
              <w:left w:val="single" w:sz="4" w:space="0" w:color="auto"/>
              <w:bottom w:val="single" w:sz="4" w:space="0" w:color="auto"/>
              <w:right w:val="single" w:sz="4" w:space="0" w:color="auto"/>
            </w:tcBorders>
          </w:tcPr>
          <w:p w14:paraId="4B7427FF" w14:textId="77777777" w:rsidR="00F14838" w:rsidRPr="00F40A38" w:rsidRDefault="00186B97" w:rsidP="00F40A38">
            <w:pPr>
              <w:adjustRightInd w:val="0"/>
              <w:snapToGrid w:val="0"/>
              <w:spacing w:after="120"/>
              <w:jc w:val="left"/>
              <w:rPr>
                <w:rFonts w:asciiTheme="minorEastAsia" w:eastAsiaTheme="minorEastAsia" w:hAnsiTheme="minorEastAsia"/>
                <w:sz w:val="22"/>
              </w:rPr>
            </w:pPr>
            <w:r w:rsidRPr="00F40A38">
              <w:rPr>
                <w:rFonts w:asciiTheme="minorEastAsia" w:eastAsiaTheme="minorEastAsia" w:hAnsiTheme="minorEastAsia"/>
                <w:sz w:val="22"/>
              </w:rPr>
              <w:t>受到感染/疾病影响</w:t>
            </w:r>
          </w:p>
        </w:tc>
        <w:tc>
          <w:tcPr>
            <w:tcW w:w="2430" w:type="dxa"/>
            <w:tcBorders>
              <w:top w:val="single" w:sz="4" w:space="0" w:color="auto"/>
              <w:left w:val="single" w:sz="4" w:space="0" w:color="auto"/>
              <w:bottom w:val="single" w:sz="4" w:space="0" w:color="auto"/>
              <w:right w:val="single" w:sz="4" w:space="0" w:color="auto"/>
            </w:tcBorders>
            <w:hideMark/>
          </w:tcPr>
          <w:p w14:paraId="422F4E5C" w14:textId="77777777" w:rsidR="00F14838" w:rsidRPr="00F40A38" w:rsidRDefault="00186B97" w:rsidP="00F40A38">
            <w:pPr>
              <w:adjustRightInd w:val="0"/>
              <w:snapToGrid w:val="0"/>
              <w:spacing w:after="120"/>
              <w:jc w:val="left"/>
              <w:rPr>
                <w:rFonts w:asciiTheme="minorEastAsia" w:eastAsiaTheme="minorEastAsia" w:hAnsiTheme="minorEastAsia"/>
                <w:sz w:val="22"/>
              </w:rPr>
            </w:pPr>
            <w:r w:rsidRPr="00F40A38">
              <w:rPr>
                <w:rFonts w:asciiTheme="minorEastAsia" w:eastAsiaTheme="minorEastAsia" w:hAnsiTheme="minorEastAsia"/>
                <w:sz w:val="22"/>
              </w:rPr>
              <w:t xml:space="preserve">医疗卫生服务机构和人员在提供护理和治疗服务时，以及在医疗废物的收集、处理、处置过程中，可能会接触传染病原、血液传播病原体以及其他的传染性材料。 </w:t>
            </w:r>
          </w:p>
        </w:tc>
        <w:tc>
          <w:tcPr>
            <w:tcW w:w="5223" w:type="dxa"/>
            <w:tcBorders>
              <w:top w:val="single" w:sz="4" w:space="0" w:color="auto"/>
              <w:left w:val="single" w:sz="4" w:space="0" w:color="auto"/>
              <w:bottom w:val="single" w:sz="4" w:space="0" w:color="auto"/>
              <w:right w:val="single" w:sz="4" w:space="0" w:color="auto"/>
            </w:tcBorders>
            <w:hideMark/>
          </w:tcPr>
          <w:p w14:paraId="2BDDE867" w14:textId="77777777" w:rsidR="00F14838" w:rsidRPr="00F40A38" w:rsidRDefault="00186B97" w:rsidP="00F40A38">
            <w:pPr>
              <w:adjustRightInd w:val="0"/>
              <w:snapToGrid w:val="0"/>
              <w:spacing w:after="120"/>
              <w:jc w:val="left"/>
              <w:rPr>
                <w:rFonts w:asciiTheme="minorEastAsia" w:eastAsiaTheme="minorEastAsia" w:hAnsiTheme="minorEastAsia"/>
                <w:sz w:val="22"/>
              </w:rPr>
            </w:pPr>
            <w:r w:rsidRPr="00F40A38">
              <w:rPr>
                <w:rFonts w:asciiTheme="minorEastAsia" w:eastAsiaTheme="minorEastAsia" w:hAnsiTheme="minorEastAsia"/>
                <w:sz w:val="22"/>
                <w:u w:val="single"/>
              </w:rPr>
              <w:t>中等关注程度</w:t>
            </w:r>
            <w:r w:rsidRPr="00F40A38">
              <w:rPr>
                <w:rFonts w:asciiTheme="minorEastAsia" w:eastAsiaTheme="minorEastAsia" w:hAnsiTheme="minorEastAsia"/>
                <w:sz w:val="22"/>
              </w:rPr>
              <w:t xml:space="preserve">： </w:t>
            </w:r>
          </w:p>
          <w:p w14:paraId="7B298E1B" w14:textId="77777777" w:rsidR="00F14838" w:rsidRPr="00F40A38" w:rsidRDefault="00186B97" w:rsidP="00F40A38">
            <w:pPr>
              <w:adjustRightInd w:val="0"/>
              <w:snapToGrid w:val="0"/>
              <w:spacing w:after="120"/>
              <w:jc w:val="left"/>
              <w:rPr>
                <w:rFonts w:asciiTheme="minorEastAsia" w:eastAsiaTheme="minorEastAsia" w:hAnsiTheme="minorEastAsia"/>
                <w:sz w:val="22"/>
              </w:rPr>
            </w:pPr>
            <w:r w:rsidRPr="00F40A38">
              <w:rPr>
                <w:rFonts w:asciiTheme="minorEastAsia" w:eastAsiaTheme="minorEastAsia" w:hAnsiTheme="minorEastAsia"/>
                <w:sz w:val="22"/>
              </w:rPr>
              <w:t>此类影响局限于特定地点，影响程度为中等，可通过以下措施加以解决：i）制定血液传播病原体暴露控制计划；ii）为职工和来访者提供关于传染防控政策和程序的信息；iii）建立标准化的防护程序，在处理血液和其他潜在传染性材料时采</w:t>
            </w:r>
            <w:r w:rsidRPr="00F40A38">
              <w:rPr>
                <w:rFonts w:asciiTheme="minorEastAsia" w:eastAsiaTheme="minorEastAsia" w:hAnsiTheme="minorEastAsia" w:hint="eastAsia"/>
                <w:sz w:val="22"/>
              </w:rPr>
              <w:t>取</w:t>
            </w:r>
            <w:r w:rsidRPr="00F40A38">
              <w:rPr>
                <w:rFonts w:asciiTheme="minorEastAsia" w:eastAsiaTheme="minorEastAsia" w:hAnsiTheme="minorEastAsia"/>
                <w:sz w:val="22"/>
              </w:rPr>
              <w:t>适当的防护措施。</w:t>
            </w:r>
          </w:p>
          <w:p w14:paraId="043DA816" w14:textId="77777777" w:rsidR="00F14838" w:rsidRPr="00F40A38" w:rsidRDefault="00186B97" w:rsidP="00F40A38">
            <w:pPr>
              <w:adjustRightInd w:val="0"/>
              <w:snapToGrid w:val="0"/>
              <w:spacing w:after="120"/>
              <w:jc w:val="left"/>
              <w:rPr>
                <w:rFonts w:asciiTheme="minorEastAsia" w:eastAsiaTheme="minorEastAsia" w:hAnsiTheme="minorEastAsia"/>
                <w:sz w:val="22"/>
              </w:rPr>
            </w:pPr>
            <w:r w:rsidRPr="00F40A38">
              <w:rPr>
                <w:rFonts w:asciiTheme="minorEastAsia" w:eastAsiaTheme="minorEastAsia" w:hAnsiTheme="minorEastAsia"/>
                <w:sz w:val="22"/>
              </w:rPr>
              <w:t>结果导向型项目活动将提高市级以下医疗卫生机构的服务能力，医疗废物数量预计将有所增多，构成也会更加复杂；因此，医疗卫生机构内部的现有系统需要在当地</w:t>
            </w:r>
            <w:r w:rsidRPr="00F40A38">
              <w:rPr>
                <w:rFonts w:asciiTheme="minorEastAsia" w:eastAsiaTheme="minorEastAsia" w:hAnsiTheme="minorEastAsia" w:hint="eastAsia"/>
                <w:sz w:val="22"/>
              </w:rPr>
              <w:t>卫计委</w:t>
            </w:r>
            <w:r w:rsidRPr="00F40A38">
              <w:rPr>
                <w:rFonts w:asciiTheme="minorEastAsia" w:eastAsiaTheme="minorEastAsia" w:hAnsiTheme="minorEastAsia"/>
                <w:sz w:val="22"/>
              </w:rPr>
              <w:t>/卫生监督站的协助下升级改造，当地</w:t>
            </w:r>
            <w:r w:rsidRPr="00F40A38">
              <w:rPr>
                <w:rFonts w:asciiTheme="minorEastAsia" w:eastAsiaTheme="minorEastAsia" w:hAnsiTheme="minorEastAsia" w:hint="eastAsia"/>
                <w:sz w:val="22"/>
              </w:rPr>
              <w:t>卫计委</w:t>
            </w:r>
            <w:r w:rsidRPr="00F40A38">
              <w:rPr>
                <w:rFonts w:asciiTheme="minorEastAsia" w:eastAsiaTheme="minorEastAsia" w:hAnsiTheme="minorEastAsia"/>
                <w:sz w:val="22"/>
              </w:rPr>
              <w:t>/卫生监督站也负责医疗卫生机构此类系统的日常绩效监督。</w:t>
            </w:r>
          </w:p>
        </w:tc>
      </w:tr>
      <w:tr w:rsidR="000A0D7C" w:rsidRPr="0074615A" w14:paraId="0590BD4F" w14:textId="77777777" w:rsidTr="00F14838">
        <w:tc>
          <w:tcPr>
            <w:tcW w:w="1368" w:type="dxa"/>
            <w:tcBorders>
              <w:top w:val="single" w:sz="4" w:space="0" w:color="auto"/>
              <w:left w:val="single" w:sz="4" w:space="0" w:color="auto"/>
              <w:bottom w:val="single" w:sz="4" w:space="0" w:color="auto"/>
              <w:right w:val="single" w:sz="4" w:space="0" w:color="auto"/>
            </w:tcBorders>
          </w:tcPr>
          <w:p w14:paraId="7E59795F" w14:textId="77777777" w:rsidR="00F14838" w:rsidRPr="00F40A38" w:rsidRDefault="00186B97" w:rsidP="00F40A38">
            <w:pPr>
              <w:adjustRightInd w:val="0"/>
              <w:snapToGrid w:val="0"/>
              <w:spacing w:after="120"/>
              <w:jc w:val="left"/>
              <w:rPr>
                <w:rFonts w:asciiTheme="minorEastAsia" w:eastAsiaTheme="minorEastAsia" w:hAnsiTheme="minorEastAsia"/>
                <w:sz w:val="22"/>
              </w:rPr>
            </w:pPr>
            <w:r w:rsidRPr="00F40A38">
              <w:rPr>
                <w:rFonts w:asciiTheme="minorEastAsia" w:eastAsiaTheme="minorEastAsia" w:hAnsiTheme="minorEastAsia"/>
                <w:sz w:val="22"/>
              </w:rPr>
              <w:t>接触有害材料和废物</w:t>
            </w:r>
          </w:p>
          <w:p w14:paraId="49921E15" w14:textId="77777777" w:rsidR="00F14838" w:rsidRPr="00F40A38" w:rsidRDefault="00F14838" w:rsidP="00F40A38">
            <w:pPr>
              <w:adjustRightInd w:val="0"/>
              <w:snapToGrid w:val="0"/>
              <w:spacing w:after="120"/>
              <w:jc w:val="left"/>
              <w:rPr>
                <w:rFonts w:asciiTheme="minorEastAsia" w:eastAsiaTheme="minorEastAsia" w:hAnsiTheme="minorEastAsia"/>
                <w:sz w:val="22"/>
              </w:rPr>
            </w:pPr>
          </w:p>
        </w:tc>
        <w:tc>
          <w:tcPr>
            <w:tcW w:w="2430" w:type="dxa"/>
            <w:tcBorders>
              <w:top w:val="single" w:sz="4" w:space="0" w:color="auto"/>
              <w:left w:val="single" w:sz="4" w:space="0" w:color="auto"/>
              <w:bottom w:val="single" w:sz="4" w:space="0" w:color="auto"/>
              <w:right w:val="single" w:sz="4" w:space="0" w:color="auto"/>
            </w:tcBorders>
            <w:hideMark/>
          </w:tcPr>
          <w:p w14:paraId="0598ED1D" w14:textId="77777777" w:rsidR="00F14838" w:rsidRPr="00F40A38" w:rsidRDefault="00186B97" w:rsidP="00F40A38">
            <w:pPr>
              <w:adjustRightInd w:val="0"/>
              <w:snapToGrid w:val="0"/>
              <w:spacing w:after="120"/>
              <w:jc w:val="left"/>
              <w:rPr>
                <w:rFonts w:asciiTheme="minorEastAsia" w:eastAsiaTheme="minorEastAsia" w:hAnsiTheme="minorEastAsia"/>
                <w:sz w:val="22"/>
              </w:rPr>
            </w:pPr>
            <w:r w:rsidRPr="00F40A38">
              <w:rPr>
                <w:rFonts w:asciiTheme="minorEastAsia" w:eastAsiaTheme="minorEastAsia" w:hAnsiTheme="minorEastAsia"/>
                <w:sz w:val="22"/>
              </w:rPr>
              <w:t>医疗卫生机构工人可能接触到有害材料和废物，包括戊二醛（用来给热敏医疗设备消毒的有毒化学物），环氧乙烷气体（医疗设备消毒剂），甲醛，水银（体温计破损），化疗和抗肿瘤化学品，溶剂，以及光敏性化学品等。</w:t>
            </w:r>
          </w:p>
        </w:tc>
        <w:tc>
          <w:tcPr>
            <w:tcW w:w="5223" w:type="dxa"/>
            <w:tcBorders>
              <w:top w:val="single" w:sz="4" w:space="0" w:color="auto"/>
              <w:left w:val="single" w:sz="4" w:space="0" w:color="auto"/>
              <w:bottom w:val="single" w:sz="4" w:space="0" w:color="auto"/>
              <w:right w:val="single" w:sz="4" w:space="0" w:color="auto"/>
            </w:tcBorders>
            <w:hideMark/>
          </w:tcPr>
          <w:p w14:paraId="56CD3113" w14:textId="77777777" w:rsidR="00F14838" w:rsidRPr="00F40A38" w:rsidRDefault="00186B97" w:rsidP="00F40A38">
            <w:pPr>
              <w:adjustRightInd w:val="0"/>
              <w:snapToGrid w:val="0"/>
              <w:spacing w:after="120"/>
              <w:jc w:val="left"/>
              <w:rPr>
                <w:rFonts w:asciiTheme="minorEastAsia" w:eastAsiaTheme="minorEastAsia" w:hAnsiTheme="minorEastAsia"/>
                <w:sz w:val="22"/>
                <w:u w:val="single"/>
              </w:rPr>
            </w:pPr>
            <w:r w:rsidRPr="00F40A38">
              <w:rPr>
                <w:rFonts w:asciiTheme="minorEastAsia" w:eastAsiaTheme="minorEastAsia" w:hAnsiTheme="minorEastAsia"/>
                <w:sz w:val="22"/>
                <w:u w:val="single"/>
              </w:rPr>
              <w:t xml:space="preserve">中等关注程度： </w:t>
            </w:r>
          </w:p>
          <w:p w14:paraId="18E080F1" w14:textId="77777777" w:rsidR="00F14838" w:rsidRPr="00F40A38" w:rsidRDefault="00186B97" w:rsidP="00F40A38">
            <w:pPr>
              <w:adjustRightInd w:val="0"/>
              <w:snapToGrid w:val="0"/>
              <w:spacing w:after="120"/>
              <w:jc w:val="left"/>
              <w:rPr>
                <w:rFonts w:asciiTheme="minorEastAsia" w:eastAsiaTheme="minorEastAsia" w:hAnsiTheme="minorEastAsia"/>
                <w:sz w:val="22"/>
              </w:rPr>
            </w:pPr>
            <w:r w:rsidRPr="00F40A38">
              <w:rPr>
                <w:rFonts w:asciiTheme="minorEastAsia" w:eastAsiaTheme="minorEastAsia" w:hAnsiTheme="minorEastAsia"/>
                <w:sz w:val="22"/>
              </w:rPr>
              <w:t>此类影响局限于特定地点，影响程度为中等，可通过多种措施加以解决，包括在处理这些有害材料和废物时为清洁部门和工人提供防护性器具和培训。</w:t>
            </w:r>
          </w:p>
          <w:p w14:paraId="77BF6B9F" w14:textId="77777777" w:rsidR="00F14838" w:rsidRPr="00F40A38" w:rsidRDefault="00186B97" w:rsidP="00F40A38">
            <w:pPr>
              <w:adjustRightInd w:val="0"/>
              <w:snapToGrid w:val="0"/>
              <w:spacing w:after="120"/>
              <w:jc w:val="left"/>
              <w:rPr>
                <w:rFonts w:asciiTheme="minorEastAsia" w:eastAsiaTheme="minorEastAsia" w:hAnsiTheme="minorEastAsia"/>
                <w:sz w:val="22"/>
              </w:rPr>
            </w:pPr>
            <w:r w:rsidRPr="00F40A38">
              <w:rPr>
                <w:rFonts w:asciiTheme="minorEastAsia" w:eastAsiaTheme="minorEastAsia" w:hAnsiTheme="minorEastAsia"/>
                <w:sz w:val="22"/>
              </w:rPr>
              <w:t>只有获得许可的施工单位才可以处理有害材料和废物，且县级医院内设检验中心、影像中心以及消毒和供给中心，只需扩建服务能力，因此负责对医疗卫生机构职业健康系统绩效进行日常检查的当地</w:t>
            </w:r>
            <w:r w:rsidRPr="00F40A38">
              <w:rPr>
                <w:rFonts w:asciiTheme="minorEastAsia" w:eastAsiaTheme="minorEastAsia" w:hAnsiTheme="minorEastAsia" w:hint="eastAsia"/>
                <w:sz w:val="22"/>
              </w:rPr>
              <w:t>卫计委</w:t>
            </w:r>
            <w:r w:rsidRPr="00F40A38">
              <w:rPr>
                <w:rFonts w:asciiTheme="minorEastAsia" w:eastAsiaTheme="minorEastAsia" w:hAnsiTheme="minorEastAsia"/>
                <w:sz w:val="22"/>
              </w:rPr>
              <w:t xml:space="preserve">/卫生监督站的尽职审查会有效解决这一关切。     </w:t>
            </w:r>
          </w:p>
        </w:tc>
      </w:tr>
      <w:tr w:rsidR="000A0D7C" w:rsidRPr="0074615A" w14:paraId="7213EC14" w14:textId="77777777" w:rsidTr="00F14838">
        <w:tc>
          <w:tcPr>
            <w:tcW w:w="1368" w:type="dxa"/>
            <w:tcBorders>
              <w:top w:val="single" w:sz="4" w:space="0" w:color="auto"/>
              <w:left w:val="single" w:sz="4" w:space="0" w:color="auto"/>
              <w:bottom w:val="single" w:sz="4" w:space="0" w:color="auto"/>
              <w:right w:val="single" w:sz="4" w:space="0" w:color="auto"/>
            </w:tcBorders>
            <w:hideMark/>
          </w:tcPr>
          <w:p w14:paraId="1CBB2DA2" w14:textId="77777777" w:rsidR="00F14838" w:rsidRPr="00F40A38" w:rsidRDefault="00186B97" w:rsidP="00F40A38">
            <w:pPr>
              <w:adjustRightInd w:val="0"/>
              <w:snapToGrid w:val="0"/>
              <w:spacing w:after="120"/>
              <w:jc w:val="left"/>
              <w:rPr>
                <w:rFonts w:asciiTheme="minorEastAsia" w:eastAsiaTheme="minorEastAsia" w:hAnsiTheme="minorEastAsia"/>
                <w:sz w:val="22"/>
              </w:rPr>
            </w:pPr>
            <w:r w:rsidRPr="00F40A38">
              <w:rPr>
                <w:rFonts w:asciiTheme="minorEastAsia" w:eastAsiaTheme="minorEastAsia" w:hAnsiTheme="minorEastAsia"/>
                <w:sz w:val="22"/>
              </w:rPr>
              <w:t>辐射</w:t>
            </w:r>
          </w:p>
        </w:tc>
        <w:tc>
          <w:tcPr>
            <w:tcW w:w="2430" w:type="dxa"/>
            <w:tcBorders>
              <w:top w:val="single" w:sz="4" w:space="0" w:color="auto"/>
              <w:left w:val="single" w:sz="4" w:space="0" w:color="auto"/>
              <w:bottom w:val="single" w:sz="4" w:space="0" w:color="auto"/>
              <w:right w:val="single" w:sz="4" w:space="0" w:color="auto"/>
            </w:tcBorders>
            <w:hideMark/>
          </w:tcPr>
          <w:p w14:paraId="53D26097" w14:textId="77777777" w:rsidR="00F14838" w:rsidRPr="00F40A38" w:rsidRDefault="00186B97" w:rsidP="00F40A38">
            <w:pPr>
              <w:adjustRightInd w:val="0"/>
              <w:snapToGrid w:val="0"/>
              <w:spacing w:after="120"/>
              <w:jc w:val="left"/>
              <w:rPr>
                <w:rFonts w:asciiTheme="minorEastAsia" w:eastAsiaTheme="minorEastAsia" w:hAnsiTheme="minorEastAsia"/>
                <w:sz w:val="22"/>
              </w:rPr>
            </w:pPr>
            <w:r w:rsidRPr="00F40A38">
              <w:rPr>
                <w:rFonts w:asciiTheme="minorEastAsia" w:eastAsiaTheme="minorEastAsia" w:hAnsiTheme="minorEastAsia"/>
                <w:sz w:val="22"/>
              </w:rPr>
              <w:t xml:space="preserve">因职业原因接触X射线、伽马射线设备（如CT扫描仪）、放疗机器和辐射污染废物 </w:t>
            </w:r>
          </w:p>
        </w:tc>
        <w:tc>
          <w:tcPr>
            <w:tcW w:w="5223" w:type="dxa"/>
            <w:tcBorders>
              <w:top w:val="single" w:sz="4" w:space="0" w:color="auto"/>
              <w:left w:val="single" w:sz="4" w:space="0" w:color="auto"/>
              <w:bottom w:val="single" w:sz="4" w:space="0" w:color="auto"/>
              <w:right w:val="single" w:sz="4" w:space="0" w:color="auto"/>
            </w:tcBorders>
            <w:hideMark/>
          </w:tcPr>
          <w:p w14:paraId="48D0584C" w14:textId="77777777" w:rsidR="00F14838" w:rsidRPr="00F40A38" w:rsidRDefault="00186B97" w:rsidP="00F40A38">
            <w:pPr>
              <w:adjustRightInd w:val="0"/>
              <w:snapToGrid w:val="0"/>
              <w:spacing w:after="120"/>
              <w:jc w:val="left"/>
              <w:rPr>
                <w:rFonts w:asciiTheme="minorEastAsia" w:eastAsiaTheme="minorEastAsia" w:hAnsiTheme="minorEastAsia"/>
                <w:sz w:val="22"/>
              </w:rPr>
            </w:pPr>
            <w:r w:rsidRPr="00F40A38">
              <w:rPr>
                <w:rFonts w:asciiTheme="minorEastAsia" w:eastAsiaTheme="minorEastAsia" w:hAnsiTheme="minorEastAsia"/>
                <w:sz w:val="22"/>
                <w:u w:val="single"/>
              </w:rPr>
              <w:t>中等关注程度</w:t>
            </w:r>
            <w:r w:rsidRPr="00F40A38">
              <w:rPr>
                <w:rFonts w:asciiTheme="minorEastAsia" w:eastAsiaTheme="minorEastAsia" w:hAnsiTheme="minorEastAsia"/>
                <w:sz w:val="22"/>
              </w:rPr>
              <w:t xml:space="preserve">： </w:t>
            </w:r>
          </w:p>
          <w:p w14:paraId="7BD83479" w14:textId="77777777" w:rsidR="00F14838" w:rsidRPr="00F40A38" w:rsidRDefault="00186B97" w:rsidP="00F40A38">
            <w:pPr>
              <w:adjustRightInd w:val="0"/>
              <w:snapToGrid w:val="0"/>
              <w:spacing w:after="120"/>
              <w:jc w:val="left"/>
              <w:rPr>
                <w:rFonts w:asciiTheme="minorEastAsia" w:eastAsiaTheme="minorEastAsia" w:hAnsiTheme="minorEastAsia"/>
                <w:sz w:val="22"/>
              </w:rPr>
            </w:pPr>
            <w:r w:rsidRPr="00F40A38">
              <w:rPr>
                <w:rFonts w:asciiTheme="minorEastAsia" w:eastAsiaTheme="minorEastAsia" w:hAnsiTheme="minorEastAsia"/>
                <w:sz w:val="22"/>
              </w:rPr>
              <w:t xml:space="preserve">此类影响局限于特定地点，影响程度为中等，可通过精心设计的暴露控制计划加以解决，包括剂量监测、操作人员定期体检，以及为操作人员提供防护性器具/衣物和培训，确立操作程序。 </w:t>
            </w:r>
          </w:p>
          <w:p w14:paraId="3061F022" w14:textId="77777777" w:rsidR="00F14838" w:rsidRPr="00F40A38" w:rsidRDefault="00186B97" w:rsidP="00F40A38">
            <w:pPr>
              <w:adjustRightInd w:val="0"/>
              <w:snapToGrid w:val="0"/>
              <w:spacing w:after="120"/>
              <w:jc w:val="left"/>
              <w:rPr>
                <w:rFonts w:asciiTheme="minorEastAsia" w:eastAsiaTheme="minorEastAsia" w:hAnsiTheme="minorEastAsia"/>
                <w:sz w:val="22"/>
              </w:rPr>
            </w:pPr>
            <w:r w:rsidRPr="00F40A38">
              <w:rPr>
                <w:rFonts w:asciiTheme="minorEastAsia" w:eastAsiaTheme="minorEastAsia" w:hAnsiTheme="minorEastAsia"/>
                <w:sz w:val="22"/>
              </w:rPr>
              <w:t xml:space="preserve">结果导向型项目活动包括县级医院的医疗设备购置和影像中心扩建，因此医院职工可能不熟悉部分放射性设备，暴露控制计划应当更新并交由地方卫生站审查。 </w:t>
            </w:r>
          </w:p>
          <w:p w14:paraId="38460AAA" w14:textId="77777777" w:rsidR="00F14838" w:rsidRPr="00F40A38" w:rsidRDefault="00186B97" w:rsidP="00F40A38">
            <w:pPr>
              <w:adjustRightInd w:val="0"/>
              <w:snapToGrid w:val="0"/>
              <w:spacing w:after="120"/>
              <w:jc w:val="left"/>
              <w:rPr>
                <w:rFonts w:asciiTheme="minorEastAsia" w:eastAsiaTheme="minorEastAsia" w:hAnsiTheme="minorEastAsia"/>
                <w:sz w:val="22"/>
              </w:rPr>
            </w:pPr>
            <w:r w:rsidRPr="00F40A38">
              <w:rPr>
                <w:rFonts w:asciiTheme="minorEastAsia" w:eastAsiaTheme="minorEastAsia" w:hAnsiTheme="minorEastAsia"/>
                <w:sz w:val="22"/>
              </w:rPr>
              <w:t>另外，升级后的暴露控制计划应当进行报告。</w:t>
            </w:r>
          </w:p>
        </w:tc>
      </w:tr>
      <w:tr w:rsidR="000A0D7C" w:rsidRPr="0074615A" w14:paraId="225D561F" w14:textId="77777777" w:rsidTr="00F14838">
        <w:tc>
          <w:tcPr>
            <w:tcW w:w="1368" w:type="dxa"/>
            <w:tcBorders>
              <w:top w:val="single" w:sz="4" w:space="0" w:color="auto"/>
              <w:left w:val="single" w:sz="4" w:space="0" w:color="auto"/>
              <w:bottom w:val="single" w:sz="4" w:space="0" w:color="auto"/>
              <w:right w:val="single" w:sz="4" w:space="0" w:color="auto"/>
            </w:tcBorders>
          </w:tcPr>
          <w:p w14:paraId="0154B0AF" w14:textId="77777777" w:rsidR="00F14838" w:rsidRPr="00F40A38" w:rsidRDefault="00186B97" w:rsidP="00F40A38">
            <w:pPr>
              <w:adjustRightInd w:val="0"/>
              <w:snapToGrid w:val="0"/>
              <w:spacing w:after="120"/>
              <w:jc w:val="left"/>
              <w:rPr>
                <w:rFonts w:asciiTheme="minorEastAsia" w:eastAsiaTheme="minorEastAsia" w:hAnsiTheme="minorEastAsia"/>
                <w:sz w:val="22"/>
              </w:rPr>
            </w:pPr>
            <w:r w:rsidRPr="00F40A38">
              <w:rPr>
                <w:rFonts w:asciiTheme="minorEastAsia" w:eastAsiaTheme="minorEastAsia" w:hAnsiTheme="minorEastAsia"/>
                <w:sz w:val="22"/>
              </w:rPr>
              <w:t>消防安全</w:t>
            </w:r>
          </w:p>
        </w:tc>
        <w:tc>
          <w:tcPr>
            <w:tcW w:w="2430" w:type="dxa"/>
            <w:tcBorders>
              <w:top w:val="single" w:sz="4" w:space="0" w:color="auto"/>
              <w:left w:val="single" w:sz="4" w:space="0" w:color="auto"/>
              <w:bottom w:val="single" w:sz="4" w:space="0" w:color="auto"/>
              <w:right w:val="single" w:sz="4" w:space="0" w:color="auto"/>
            </w:tcBorders>
            <w:hideMark/>
          </w:tcPr>
          <w:p w14:paraId="290ACEF7" w14:textId="77777777" w:rsidR="00F14838" w:rsidRPr="00F40A38" w:rsidRDefault="00186B97" w:rsidP="00F40A38">
            <w:pPr>
              <w:adjustRightInd w:val="0"/>
              <w:snapToGrid w:val="0"/>
              <w:spacing w:after="120"/>
              <w:jc w:val="left"/>
              <w:rPr>
                <w:rFonts w:asciiTheme="minorEastAsia" w:eastAsiaTheme="minorEastAsia" w:hAnsiTheme="minorEastAsia"/>
                <w:sz w:val="22"/>
              </w:rPr>
            </w:pPr>
            <w:r w:rsidRPr="00F40A38">
              <w:rPr>
                <w:rFonts w:asciiTheme="minorEastAsia" w:eastAsiaTheme="minorEastAsia" w:hAnsiTheme="minorEastAsia"/>
                <w:sz w:val="22"/>
              </w:rPr>
              <w:t>医疗卫生机构起火风险应当引起注意，因为设施内会存放及处理各种化学品、高压气体、纸板、塑料和其他可燃基质。</w:t>
            </w:r>
          </w:p>
        </w:tc>
        <w:tc>
          <w:tcPr>
            <w:tcW w:w="5223" w:type="dxa"/>
            <w:tcBorders>
              <w:top w:val="single" w:sz="4" w:space="0" w:color="auto"/>
              <w:left w:val="single" w:sz="4" w:space="0" w:color="auto"/>
              <w:bottom w:val="single" w:sz="4" w:space="0" w:color="auto"/>
              <w:right w:val="single" w:sz="4" w:space="0" w:color="auto"/>
            </w:tcBorders>
            <w:hideMark/>
          </w:tcPr>
          <w:p w14:paraId="1EB2A5B6" w14:textId="77777777" w:rsidR="00F14838" w:rsidRPr="00F40A38" w:rsidRDefault="00186B97" w:rsidP="00F40A38">
            <w:pPr>
              <w:adjustRightInd w:val="0"/>
              <w:snapToGrid w:val="0"/>
              <w:spacing w:after="120"/>
              <w:jc w:val="left"/>
              <w:rPr>
                <w:rFonts w:asciiTheme="minorEastAsia" w:eastAsiaTheme="minorEastAsia" w:hAnsiTheme="minorEastAsia"/>
                <w:sz w:val="22"/>
                <w:u w:val="single"/>
              </w:rPr>
            </w:pPr>
            <w:r w:rsidRPr="00F40A38">
              <w:rPr>
                <w:rFonts w:asciiTheme="minorEastAsia" w:eastAsiaTheme="minorEastAsia" w:hAnsiTheme="minorEastAsia"/>
                <w:sz w:val="22"/>
                <w:u w:val="single"/>
              </w:rPr>
              <w:t xml:space="preserve">中等关注程度： </w:t>
            </w:r>
          </w:p>
          <w:p w14:paraId="468BFD23" w14:textId="77777777" w:rsidR="00F14838" w:rsidRPr="00F40A38" w:rsidRDefault="00186B97" w:rsidP="00F40A38">
            <w:pPr>
              <w:adjustRightInd w:val="0"/>
              <w:snapToGrid w:val="0"/>
              <w:spacing w:after="120"/>
              <w:jc w:val="left"/>
              <w:rPr>
                <w:rFonts w:asciiTheme="minorEastAsia" w:eastAsiaTheme="minorEastAsia" w:hAnsiTheme="minorEastAsia"/>
                <w:sz w:val="22"/>
              </w:rPr>
            </w:pPr>
            <w:r w:rsidRPr="00F40A38">
              <w:rPr>
                <w:rFonts w:asciiTheme="minorEastAsia" w:eastAsiaTheme="minorEastAsia" w:hAnsiTheme="minorEastAsia"/>
                <w:sz w:val="22"/>
              </w:rPr>
              <w:t>此类影响局限于特定地点，影响程度为中等。根据中国防火技术规范精心设计建筑结构，制定消防计划和开展消防演习将有效解决这一关切。</w:t>
            </w:r>
          </w:p>
          <w:p w14:paraId="037B0AE3" w14:textId="77777777" w:rsidR="00F14838" w:rsidRPr="00F40A38" w:rsidRDefault="00186B97" w:rsidP="00F40A38">
            <w:pPr>
              <w:adjustRightInd w:val="0"/>
              <w:snapToGrid w:val="0"/>
              <w:spacing w:after="120"/>
              <w:jc w:val="left"/>
              <w:rPr>
                <w:rFonts w:asciiTheme="minorEastAsia" w:eastAsiaTheme="minorEastAsia" w:hAnsiTheme="minorEastAsia"/>
                <w:sz w:val="22"/>
              </w:rPr>
            </w:pPr>
            <w:r w:rsidRPr="00F40A38">
              <w:rPr>
                <w:rFonts w:asciiTheme="minorEastAsia" w:eastAsiaTheme="minorEastAsia" w:hAnsiTheme="minorEastAsia"/>
                <w:sz w:val="22"/>
              </w:rPr>
              <w:t xml:space="preserve">县级以下医疗卫生机构的加强会导致就诊人员人数增多，存放/使用的可燃材料数量也会增加，因此火灾风险会相应增加。医疗卫生机构的防火计划应当更新。  </w:t>
            </w:r>
          </w:p>
        </w:tc>
      </w:tr>
    </w:tbl>
    <w:p w14:paraId="71BDAAD1" w14:textId="77777777" w:rsidR="000A0D7C" w:rsidRPr="000A0D7C" w:rsidRDefault="000A0D7C" w:rsidP="000A0D7C">
      <w:pPr>
        <w:pStyle w:val="1"/>
        <w:numPr>
          <w:ilvl w:val="1"/>
          <w:numId w:val="6"/>
        </w:numPr>
        <w:snapToGrid w:val="0"/>
        <w:spacing w:before="240" w:after="240" w:line="360" w:lineRule="auto"/>
        <w:ind w:left="432"/>
        <w:jc w:val="both"/>
        <w:rPr>
          <w:rFonts w:asciiTheme="minorEastAsia" w:eastAsiaTheme="minorEastAsia" w:hAnsiTheme="minorEastAsia"/>
          <w:sz w:val="24"/>
          <w:szCs w:val="24"/>
        </w:rPr>
      </w:pPr>
      <w:bookmarkStart w:id="50" w:name="_Toc471300446"/>
      <w:bookmarkStart w:id="51" w:name="_Toc472708286"/>
      <w:bookmarkStart w:id="52" w:name="_Toc474091888"/>
      <w:r w:rsidRPr="000A0D7C">
        <w:rPr>
          <w:rFonts w:asciiTheme="minorEastAsia" w:eastAsiaTheme="minorEastAsia" w:hAnsiTheme="minorEastAsia"/>
          <w:sz w:val="24"/>
          <w:szCs w:val="24"/>
        </w:rPr>
        <w:lastRenderedPageBreak/>
        <w:t>潜在社会效益和风险</w:t>
      </w:r>
      <w:bookmarkEnd w:id="50"/>
      <w:bookmarkEnd w:id="51"/>
      <w:bookmarkEnd w:id="52"/>
      <w:r w:rsidRPr="000A0D7C">
        <w:rPr>
          <w:rFonts w:asciiTheme="minorEastAsia" w:eastAsiaTheme="minorEastAsia" w:hAnsiTheme="minorEastAsia"/>
          <w:sz w:val="24"/>
          <w:szCs w:val="24"/>
        </w:rPr>
        <w:t xml:space="preserve"> </w:t>
      </w:r>
    </w:p>
    <w:p w14:paraId="144EFFAD" w14:textId="77777777" w:rsidR="000A0D7C" w:rsidRPr="000A0D7C" w:rsidRDefault="000A0D7C" w:rsidP="000A0D7C">
      <w:pPr>
        <w:pStyle w:val="1"/>
        <w:numPr>
          <w:ilvl w:val="2"/>
          <w:numId w:val="6"/>
        </w:numPr>
        <w:snapToGrid w:val="0"/>
        <w:spacing w:before="240" w:after="240" w:line="360" w:lineRule="auto"/>
        <w:ind w:left="504"/>
        <w:jc w:val="both"/>
        <w:rPr>
          <w:rFonts w:asciiTheme="minorEastAsia" w:eastAsiaTheme="minorEastAsia" w:hAnsiTheme="minorEastAsia"/>
          <w:sz w:val="24"/>
          <w:szCs w:val="24"/>
        </w:rPr>
      </w:pPr>
      <w:bookmarkStart w:id="53" w:name="_Toc472708287"/>
      <w:bookmarkStart w:id="54" w:name="_Toc474091889"/>
      <w:r w:rsidRPr="000A0D7C">
        <w:rPr>
          <w:rFonts w:asciiTheme="minorEastAsia" w:eastAsiaTheme="minorEastAsia" w:hAnsiTheme="minorEastAsia"/>
          <w:sz w:val="24"/>
          <w:szCs w:val="24"/>
        </w:rPr>
        <w:t>潜在社会效益</w:t>
      </w:r>
      <w:bookmarkEnd w:id="53"/>
      <w:bookmarkEnd w:id="54"/>
    </w:p>
    <w:p w14:paraId="35B34B1E"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 xml:space="preserve">政府已经意识到医疗卫生体制中的不公平问题。《“健康中国2030”规划纲要》提出要“以农村和基层为重点，推动健康领域基本公共服务均等化，维护基本医疗卫生服务的公益性，逐步缩小城乡、地区、人群间基本健康服务和健康水平的差异，实现全民健康覆盖”；特别是“要解决好妇女儿童、老年人、残疾人、低收入人群等重点人群的健康问题”。 </w:t>
      </w:r>
    </w:p>
    <w:p w14:paraId="3A558B60" w14:textId="3634B52A"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建议的医改方案包括推行一系列公立医院改革措施，建立基于“以人为本一体化卫生服务”的负责有效的服务提供系统；这些改革措施将提高安徽福建两省城乡居民的医疗卫生服务可及性，改善医疗卫生服务质量，同时降低自付费用，特别是</w:t>
      </w:r>
      <w:r w:rsidR="001E777C">
        <w:rPr>
          <w:rFonts w:asciiTheme="minorEastAsia" w:eastAsiaTheme="minorEastAsia" w:hAnsiTheme="minorEastAsia" w:hint="eastAsia"/>
          <w:color w:val="000000"/>
          <w:sz w:val="24"/>
        </w:rPr>
        <w:t>弱势群体</w:t>
      </w:r>
      <w:r w:rsidRPr="000A0D7C">
        <w:rPr>
          <w:rFonts w:asciiTheme="minorEastAsia" w:eastAsiaTheme="minorEastAsia" w:hAnsiTheme="minorEastAsia"/>
          <w:color w:val="000000"/>
          <w:sz w:val="24"/>
        </w:rPr>
        <w:t>的自付费用。以三明为例</w:t>
      </w:r>
      <w:r w:rsidRPr="000A0D7C">
        <w:rPr>
          <w:rFonts w:asciiTheme="minorEastAsia" w:eastAsiaTheme="minorEastAsia" w:hAnsiTheme="minorEastAsia" w:hint="eastAsia"/>
          <w:color w:val="000000"/>
          <w:sz w:val="24"/>
        </w:rPr>
        <w:t>：</w:t>
      </w:r>
      <w:r w:rsidRPr="000A0D7C">
        <w:rPr>
          <w:rFonts w:asciiTheme="minorEastAsia" w:eastAsiaTheme="minorEastAsia" w:hAnsiTheme="minorEastAsia"/>
          <w:color w:val="000000"/>
          <w:sz w:val="24"/>
        </w:rPr>
        <w:t>自医改启动以来，三明市推行了多项公立医院改革措施，产生了一系列</w:t>
      </w:r>
      <w:r w:rsidRPr="000A0D7C">
        <w:rPr>
          <w:rFonts w:asciiTheme="minorEastAsia" w:eastAsiaTheme="minorEastAsia" w:hAnsiTheme="minorEastAsia" w:hint="eastAsia"/>
          <w:color w:val="000000"/>
          <w:sz w:val="24"/>
        </w:rPr>
        <w:t>惠及</w:t>
      </w:r>
      <w:r w:rsidRPr="000A0D7C">
        <w:rPr>
          <w:rFonts w:asciiTheme="minorEastAsia" w:eastAsiaTheme="minorEastAsia" w:hAnsiTheme="minorEastAsia"/>
          <w:color w:val="000000"/>
          <w:sz w:val="24"/>
        </w:rPr>
        <w:t xml:space="preserve">城乡居民的积极成果，包括将医疗卫生费用的总体增长限制到可控水平，解决药品市场上的大处方和逐利问题，提高医务人员工资，降低患者的自付医疗费用，在医院绩效管理中更加突出服务质量，以及使医疗基金扭亏为盈。 </w:t>
      </w:r>
    </w:p>
    <w:p w14:paraId="7ED0B4AB" w14:textId="46B51A14"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在三明市很多患者的眼中，主要的改善就是报销比例提高（特别是对农村居民来说），以及开放了新的网站，居民可通过网站获得关于价格和服务提供方的可靠信息。三明的报销比例现已高出全国平均水平10%左右，城乡制度之间的差距基本消除。门诊和住院的平均处方费用大幅下降，目前</w:t>
      </w:r>
      <w:r w:rsidRPr="000A0D7C">
        <w:rPr>
          <w:rFonts w:asciiTheme="minorEastAsia" w:eastAsiaTheme="minorEastAsia" w:hAnsiTheme="minorEastAsia" w:hint="eastAsia"/>
          <w:color w:val="000000"/>
          <w:sz w:val="24"/>
        </w:rPr>
        <w:t>在</w:t>
      </w:r>
      <w:r w:rsidRPr="000A0D7C">
        <w:rPr>
          <w:rFonts w:asciiTheme="minorEastAsia" w:eastAsiaTheme="minorEastAsia" w:hAnsiTheme="minorEastAsia"/>
          <w:color w:val="000000"/>
          <w:sz w:val="24"/>
        </w:rPr>
        <w:t>福建省各市</w:t>
      </w:r>
      <w:r w:rsidRPr="000A0D7C">
        <w:rPr>
          <w:rFonts w:asciiTheme="minorEastAsia" w:eastAsiaTheme="minorEastAsia" w:hAnsiTheme="minorEastAsia" w:hint="eastAsia"/>
          <w:color w:val="000000"/>
          <w:sz w:val="24"/>
        </w:rPr>
        <w:t>中</w:t>
      </w:r>
      <w:r w:rsidRPr="000A0D7C">
        <w:rPr>
          <w:rFonts w:asciiTheme="minorEastAsia" w:eastAsiaTheme="minorEastAsia" w:hAnsiTheme="minorEastAsia"/>
          <w:color w:val="000000"/>
          <w:sz w:val="24"/>
        </w:rPr>
        <w:t>最低。次均住院费用比全省平均水平低35%。治疗费用下降、报销比例提高，直接影响了自付费用的数据。2011年到2015年，城镇职工（享有职工医保）以及城乡居民（分别享有居民医保和新农合）住院费用中自付费用比例大幅降低，从2011年的1818元和2914元降至2015年的1615元和1715元，降幅分别为11%和20%。随着政府财力逐年增强，面向大病</w:t>
      </w:r>
      <w:r w:rsidR="001E777C">
        <w:rPr>
          <w:rFonts w:asciiTheme="minorEastAsia" w:eastAsiaTheme="minorEastAsia" w:hAnsiTheme="minorEastAsia" w:hint="eastAsia"/>
          <w:color w:val="000000"/>
          <w:sz w:val="24"/>
        </w:rPr>
        <w:t>弱势群体</w:t>
      </w:r>
      <w:r w:rsidRPr="000A0D7C">
        <w:rPr>
          <w:rFonts w:asciiTheme="minorEastAsia" w:eastAsiaTheme="minorEastAsia" w:hAnsiTheme="minorEastAsia"/>
          <w:color w:val="000000"/>
          <w:sz w:val="24"/>
        </w:rPr>
        <w:t xml:space="preserve">的财政支持也大幅提高，受益人群从2014年的55人增加到2016年的1214人。 </w:t>
      </w:r>
    </w:p>
    <w:p w14:paraId="27AFF950"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在该项目下建立“以人为本一体化卫生服务”提供系统的活动也将促进农村基层卫生服务能力的提高。通过出资建设更加标准化的村卫生室和扩建乡卫生院，</w:t>
      </w:r>
      <w:r w:rsidRPr="000A0D7C">
        <w:rPr>
          <w:rFonts w:asciiTheme="minorEastAsia" w:eastAsiaTheme="minorEastAsia" w:hAnsiTheme="minorEastAsia"/>
          <w:color w:val="000000"/>
          <w:sz w:val="24"/>
        </w:rPr>
        <w:lastRenderedPageBreak/>
        <w:t>聘用更多的医疗卫生专业人员，数百</w:t>
      </w:r>
      <w:r w:rsidRPr="000A0D7C">
        <w:rPr>
          <w:rFonts w:asciiTheme="minorEastAsia" w:eastAsiaTheme="minorEastAsia" w:hAnsiTheme="minorEastAsia" w:hint="eastAsia"/>
          <w:color w:val="000000"/>
          <w:sz w:val="24"/>
        </w:rPr>
        <w:t>万</w:t>
      </w:r>
      <w:r w:rsidRPr="000A0D7C">
        <w:rPr>
          <w:rFonts w:asciiTheme="minorEastAsia" w:eastAsiaTheme="minorEastAsia" w:hAnsiTheme="minorEastAsia"/>
          <w:color w:val="000000"/>
          <w:sz w:val="24"/>
        </w:rPr>
        <w:t>城乡居民的卫生服务可及性和卫生服务质量都将有所提高，特别是在偏远的农村地区。例如在推行此类改革的福建省长汀县，乡内治疗比例提高到90%以上，县内治疗比例提高到80%以上。</w:t>
      </w:r>
    </w:p>
    <w:p w14:paraId="24FC28D6"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 xml:space="preserve">项目中建议开展的医改活动不会造成保费增加，或改变保险覆盖面。因此，建议实施的医改项目中着眼于进一步提高当前医疗卫生服务系统可及性和质量的大部分活动和措施均会对两个省份的城乡居民产生巨大的社会效益，即预防性卫生服务可及性提高，医疗服务质量改善，自付费用有所降低。 </w:t>
      </w:r>
    </w:p>
    <w:p w14:paraId="78B76B1C" w14:textId="77777777" w:rsidR="000A0D7C" w:rsidRPr="000A0D7C" w:rsidRDefault="000A0D7C" w:rsidP="000A0D7C">
      <w:pPr>
        <w:pStyle w:val="1"/>
        <w:numPr>
          <w:ilvl w:val="2"/>
          <w:numId w:val="6"/>
        </w:numPr>
        <w:snapToGrid w:val="0"/>
        <w:spacing w:before="240" w:after="240" w:line="360" w:lineRule="auto"/>
        <w:ind w:left="504"/>
        <w:jc w:val="both"/>
        <w:rPr>
          <w:rFonts w:asciiTheme="minorEastAsia" w:eastAsiaTheme="minorEastAsia" w:hAnsiTheme="minorEastAsia"/>
          <w:sz w:val="24"/>
          <w:szCs w:val="24"/>
        </w:rPr>
      </w:pPr>
      <w:bookmarkStart w:id="55" w:name="_Toc472708288"/>
      <w:bookmarkStart w:id="56" w:name="_Toc474091890"/>
      <w:r w:rsidRPr="000A0D7C">
        <w:rPr>
          <w:rFonts w:asciiTheme="minorEastAsia" w:eastAsiaTheme="minorEastAsia" w:hAnsiTheme="minorEastAsia"/>
          <w:sz w:val="24"/>
          <w:szCs w:val="24"/>
        </w:rPr>
        <w:t>潜在社会影响和风险</w:t>
      </w:r>
      <w:bookmarkEnd w:id="55"/>
      <w:bookmarkEnd w:id="56"/>
      <w:r w:rsidRPr="000A0D7C">
        <w:rPr>
          <w:rFonts w:asciiTheme="minorEastAsia" w:eastAsiaTheme="minorEastAsia" w:hAnsiTheme="minorEastAsia"/>
          <w:sz w:val="24"/>
          <w:szCs w:val="24"/>
        </w:rPr>
        <w:t xml:space="preserve"> </w:t>
      </w:r>
    </w:p>
    <w:p w14:paraId="2F951B6A" w14:textId="2CB63AC6"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sz w:val="24"/>
        </w:rPr>
        <w:t>推行上述改革措施可能会产生一些不利影响，特别是未经通盘考虑的改革措施在过渡期会遇到阻力。</w:t>
      </w:r>
      <w:r w:rsidRPr="000A0D7C">
        <w:rPr>
          <w:rFonts w:asciiTheme="minorEastAsia" w:eastAsiaTheme="minorEastAsia" w:hAnsiTheme="minorEastAsia"/>
          <w:color w:val="000000"/>
          <w:sz w:val="24"/>
        </w:rPr>
        <w:t>评估过程中考虑的主要社会问题包括项目实施的社会风险、潜在不利影响以及潜在效应，具体涉及：i）政策改革</w:t>
      </w:r>
      <w:r w:rsidR="007D1F29">
        <w:rPr>
          <w:rFonts w:asciiTheme="minorEastAsia" w:eastAsiaTheme="minorEastAsia" w:hAnsiTheme="minorEastAsia" w:hint="eastAsia"/>
          <w:color w:val="000000"/>
          <w:sz w:val="24"/>
        </w:rPr>
        <w:t>的推行</w:t>
      </w:r>
      <w:r w:rsidRPr="000A0D7C">
        <w:rPr>
          <w:rFonts w:asciiTheme="minorEastAsia" w:eastAsiaTheme="minorEastAsia" w:hAnsiTheme="minorEastAsia"/>
          <w:color w:val="000000"/>
          <w:sz w:val="24"/>
        </w:rPr>
        <w:t>；ii）可及</w:t>
      </w:r>
      <w:r w:rsidR="007D1F29">
        <w:rPr>
          <w:rFonts w:asciiTheme="minorEastAsia" w:eastAsiaTheme="minorEastAsia" w:hAnsiTheme="minorEastAsia" w:hint="eastAsia"/>
          <w:color w:val="000000"/>
          <w:sz w:val="24"/>
        </w:rPr>
        <w:t>性</w:t>
      </w:r>
      <w:r w:rsidRPr="000A0D7C">
        <w:rPr>
          <w:rFonts w:asciiTheme="minorEastAsia" w:eastAsiaTheme="minorEastAsia" w:hAnsiTheme="minorEastAsia"/>
          <w:color w:val="000000"/>
          <w:sz w:val="24"/>
        </w:rPr>
        <w:t>与公平</w:t>
      </w:r>
      <w:r w:rsidR="007D1F29">
        <w:rPr>
          <w:rFonts w:asciiTheme="minorEastAsia" w:eastAsiaTheme="minorEastAsia" w:hAnsiTheme="minorEastAsia" w:hint="eastAsia"/>
          <w:color w:val="000000"/>
          <w:sz w:val="24"/>
        </w:rPr>
        <w:t>性</w:t>
      </w:r>
      <w:r w:rsidRPr="000A0D7C">
        <w:rPr>
          <w:rFonts w:asciiTheme="minorEastAsia" w:eastAsiaTheme="minorEastAsia" w:hAnsiTheme="minorEastAsia"/>
          <w:color w:val="000000"/>
          <w:sz w:val="24"/>
        </w:rPr>
        <w:t>；iii</w:t>
      </w:r>
      <w:r w:rsidR="00D30378">
        <w:rPr>
          <w:rFonts w:asciiTheme="minorEastAsia" w:eastAsiaTheme="minorEastAsia" w:hAnsiTheme="minorEastAsia"/>
          <w:color w:val="000000"/>
          <w:sz w:val="24"/>
        </w:rPr>
        <w:t>）</w:t>
      </w:r>
      <w:r w:rsidR="00D30378">
        <w:rPr>
          <w:rFonts w:asciiTheme="minorEastAsia" w:eastAsiaTheme="minorEastAsia" w:hAnsiTheme="minorEastAsia" w:hint="eastAsia"/>
          <w:color w:val="000000"/>
          <w:sz w:val="24"/>
        </w:rPr>
        <w:t>公众</w:t>
      </w:r>
      <w:r w:rsidRPr="000A0D7C">
        <w:rPr>
          <w:rFonts w:asciiTheme="minorEastAsia" w:eastAsiaTheme="minorEastAsia" w:hAnsiTheme="minorEastAsia"/>
          <w:color w:val="000000"/>
          <w:sz w:val="24"/>
        </w:rPr>
        <w:t>参与；iv）征地与重新安置；v）少数民族。</w:t>
      </w:r>
    </w:p>
    <w:p w14:paraId="0649904C" w14:textId="65F978AC"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sz w:val="24"/>
          <w:u w:val="single"/>
        </w:rPr>
        <w:t>政策改革</w:t>
      </w:r>
      <w:r w:rsidR="007D1F29">
        <w:rPr>
          <w:rFonts w:asciiTheme="minorEastAsia" w:eastAsiaTheme="minorEastAsia" w:hAnsiTheme="minorEastAsia" w:hint="eastAsia"/>
          <w:sz w:val="24"/>
          <w:u w:val="single"/>
        </w:rPr>
        <w:t>的推行</w:t>
      </w:r>
      <w:r w:rsidRPr="000A0D7C">
        <w:rPr>
          <w:rFonts w:asciiTheme="minorEastAsia" w:eastAsiaTheme="minorEastAsia" w:hAnsiTheme="minorEastAsia"/>
          <w:sz w:val="24"/>
        </w:rPr>
        <w:t>：</w:t>
      </w:r>
      <w:r w:rsidRPr="000A0D7C">
        <w:rPr>
          <w:rFonts w:asciiTheme="minorEastAsia" w:eastAsiaTheme="minorEastAsia" w:hAnsiTheme="minorEastAsia"/>
          <w:color w:val="000000"/>
          <w:sz w:val="24"/>
        </w:rPr>
        <w:t xml:space="preserve">医院治理改革推行后，医务人员的奖金将不再与药品和检查处方挂钩。这可能会抑制医生和其他医务人员提供优质卫生服务的动力。在这方面，改革将针对医疗卫生专业人员建立基于绩效的补偿制度。三明市试点改革的岗位评价结果表明，改革推行后医务人员收入翻了一番还多，职工满意度和士气有显著提升。 </w:t>
      </w:r>
    </w:p>
    <w:p w14:paraId="4F315E78" w14:textId="618C5778"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按病种付费制度的推行将改变当前的按服务付费模式；但如果病种费率制定不当，可能也会推高医疗服务的费用。另一方面，付费制度的改革还有可能造成服务提供不足，这一风险可通过在县级公立</w:t>
      </w:r>
      <w:r w:rsidR="00710D11">
        <w:rPr>
          <w:rFonts w:asciiTheme="minorEastAsia" w:eastAsiaTheme="minorEastAsia" w:hAnsiTheme="minorEastAsia" w:hint="eastAsia"/>
          <w:color w:val="000000"/>
          <w:sz w:val="24"/>
        </w:rPr>
        <w:t>综合</w:t>
      </w:r>
      <w:r w:rsidRPr="000A0D7C">
        <w:rPr>
          <w:rFonts w:asciiTheme="minorEastAsia" w:eastAsiaTheme="minorEastAsia" w:hAnsiTheme="minorEastAsia"/>
          <w:color w:val="000000"/>
          <w:sz w:val="24"/>
        </w:rPr>
        <w:t>医院实行标准化临床路径</w:t>
      </w:r>
      <w:r w:rsidR="00710D11">
        <w:rPr>
          <w:rFonts w:asciiTheme="minorEastAsia" w:eastAsiaTheme="minorEastAsia" w:hAnsiTheme="minorEastAsia" w:hint="eastAsia"/>
          <w:color w:val="000000"/>
          <w:sz w:val="24"/>
        </w:rPr>
        <w:t>得以</w:t>
      </w:r>
      <w:r w:rsidRPr="000A0D7C">
        <w:rPr>
          <w:rFonts w:asciiTheme="minorEastAsia" w:eastAsiaTheme="minorEastAsia" w:hAnsiTheme="minorEastAsia"/>
          <w:color w:val="000000"/>
          <w:sz w:val="24"/>
        </w:rPr>
        <w:t>控制。</w:t>
      </w:r>
    </w:p>
    <w:p w14:paraId="3401F78A" w14:textId="312D317C" w:rsidR="000A0D7C" w:rsidRPr="000A0D7C" w:rsidRDefault="000A0D7C" w:rsidP="00CA2AA7">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u w:val="single"/>
        </w:rPr>
        <w:t>可及</w:t>
      </w:r>
      <w:r w:rsidR="007D1F29">
        <w:rPr>
          <w:rFonts w:asciiTheme="minorEastAsia" w:eastAsiaTheme="minorEastAsia" w:hAnsiTheme="minorEastAsia" w:hint="eastAsia"/>
          <w:color w:val="000000"/>
          <w:sz w:val="24"/>
          <w:u w:val="single"/>
        </w:rPr>
        <w:t>性</w:t>
      </w:r>
      <w:r w:rsidRPr="000A0D7C">
        <w:rPr>
          <w:rFonts w:asciiTheme="minorEastAsia" w:eastAsiaTheme="minorEastAsia" w:hAnsiTheme="minorEastAsia"/>
          <w:color w:val="000000"/>
          <w:sz w:val="24"/>
          <w:u w:val="single"/>
        </w:rPr>
        <w:t>与公平</w:t>
      </w:r>
      <w:r w:rsidR="007D1F29">
        <w:rPr>
          <w:rFonts w:asciiTheme="minorEastAsia" w:eastAsiaTheme="minorEastAsia" w:hAnsiTheme="minorEastAsia" w:hint="eastAsia"/>
          <w:color w:val="000000"/>
          <w:sz w:val="24"/>
          <w:u w:val="single"/>
        </w:rPr>
        <w:t>性</w:t>
      </w:r>
      <w:r w:rsidRPr="000A0D7C">
        <w:rPr>
          <w:rFonts w:asciiTheme="minorEastAsia" w:eastAsiaTheme="minorEastAsia" w:hAnsiTheme="minorEastAsia"/>
          <w:color w:val="000000"/>
          <w:sz w:val="24"/>
          <w:u w:val="single"/>
        </w:rPr>
        <w:t>：</w:t>
      </w:r>
      <w:r w:rsidR="00CA2AA7" w:rsidRPr="00CA2AA7">
        <w:rPr>
          <w:rFonts w:asciiTheme="minorEastAsia" w:eastAsiaTheme="minorEastAsia" w:hAnsiTheme="minorEastAsia" w:hint="eastAsia"/>
          <w:color w:val="000000"/>
          <w:sz w:val="24"/>
        </w:rPr>
        <w:t>虽然覆盖城乡总人口96%的三项社会保险制度——城镇职工基本医疗保险制</w:t>
      </w:r>
      <w:r w:rsidR="00CA2AA7">
        <w:rPr>
          <w:rFonts w:asciiTheme="minorEastAsia" w:eastAsiaTheme="minorEastAsia" w:hAnsiTheme="minorEastAsia" w:hint="eastAsia"/>
          <w:color w:val="000000"/>
          <w:sz w:val="24"/>
        </w:rPr>
        <w:t>度、城镇居民基本医疗保险制度以及新型农村合作医疗（“新农合”）</w:t>
      </w:r>
      <w:r w:rsidR="00CA2AA7" w:rsidRPr="00CA2AA7">
        <w:rPr>
          <w:rFonts w:asciiTheme="minorEastAsia" w:eastAsiaTheme="minorEastAsia" w:hAnsiTheme="minorEastAsia" w:hint="eastAsia"/>
          <w:color w:val="000000"/>
          <w:sz w:val="24"/>
        </w:rPr>
        <w:t>制度——已经然建立，但它们在资金来源、福利待遇以及经济保障等方面存在较大差异，城镇居民基本医疗保险制度和“新农合”制度与城镇职工基本医疗保险制度之间尤为如此。例如，尽管政府向城乡居民提供大量保费补贴（占保费总额75%</w:t>
      </w:r>
      <w:r w:rsidR="00CA2AA7">
        <w:rPr>
          <w:rFonts w:asciiTheme="minorEastAsia" w:eastAsiaTheme="minorEastAsia" w:hAnsiTheme="minorEastAsia" w:hint="eastAsia"/>
          <w:color w:val="000000"/>
          <w:sz w:val="24"/>
        </w:rPr>
        <w:t>左右），但农村人口所享受的福利包不如</w:t>
      </w:r>
      <w:r w:rsidR="00CA2AA7" w:rsidRPr="00CA2AA7">
        <w:rPr>
          <w:rFonts w:asciiTheme="minorEastAsia" w:eastAsiaTheme="minorEastAsia" w:hAnsiTheme="minorEastAsia" w:hint="eastAsia"/>
          <w:color w:val="000000"/>
          <w:sz w:val="24"/>
        </w:rPr>
        <w:t>城镇职工，其经济保障水平也低于城镇职工，主要原因在于城镇居民基本医疗保险和“新农合”的保费较低。</w:t>
      </w:r>
    </w:p>
    <w:p w14:paraId="4A8229B8" w14:textId="223D42E4"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lastRenderedPageBreak/>
        <w:t>卫生结果导向型项目旨在推动各个社会医疗保险制度并轨，以便缩小城乡之间、收入水平各异的地区之间以及不同人群之间在医疗服务使用率、产前服务和大病支出方面的差距。此外，政府还建立了两个补充性制度 - 医疗救助制度和大病医疗保险制度，旨在提高贫困人口的卫生服务可及性和公平</w:t>
      </w:r>
      <w:r w:rsidRPr="000A0D7C">
        <w:rPr>
          <w:rFonts w:asciiTheme="minorEastAsia" w:eastAsiaTheme="minorEastAsia" w:hAnsiTheme="minorEastAsia" w:hint="eastAsia"/>
          <w:color w:val="000000"/>
          <w:sz w:val="24"/>
        </w:rPr>
        <w:t>性</w:t>
      </w:r>
      <w:r w:rsidRPr="000A0D7C">
        <w:rPr>
          <w:rFonts w:asciiTheme="minorEastAsia" w:eastAsiaTheme="minorEastAsia" w:hAnsiTheme="minorEastAsia"/>
          <w:color w:val="000000"/>
          <w:sz w:val="24"/>
        </w:rPr>
        <w:t>，减轻家庭的疾病负担。尽管如此，在某些贫困地区，周边缺少医疗卫生服务机构以及本地社区的一些习惯都可能给可及</w:t>
      </w:r>
      <w:r w:rsidR="00DC578C">
        <w:rPr>
          <w:rFonts w:asciiTheme="minorEastAsia" w:eastAsiaTheme="minorEastAsia" w:hAnsiTheme="minorEastAsia" w:hint="eastAsia"/>
          <w:color w:val="000000"/>
          <w:sz w:val="24"/>
        </w:rPr>
        <w:t>性</w:t>
      </w:r>
      <w:r w:rsidRPr="000A0D7C">
        <w:rPr>
          <w:rFonts w:asciiTheme="minorEastAsia" w:eastAsiaTheme="minorEastAsia" w:hAnsiTheme="minorEastAsia"/>
          <w:color w:val="000000"/>
          <w:sz w:val="24"/>
        </w:rPr>
        <w:t>和公平</w:t>
      </w:r>
      <w:r w:rsidR="00DC578C">
        <w:rPr>
          <w:rFonts w:asciiTheme="minorEastAsia" w:eastAsiaTheme="minorEastAsia" w:hAnsiTheme="minorEastAsia" w:hint="eastAsia"/>
          <w:color w:val="000000"/>
          <w:sz w:val="24"/>
        </w:rPr>
        <w:t>性</w:t>
      </w:r>
      <w:r w:rsidRPr="000A0D7C">
        <w:rPr>
          <w:rFonts w:asciiTheme="minorEastAsia" w:eastAsiaTheme="minorEastAsia" w:hAnsiTheme="minorEastAsia"/>
          <w:color w:val="000000"/>
          <w:sz w:val="24"/>
        </w:rPr>
        <w:t>带来不利影响。</w:t>
      </w:r>
    </w:p>
    <w:p w14:paraId="7E8767B5" w14:textId="264BDF85"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u w:val="single"/>
        </w:rPr>
        <w:t>公众参与：</w:t>
      </w:r>
      <w:r w:rsidRPr="000A0D7C">
        <w:rPr>
          <w:rFonts w:asciiTheme="minorEastAsia" w:eastAsiaTheme="minorEastAsia" w:hAnsiTheme="minorEastAsia"/>
          <w:color w:val="000000"/>
          <w:sz w:val="24"/>
        </w:rPr>
        <w:t>在项目实施阶段，医改中缺少公众参与和社会问责的问题可能会逐步显现，另外还有</w:t>
      </w:r>
      <w:r w:rsidR="00775112">
        <w:rPr>
          <w:rFonts w:asciiTheme="minorEastAsia" w:eastAsiaTheme="minorEastAsia" w:hAnsiTheme="minorEastAsia" w:hint="eastAsia"/>
          <w:color w:val="000000"/>
          <w:sz w:val="24"/>
        </w:rPr>
        <w:t>公众</w:t>
      </w:r>
      <w:r w:rsidRPr="000A0D7C">
        <w:rPr>
          <w:rFonts w:asciiTheme="minorEastAsia" w:eastAsiaTheme="minorEastAsia" w:hAnsiTheme="minorEastAsia"/>
          <w:color w:val="000000"/>
          <w:sz w:val="24"/>
        </w:rPr>
        <w:t>在监督卫生服务提供质量、满意度和使用方面参与不足的问题。</w:t>
      </w:r>
    </w:p>
    <w:p w14:paraId="2BA2923A" w14:textId="4950D5AB"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如世界银行卫生领域旗舰研究《深化中国医药卫生体制改革，建设基于价值的优质服务提供体系》所述，患者参与的主要方面几乎毫无例外地依赖提高健康素养、加强自我管理和改善共</w:t>
      </w:r>
      <w:r w:rsidR="00775112">
        <w:rPr>
          <w:rFonts w:asciiTheme="minorEastAsia" w:eastAsiaTheme="minorEastAsia" w:hAnsiTheme="minorEastAsia" w:hint="eastAsia"/>
          <w:color w:val="000000"/>
          <w:sz w:val="24"/>
        </w:rPr>
        <w:t>同</w:t>
      </w:r>
      <w:r w:rsidRPr="000A0D7C">
        <w:rPr>
          <w:rFonts w:asciiTheme="minorEastAsia" w:eastAsiaTheme="minorEastAsia" w:hAnsiTheme="minorEastAsia"/>
          <w:color w:val="000000"/>
          <w:sz w:val="24"/>
        </w:rPr>
        <w:t>决策等多措并举。例如，如患者缺乏基本的健康素养，共</w:t>
      </w:r>
      <w:r w:rsidR="00775112">
        <w:rPr>
          <w:rFonts w:asciiTheme="minorEastAsia" w:eastAsiaTheme="minorEastAsia" w:hAnsiTheme="minorEastAsia" w:hint="eastAsia"/>
          <w:color w:val="000000"/>
          <w:sz w:val="24"/>
        </w:rPr>
        <w:t>同</w:t>
      </w:r>
      <w:r w:rsidRPr="000A0D7C">
        <w:rPr>
          <w:rFonts w:asciiTheme="minorEastAsia" w:eastAsiaTheme="minorEastAsia" w:hAnsiTheme="minorEastAsia"/>
          <w:color w:val="000000"/>
          <w:sz w:val="24"/>
        </w:rPr>
        <w:t>决策就无处落脚；而健康素养反过来又会提高患者管理自身健康能力的信心。</w:t>
      </w:r>
    </w:p>
    <w:p w14:paraId="16D07E22" w14:textId="248D5770"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u w:val="single"/>
        </w:rPr>
        <w:t>征地与重新安置：</w:t>
      </w:r>
      <w:r w:rsidRPr="000A0D7C">
        <w:rPr>
          <w:rFonts w:asciiTheme="minorEastAsia" w:eastAsiaTheme="minorEastAsia" w:hAnsiTheme="minorEastAsia"/>
          <w:color w:val="000000"/>
          <w:sz w:val="24"/>
        </w:rPr>
        <w:t>新建、扩建或完全重建的医疗卫生机构需要一定规模的征地。医疗卫生机构的建设和改造活动可能包括县级医院和乡镇中心卫生院。根据对福建安徽两省多家医疗卫生机构的走访情况，乡镇卫生院和县医院的用地规模应分别为5-15亩和20-200亩（二类）。乡镇卫生院当前占地面积为5-15亩</w:t>
      </w:r>
      <w:r w:rsidRPr="000A0D7C">
        <w:rPr>
          <w:rFonts w:asciiTheme="minorEastAsia" w:eastAsiaTheme="minorEastAsia" w:hAnsiTheme="minorEastAsia" w:hint="eastAsia"/>
          <w:color w:val="000000"/>
          <w:sz w:val="24"/>
        </w:rPr>
        <w:t>不等</w:t>
      </w:r>
      <w:r w:rsidRPr="000A0D7C">
        <w:rPr>
          <w:rFonts w:asciiTheme="minorEastAsia" w:eastAsiaTheme="minorEastAsia" w:hAnsiTheme="minorEastAsia"/>
          <w:color w:val="000000"/>
          <w:sz w:val="24"/>
        </w:rPr>
        <w:t xml:space="preserve">，因此在改建扩建中可能需要征用一定规模的土地，以便达到国家标准。村卫生室通常只有一间房子，面积约为60-120平米；由于多数村卫生室都建在村自有土地上，因此预计不需要新征土地。 </w:t>
      </w:r>
    </w:p>
    <w:p w14:paraId="5783A7A1" w14:textId="3D3CCD49"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就地理位置而言，这些投资项目多数将建在县城或乡镇中心地区。所需的新土地会涉及到对村集体土地的永久征用，部分土地可能已承包给农民个人。项目涵盖各类医疗卫生机构，从县医院到乡镇卫生院不等；考虑到这些机构的性质，永久性征地的规模较小，不需要大规模的房屋拆迁和居民安置。征地的总体影响在规模上有</w:t>
      </w:r>
      <w:r w:rsidR="002E0943">
        <w:rPr>
          <w:rFonts w:asciiTheme="minorEastAsia" w:eastAsiaTheme="minorEastAsia" w:hAnsiTheme="minorEastAsia" w:hint="eastAsia"/>
          <w:color w:val="000000"/>
          <w:sz w:val="24"/>
        </w:rPr>
        <w:t>限</w:t>
      </w:r>
      <w:r w:rsidRPr="000A0D7C">
        <w:rPr>
          <w:rFonts w:asciiTheme="minorEastAsia" w:eastAsiaTheme="minorEastAsia" w:hAnsiTheme="minorEastAsia"/>
          <w:color w:val="000000"/>
          <w:sz w:val="24"/>
        </w:rPr>
        <w:t xml:space="preserve">，程度中等。 </w:t>
      </w:r>
    </w:p>
    <w:p w14:paraId="088A9D3A"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u w:val="single"/>
        </w:rPr>
        <w:t>少数民族：</w:t>
      </w:r>
      <w:r w:rsidRPr="000A0D7C">
        <w:rPr>
          <w:rFonts w:asciiTheme="minorEastAsia" w:eastAsiaTheme="minorEastAsia" w:hAnsiTheme="minorEastAsia"/>
          <w:color w:val="000000"/>
          <w:sz w:val="24"/>
        </w:rPr>
        <w:t>就可能对安徽福建两省少数民族产生的社会影响来说，这两个省份的少数民族人口比例很低，安徽省为0.66%，福建省为2.16%。畲族和回族约占两个省份少数民族人口总数的90%。这两个民族使用汉语，生活和行为方式也与汉族</w:t>
      </w:r>
      <w:r w:rsidRPr="000A0D7C">
        <w:rPr>
          <w:rFonts w:asciiTheme="minorEastAsia" w:eastAsiaTheme="minorEastAsia" w:hAnsiTheme="minorEastAsia"/>
          <w:color w:val="000000"/>
          <w:sz w:val="24"/>
        </w:rPr>
        <w:lastRenderedPageBreak/>
        <w:t>几乎完全相同，因此通常对少数民族面对的特殊问题不很敏感。项目中拟建医疗卫生机构大部分将建在城镇和乡镇中心地区，少数民族人口分布较少。只有村卫生室会建在包括部分少数民族聚居区的村里。根据中国的少数民族法律框架，此类项目的建设将与少数民族进行密切沟通。过去经验表明，多数社区都会欢迎此类项目，因为本地居民看病会更方便。所有的村卫生室都将建在村集体所有的土地上，对村民个人影响很小。部分少数民族在医疗卫生机构改建的过程中可能会受到影响；但考虑到所涉项目类型以及需要土地面积较小，此类不利影响预计会非常有限。与其他本地社区一样，在规划投资项目的环评和征地过程中，也同样会与受影响的少数民族社区进行沟通，获得他们的支持。地方政府部门将代表本地居民和社区审批相关投资项目。</w:t>
      </w:r>
    </w:p>
    <w:p w14:paraId="48BE80F4"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因此，此类社会影响和风险应为中等水平，适于本项目根据世行结果导向型项目指令和政策支持的活动。</w:t>
      </w:r>
    </w:p>
    <w:p w14:paraId="12EA0D7B" w14:textId="77777777" w:rsidR="000A0D7C" w:rsidRPr="000A0D7C" w:rsidRDefault="000A0D7C" w:rsidP="00ED39C8">
      <w:pPr>
        <w:pStyle w:val="1"/>
        <w:numPr>
          <w:ilvl w:val="0"/>
          <w:numId w:val="6"/>
        </w:numPr>
        <w:snapToGrid w:val="0"/>
        <w:spacing w:before="240" w:after="240" w:line="360" w:lineRule="auto"/>
        <w:jc w:val="both"/>
        <w:rPr>
          <w:rFonts w:asciiTheme="minorEastAsia" w:eastAsiaTheme="minorEastAsia" w:hAnsiTheme="minorEastAsia"/>
          <w:sz w:val="24"/>
          <w:szCs w:val="24"/>
        </w:rPr>
      </w:pPr>
      <w:bookmarkStart w:id="57" w:name="_Toc471300447"/>
      <w:bookmarkStart w:id="58" w:name="_Toc472708289"/>
      <w:bookmarkStart w:id="59" w:name="_Toc474091891"/>
      <w:r w:rsidRPr="000A0D7C">
        <w:rPr>
          <w:rFonts w:asciiTheme="minorEastAsia" w:eastAsiaTheme="minorEastAsia" w:hAnsiTheme="minorEastAsia"/>
          <w:sz w:val="24"/>
          <w:szCs w:val="24"/>
        </w:rPr>
        <w:t>环境管理系统评价</w:t>
      </w:r>
      <w:bookmarkEnd w:id="57"/>
      <w:bookmarkEnd w:id="58"/>
      <w:bookmarkEnd w:id="59"/>
    </w:p>
    <w:p w14:paraId="3813E3DA" w14:textId="77777777" w:rsidR="000A0D7C" w:rsidRPr="000A0D7C" w:rsidRDefault="000A0D7C" w:rsidP="000A0D7C">
      <w:pPr>
        <w:pStyle w:val="1"/>
        <w:numPr>
          <w:ilvl w:val="1"/>
          <w:numId w:val="6"/>
        </w:numPr>
        <w:snapToGrid w:val="0"/>
        <w:spacing w:before="240" w:after="240" w:line="360" w:lineRule="auto"/>
        <w:ind w:left="432"/>
        <w:jc w:val="both"/>
        <w:rPr>
          <w:rFonts w:asciiTheme="minorEastAsia" w:eastAsiaTheme="minorEastAsia" w:hAnsiTheme="minorEastAsia"/>
          <w:sz w:val="24"/>
          <w:szCs w:val="24"/>
        </w:rPr>
      </w:pPr>
      <w:bookmarkStart w:id="60" w:name="_Toc472708290"/>
      <w:bookmarkStart w:id="61" w:name="_Toc474091892"/>
      <w:r w:rsidRPr="000A0D7C">
        <w:rPr>
          <w:rFonts w:asciiTheme="minorEastAsia" w:eastAsiaTheme="minorEastAsia" w:hAnsiTheme="minorEastAsia"/>
          <w:sz w:val="24"/>
          <w:szCs w:val="24"/>
        </w:rPr>
        <w:t>法律和监管框架</w:t>
      </w:r>
      <w:bookmarkEnd w:id="60"/>
      <w:bookmarkEnd w:id="61"/>
      <w:r w:rsidRPr="000A0D7C">
        <w:rPr>
          <w:rFonts w:asciiTheme="minorEastAsia" w:eastAsiaTheme="minorEastAsia" w:hAnsiTheme="minorEastAsia"/>
          <w:sz w:val="24"/>
          <w:szCs w:val="24"/>
        </w:rPr>
        <w:t xml:space="preserve"> </w:t>
      </w:r>
    </w:p>
    <w:p w14:paraId="6E18F690"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国家层面上，政府已出台80多项法律、120项法规和1000多项环境质量与排放标准和技术规范，对大气环境质量、污染防控、自然资源和生态保护进行规范。文物、安全和健康问题也涵盖在非常全面的法律框架之内。在省级和地方层面，各省市出台了多项环境保护法规。应当指出的是，地方环保和排放标准只能比国家标准更为严格。本报告附件1中列出了涉及环境、健康和安全的主要法律、法规和技术规范。</w:t>
      </w:r>
    </w:p>
    <w:p w14:paraId="4EB7E062"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本章讨论了与结果导向型项目相关的环境、安全和健康保护法律及监管框架，以及框架的实施、制度绩效和能力，并与世界银行结果导向型项目政策和指令进行了比较。文章表示，国家环境管理制度非常健全，与世界银行和国际标准相比并无显著差异；但项目实施过程中，框架实施、联合执法、机构协调以及能力建设等方面需要加强，特别是在较低的行政层级（即县级以下）。</w:t>
      </w:r>
    </w:p>
    <w:p w14:paraId="7F27E2FE" w14:textId="77777777" w:rsidR="000A0D7C" w:rsidRPr="000A0D7C" w:rsidRDefault="000A0D7C" w:rsidP="000A0D7C">
      <w:pPr>
        <w:pStyle w:val="1"/>
        <w:numPr>
          <w:ilvl w:val="2"/>
          <w:numId w:val="6"/>
        </w:numPr>
        <w:snapToGrid w:val="0"/>
        <w:spacing w:before="240" w:after="240" w:line="360" w:lineRule="auto"/>
        <w:ind w:left="504"/>
        <w:jc w:val="both"/>
        <w:rPr>
          <w:rFonts w:asciiTheme="minorEastAsia" w:eastAsiaTheme="minorEastAsia" w:hAnsiTheme="minorEastAsia"/>
          <w:sz w:val="24"/>
          <w:szCs w:val="24"/>
        </w:rPr>
      </w:pPr>
      <w:bookmarkStart w:id="62" w:name="_Toc472708291"/>
      <w:bookmarkStart w:id="63" w:name="_Toc474091893"/>
      <w:r w:rsidRPr="000A0D7C">
        <w:rPr>
          <w:rFonts w:asciiTheme="minorEastAsia" w:eastAsiaTheme="minorEastAsia" w:hAnsiTheme="minorEastAsia"/>
          <w:sz w:val="24"/>
          <w:szCs w:val="24"/>
        </w:rPr>
        <w:t>总体的环保、控污和医疗废物管理</w:t>
      </w:r>
      <w:bookmarkEnd w:id="62"/>
      <w:bookmarkEnd w:id="63"/>
    </w:p>
    <w:p w14:paraId="383C30D8" w14:textId="77777777" w:rsidR="000A0D7C" w:rsidRPr="000A0D7C" w:rsidRDefault="000A0D7C" w:rsidP="000A0D7C">
      <w:pPr>
        <w:numPr>
          <w:ilvl w:val="0"/>
          <w:numId w:val="10"/>
        </w:numPr>
        <w:adjustRightInd w:val="0"/>
        <w:snapToGrid w:val="0"/>
        <w:spacing w:line="360" w:lineRule="auto"/>
        <w:rPr>
          <w:rFonts w:asciiTheme="minorEastAsia" w:eastAsiaTheme="minorEastAsia" w:hAnsiTheme="minorEastAsia"/>
          <w:b/>
          <w:sz w:val="24"/>
        </w:rPr>
      </w:pPr>
      <w:r w:rsidRPr="000A0D7C">
        <w:rPr>
          <w:rFonts w:asciiTheme="minorEastAsia" w:eastAsiaTheme="minorEastAsia" w:hAnsiTheme="minorEastAsia"/>
          <w:b/>
          <w:sz w:val="24"/>
        </w:rPr>
        <w:lastRenderedPageBreak/>
        <w:t>总体的环境保护和污染控制</w:t>
      </w:r>
    </w:p>
    <w:p w14:paraId="782AB0FF" w14:textId="77777777" w:rsidR="00F14838" w:rsidRDefault="000A0D7C" w:rsidP="00F40A38">
      <w:pPr>
        <w:numPr>
          <w:ilvl w:val="0"/>
          <w:numId w:val="5"/>
        </w:numPr>
        <w:spacing w:line="360" w:lineRule="auto"/>
        <w:jc w:val="left"/>
        <w:rPr>
          <w:rFonts w:asciiTheme="minorEastAsia" w:eastAsiaTheme="minorEastAsia" w:hAnsiTheme="minorEastAsia"/>
          <w:color w:val="000000"/>
          <w:sz w:val="24"/>
        </w:rPr>
      </w:pPr>
      <w:r w:rsidRPr="000A0D7C">
        <w:rPr>
          <w:rFonts w:asciiTheme="minorEastAsia" w:eastAsiaTheme="minorEastAsia" w:hAnsiTheme="minorEastAsia"/>
          <w:b/>
          <w:color w:val="000000"/>
          <w:sz w:val="24"/>
        </w:rPr>
        <w:t>《环境保护法》-（《环保法》，1979年颁布，2014年修订）；</w:t>
      </w:r>
      <w:r w:rsidRPr="000A0D7C">
        <w:rPr>
          <w:rFonts w:asciiTheme="minorEastAsia" w:eastAsiaTheme="minorEastAsia" w:hAnsiTheme="minorEastAsia"/>
          <w:color w:val="000000"/>
          <w:sz w:val="24"/>
        </w:rPr>
        <w:t>《环保法》确立了环境保护的总体原则，描述了环境管理的主要工具。法律要求企业事业单位和其他生产经营者应当防止、减少环境污染和生态破坏，对所造成的损害依法承担责任（第六条）；还要求编制有关开发利用规划，建设对环境有影响的项目，应当依法进行环境影响评价（第十九条）。法律区分了负责落实环境法律要求的国家和地方环境行政主管部门的环境管理职能。另外，《环保法》要求国家采用环境保护目标责任制和考核评价制度（第二十六条）等监管工具，建立、健全生态保护补偿制度（第三十一条），实行“三个同步”</w:t>
      </w:r>
      <w:r w:rsidRPr="000A0D7C">
        <w:rPr>
          <w:rFonts w:asciiTheme="minorEastAsia" w:eastAsiaTheme="minorEastAsia" w:hAnsiTheme="minorEastAsia"/>
          <w:color w:val="000000"/>
          <w:sz w:val="24"/>
        </w:rPr>
        <w:footnoteReference w:id="3"/>
      </w:r>
      <w:r w:rsidRPr="000A0D7C">
        <w:rPr>
          <w:rFonts w:asciiTheme="minorEastAsia" w:eastAsiaTheme="minorEastAsia" w:hAnsiTheme="minorEastAsia"/>
          <w:color w:val="000000"/>
          <w:sz w:val="24"/>
        </w:rPr>
        <w:t xml:space="preserve">（第四十一条），实行重点污染物排放总量控制制度（第四十四条），以及实行排污许可管理制度（第四十五条）。《环保法》中还包括了信息公开和公众参与的条款（第五章），承认公民、法人和其他组织拥有举报污染环境和破坏生态行为的权利。 </w:t>
      </w:r>
      <w:r w:rsidRPr="000A0D7C">
        <w:rPr>
          <w:rFonts w:asciiTheme="minorEastAsia" w:eastAsiaTheme="minorEastAsia" w:hAnsiTheme="minorEastAsia"/>
          <w:color w:val="000000"/>
          <w:sz w:val="24"/>
        </w:rPr>
        <w:br/>
        <w:t>修订后的《环保法》授权环境保护主管部门关停不达标生产者和企业，实行按日连续罚款。另外还允许对违法者处拘留（但非刑事责任）。法律还要求中央、省级和市级政府在制定经济技术政策时考虑环境影响。</w:t>
      </w:r>
    </w:p>
    <w:p w14:paraId="18D5215F"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 xml:space="preserve">《环保法》建立了诸多重要实施制度，作为中国保障环境的主要工具。这些制度背后有多个规定、实施细则、标准和指南支撑。主要的制度包括： </w:t>
      </w:r>
    </w:p>
    <w:p w14:paraId="436E015E" w14:textId="77777777" w:rsidR="000A0D7C" w:rsidRPr="000A0D7C" w:rsidRDefault="000A0D7C" w:rsidP="000A0D7C">
      <w:pPr>
        <w:pStyle w:val="a6"/>
        <w:numPr>
          <w:ilvl w:val="0"/>
          <w:numId w:val="12"/>
        </w:numPr>
        <w:tabs>
          <w:tab w:val="left" w:pos="714"/>
        </w:tabs>
        <w:snapToGrid w:val="0"/>
        <w:spacing w:after="80" w:line="360" w:lineRule="auto"/>
        <w:contextualSpacing w:val="0"/>
        <w:jc w:val="both"/>
        <w:rPr>
          <w:rFonts w:asciiTheme="minorEastAsia" w:eastAsiaTheme="minorEastAsia" w:hAnsiTheme="minorEastAsia"/>
          <w:color w:val="000000"/>
          <w:lang w:eastAsia="zh-CN"/>
        </w:rPr>
      </w:pPr>
      <w:r w:rsidRPr="000A0D7C">
        <w:rPr>
          <w:rFonts w:asciiTheme="minorEastAsia" w:eastAsiaTheme="minorEastAsia" w:hAnsiTheme="minorEastAsia"/>
          <w:color w:val="000000"/>
          <w:u w:val="single"/>
          <w:lang w:eastAsia="zh-CN"/>
        </w:rPr>
        <w:t>环境影响评价制度：</w:t>
      </w:r>
      <w:r w:rsidRPr="000A0D7C">
        <w:rPr>
          <w:rFonts w:asciiTheme="minorEastAsia" w:eastAsiaTheme="minorEastAsia" w:hAnsiTheme="minorEastAsia"/>
          <w:color w:val="000000"/>
          <w:lang w:eastAsia="zh-CN"/>
        </w:rPr>
        <w:t xml:space="preserve">所有施工项目和相关的开发利用规划都要服从环评制度的要求。下文《环评法》部分有更为具体的讨论。 </w:t>
      </w:r>
    </w:p>
    <w:p w14:paraId="6E375467" w14:textId="77777777" w:rsidR="000A0D7C" w:rsidRPr="000A0D7C" w:rsidRDefault="000A0D7C" w:rsidP="000A0D7C">
      <w:pPr>
        <w:pStyle w:val="a6"/>
        <w:numPr>
          <w:ilvl w:val="0"/>
          <w:numId w:val="12"/>
        </w:numPr>
        <w:tabs>
          <w:tab w:val="left" w:pos="714"/>
        </w:tabs>
        <w:snapToGrid w:val="0"/>
        <w:spacing w:after="80" w:line="360" w:lineRule="auto"/>
        <w:contextualSpacing w:val="0"/>
        <w:jc w:val="both"/>
        <w:rPr>
          <w:rFonts w:asciiTheme="minorEastAsia" w:eastAsiaTheme="minorEastAsia" w:hAnsiTheme="minorEastAsia"/>
          <w:color w:val="000000"/>
          <w:lang w:eastAsia="zh-CN"/>
        </w:rPr>
      </w:pPr>
      <w:r w:rsidRPr="000A0D7C">
        <w:rPr>
          <w:rFonts w:asciiTheme="minorEastAsia" w:eastAsiaTheme="minorEastAsia" w:hAnsiTheme="minorEastAsia"/>
          <w:color w:val="000000"/>
          <w:u w:val="single"/>
          <w:lang w:eastAsia="zh-CN"/>
        </w:rPr>
        <w:t>“三个同时”制度</w:t>
      </w:r>
      <w:r w:rsidRPr="000A0D7C">
        <w:rPr>
          <w:rFonts w:asciiTheme="minorEastAsia" w:eastAsiaTheme="minorEastAsia" w:hAnsiTheme="minorEastAsia"/>
          <w:color w:val="000000"/>
          <w:lang w:eastAsia="zh-CN"/>
        </w:rPr>
        <w:t>：防治污染的设施，应当与主体工程同时设计、同时施工、同时投产使用。“三个同时”制度由相关层级的环保局负责实施，由环保局审批环评方案，进行完工和投产验收。</w:t>
      </w:r>
    </w:p>
    <w:p w14:paraId="5BADEAC7" w14:textId="77777777" w:rsidR="000A0D7C" w:rsidRPr="000A0D7C" w:rsidRDefault="000A0D7C" w:rsidP="000A0D7C">
      <w:pPr>
        <w:pStyle w:val="a6"/>
        <w:numPr>
          <w:ilvl w:val="0"/>
          <w:numId w:val="12"/>
        </w:numPr>
        <w:tabs>
          <w:tab w:val="left" w:pos="714"/>
        </w:tabs>
        <w:snapToGrid w:val="0"/>
        <w:spacing w:after="80" w:line="360" w:lineRule="auto"/>
        <w:contextualSpacing w:val="0"/>
        <w:jc w:val="both"/>
        <w:rPr>
          <w:rFonts w:asciiTheme="minorEastAsia" w:eastAsiaTheme="minorEastAsia" w:hAnsiTheme="minorEastAsia"/>
          <w:color w:val="000000"/>
          <w:lang w:eastAsia="zh-CN"/>
        </w:rPr>
      </w:pPr>
      <w:r w:rsidRPr="000A0D7C">
        <w:rPr>
          <w:rFonts w:asciiTheme="minorEastAsia" w:eastAsiaTheme="minorEastAsia" w:hAnsiTheme="minorEastAsia"/>
          <w:u w:val="single"/>
          <w:lang w:eastAsia="zh-CN"/>
        </w:rPr>
        <w:t>排放总量控制制度</w:t>
      </w:r>
      <w:r w:rsidRPr="000A0D7C">
        <w:rPr>
          <w:rFonts w:asciiTheme="minorEastAsia" w:eastAsiaTheme="minorEastAsia" w:hAnsiTheme="minorEastAsia"/>
          <w:lang w:eastAsia="zh-CN"/>
        </w:rPr>
        <w:t>：</w:t>
      </w:r>
      <w:r w:rsidRPr="000A0D7C">
        <w:rPr>
          <w:rFonts w:asciiTheme="minorEastAsia" w:eastAsiaTheme="minorEastAsia" w:hAnsiTheme="minorEastAsia"/>
          <w:color w:val="000000"/>
          <w:lang w:eastAsia="zh-CN"/>
        </w:rPr>
        <w:t>国家实行重点污染物排放总量控制制度。重点污染物排放总量控制指标下达各省分解落实。各省再进一步分解给企事业单位。企业事业单位在执行国家和地方污染物排放标准的同时，应当遵守排放总量控制指标。对超过排放总量控制指标的地区，应当暂停审批其新增重点污染物排放总量的建设项目。</w:t>
      </w:r>
    </w:p>
    <w:p w14:paraId="3A14BBC5" w14:textId="77777777" w:rsidR="000A0D7C" w:rsidRPr="000A0D7C" w:rsidRDefault="000A0D7C" w:rsidP="000A0D7C">
      <w:pPr>
        <w:pStyle w:val="a6"/>
        <w:numPr>
          <w:ilvl w:val="0"/>
          <w:numId w:val="12"/>
        </w:numPr>
        <w:tabs>
          <w:tab w:val="left" w:pos="714"/>
        </w:tabs>
        <w:snapToGrid w:val="0"/>
        <w:spacing w:after="80" w:line="360" w:lineRule="auto"/>
        <w:contextualSpacing w:val="0"/>
        <w:jc w:val="both"/>
        <w:rPr>
          <w:rFonts w:asciiTheme="minorEastAsia" w:eastAsiaTheme="minorEastAsia" w:hAnsiTheme="minorEastAsia"/>
          <w:color w:val="000000"/>
          <w:lang w:eastAsia="zh-CN"/>
        </w:rPr>
      </w:pPr>
      <w:r w:rsidRPr="000A0D7C">
        <w:rPr>
          <w:rFonts w:asciiTheme="minorEastAsia" w:eastAsiaTheme="minorEastAsia" w:hAnsiTheme="minorEastAsia"/>
          <w:u w:val="single"/>
          <w:lang w:eastAsia="zh-CN"/>
        </w:rPr>
        <w:lastRenderedPageBreak/>
        <w:t>排污许可管理制度</w:t>
      </w:r>
      <w:r w:rsidRPr="000A0D7C">
        <w:rPr>
          <w:rFonts w:asciiTheme="minorEastAsia" w:eastAsiaTheme="minorEastAsia" w:hAnsiTheme="minorEastAsia"/>
          <w:lang w:eastAsia="zh-CN"/>
        </w:rPr>
        <w:t>：</w:t>
      </w:r>
      <w:r w:rsidRPr="000A0D7C">
        <w:rPr>
          <w:rFonts w:asciiTheme="minorEastAsia" w:eastAsiaTheme="minorEastAsia" w:hAnsiTheme="minorEastAsia"/>
          <w:color w:val="000000"/>
          <w:lang w:eastAsia="zh-CN"/>
        </w:rPr>
        <w:t xml:space="preserve">所有单位均应按照排污许可证的要求排放污染物。排污许可证具体规定了污染物类型、排放方式、排放配额总量以及有效期。地方环保局监管许可证制度，负责审批许可证，监督达标情况。 </w:t>
      </w:r>
    </w:p>
    <w:p w14:paraId="4874487C" w14:textId="77777777" w:rsidR="000A0D7C" w:rsidRPr="000A0D7C" w:rsidRDefault="000A0D7C" w:rsidP="000A0D7C">
      <w:pPr>
        <w:pStyle w:val="BIMPSAnnexText"/>
        <w:tabs>
          <w:tab w:val="clear" w:pos="540"/>
        </w:tabs>
        <w:snapToGrid w:val="0"/>
        <w:spacing w:before="0" w:after="0" w:line="360" w:lineRule="auto"/>
        <w:rPr>
          <w:rFonts w:asciiTheme="minorEastAsia" w:eastAsiaTheme="minorEastAsia" w:hAnsiTheme="minorEastAsia"/>
          <w:sz w:val="24"/>
          <w:szCs w:val="24"/>
          <w:highlight w:val="green"/>
          <w:lang w:eastAsia="zh-CN"/>
        </w:rPr>
      </w:pPr>
    </w:p>
    <w:p w14:paraId="300DA7AC"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b/>
          <w:sz w:val="24"/>
        </w:rPr>
        <w:t>《环境影响评价法》（《环评法》，2002）：</w:t>
      </w:r>
      <w:r w:rsidRPr="000A0D7C">
        <w:rPr>
          <w:rFonts w:asciiTheme="minorEastAsia" w:eastAsiaTheme="minorEastAsia" w:hAnsiTheme="minorEastAsia"/>
          <w:color w:val="000000"/>
          <w:sz w:val="24"/>
        </w:rPr>
        <w:t>《环评法》为《环保法》的子集。2002年10月，《环境影响评价条例》升格成为新的</w:t>
      </w:r>
      <w:hyperlink r:id="rId9">
        <w:r w:rsidRPr="000A0D7C">
          <w:rPr>
            <w:rFonts w:asciiTheme="minorEastAsia" w:eastAsiaTheme="minorEastAsia" w:hAnsiTheme="minorEastAsia"/>
            <w:color w:val="000000"/>
            <w:sz w:val="24"/>
          </w:rPr>
          <w:t>《环境影响评价法》</w:t>
        </w:r>
      </w:hyperlink>
      <w:r w:rsidRPr="000A0D7C">
        <w:rPr>
          <w:rFonts w:asciiTheme="minorEastAsia" w:eastAsiaTheme="minorEastAsia" w:hAnsiTheme="minorEastAsia"/>
          <w:sz w:val="24"/>
        </w:rPr>
        <w:t>，</w:t>
      </w:r>
      <w:r w:rsidRPr="000A0D7C">
        <w:rPr>
          <w:rFonts w:asciiTheme="minorEastAsia" w:eastAsiaTheme="minorEastAsia" w:hAnsiTheme="minorEastAsia"/>
          <w:color w:val="000000"/>
          <w:sz w:val="24"/>
        </w:rPr>
        <w:t xml:space="preserve">于2003年9月生效。法律要求所有相关部门，包括专家和公众参与评价开发项目、计划和方案对环境的可能影响。《环评法》及一整套技术规范共同形成了一个综合全面的环评制度，涵盖了施工项目和规划涉及的各类环境问题。 </w:t>
      </w:r>
    </w:p>
    <w:p w14:paraId="16E6372C"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 xml:space="preserve">开发项目分为一类（可能造成重大环境影响的，应编制完整的环境影响报告书）、二类（可能造成轻度环境影响的，应编制简化的环境影响报告数，即环境影响报告表）和三类（对环境影响很小，应当填报环境影响登记表）。 </w:t>
      </w:r>
    </w:p>
    <w:p w14:paraId="18DF439E" w14:textId="77777777" w:rsidR="000A0D7C" w:rsidRPr="000A0D7C" w:rsidRDefault="000A0D7C" w:rsidP="000A0D7C">
      <w:pPr>
        <w:numPr>
          <w:ilvl w:val="0"/>
          <w:numId w:val="5"/>
        </w:numPr>
        <w:spacing w:line="360" w:lineRule="auto"/>
        <w:rPr>
          <w:rFonts w:asciiTheme="minorEastAsia" w:eastAsiaTheme="minorEastAsia" w:hAnsiTheme="minorEastAsia"/>
          <w:sz w:val="24"/>
        </w:rPr>
      </w:pPr>
      <w:r w:rsidRPr="000A0D7C">
        <w:rPr>
          <w:rFonts w:asciiTheme="minorEastAsia" w:eastAsiaTheme="minorEastAsia" w:hAnsiTheme="minorEastAsia"/>
          <w:color w:val="000000"/>
          <w:sz w:val="24"/>
        </w:rPr>
        <w:t>作为环评制度的部分内容，《环境影响评价公众参与暂行办法》（国家环保总局，2006）对公众参与和信息公开提出了更加具体的要求和程序。</w:t>
      </w:r>
      <w:r w:rsidRPr="000A0D7C">
        <w:rPr>
          <w:rFonts w:asciiTheme="minorEastAsia" w:eastAsiaTheme="minorEastAsia" w:hAnsiTheme="minorEastAsia"/>
          <w:sz w:val="24"/>
        </w:rPr>
        <w:t>简而言之，这些要求包括：</w:t>
      </w:r>
    </w:p>
    <w:p w14:paraId="4831B374" w14:textId="77777777" w:rsidR="000A0D7C" w:rsidRPr="000A0D7C" w:rsidRDefault="000A0D7C" w:rsidP="000A0D7C">
      <w:pPr>
        <w:pStyle w:val="a6"/>
        <w:numPr>
          <w:ilvl w:val="0"/>
          <w:numId w:val="13"/>
        </w:numPr>
        <w:tabs>
          <w:tab w:val="left" w:pos="714"/>
        </w:tabs>
        <w:snapToGrid w:val="0"/>
        <w:spacing w:after="80" w:line="360" w:lineRule="auto"/>
        <w:contextualSpacing w:val="0"/>
        <w:jc w:val="both"/>
        <w:rPr>
          <w:rFonts w:asciiTheme="minorEastAsia" w:eastAsiaTheme="minorEastAsia" w:hAnsiTheme="minorEastAsia"/>
          <w:color w:val="000000"/>
          <w:lang w:eastAsia="zh-CN"/>
        </w:rPr>
      </w:pPr>
      <w:r w:rsidRPr="000A0D7C">
        <w:rPr>
          <w:rFonts w:asciiTheme="minorEastAsia" w:eastAsiaTheme="minorEastAsia" w:hAnsiTheme="minorEastAsia"/>
          <w:color w:val="000000"/>
          <w:u w:val="single"/>
          <w:lang w:eastAsia="zh-CN"/>
        </w:rPr>
        <w:t>两轮信息公开：</w:t>
      </w:r>
      <w:r w:rsidRPr="000A0D7C">
        <w:rPr>
          <w:rFonts w:asciiTheme="minorEastAsia" w:eastAsiaTheme="minorEastAsia" w:hAnsiTheme="minorEastAsia"/>
          <w:color w:val="000000"/>
          <w:lang w:eastAsia="zh-CN"/>
        </w:rPr>
        <w:t xml:space="preserve">1）建设单位应当在确定了环境影响评价机构后7日内，公告环评工作的开始、建设项目概要以及征求公众意见的主要事项；2）建设单位应当在报送审批或者重新审核前实行二轮信息公开，公告环评的主要结果，即影响和减轻影响的措施，查阅环评报告书简本的方式以及提供反馈的形式。建设单位应在公共场所、互联网上或通过其他方便公众查阅的方式公开环评报告简本。  </w:t>
      </w:r>
    </w:p>
    <w:p w14:paraId="35BE45AE" w14:textId="77777777" w:rsidR="000A0D7C" w:rsidRPr="000A0D7C" w:rsidRDefault="000A0D7C" w:rsidP="000A0D7C">
      <w:pPr>
        <w:pStyle w:val="a6"/>
        <w:numPr>
          <w:ilvl w:val="0"/>
          <w:numId w:val="13"/>
        </w:numPr>
        <w:tabs>
          <w:tab w:val="left" w:pos="714"/>
        </w:tabs>
        <w:snapToGrid w:val="0"/>
        <w:spacing w:after="80" w:line="360" w:lineRule="auto"/>
        <w:contextualSpacing w:val="0"/>
        <w:jc w:val="both"/>
        <w:rPr>
          <w:rFonts w:asciiTheme="minorEastAsia" w:eastAsiaTheme="minorEastAsia" w:hAnsiTheme="minorEastAsia"/>
          <w:color w:val="000000"/>
          <w:u w:val="single"/>
          <w:lang w:eastAsia="zh-CN"/>
        </w:rPr>
      </w:pPr>
      <w:r w:rsidRPr="000A0D7C">
        <w:rPr>
          <w:rFonts w:asciiTheme="minorEastAsia" w:eastAsiaTheme="minorEastAsia" w:hAnsiTheme="minorEastAsia"/>
          <w:color w:val="000000"/>
          <w:u w:val="single"/>
          <w:lang w:eastAsia="zh-CN"/>
        </w:rPr>
        <w:t>公众参与：</w:t>
      </w:r>
      <w:r w:rsidRPr="000A0D7C">
        <w:rPr>
          <w:rFonts w:asciiTheme="minorEastAsia" w:eastAsiaTheme="minorEastAsia" w:hAnsiTheme="minorEastAsia"/>
          <w:color w:val="000000"/>
          <w:lang w:eastAsia="zh-CN"/>
        </w:rPr>
        <w:t>建设单位或者其委托的环境影响评价机构应当在发布信息公告、公开环境影响报告书的简本后，采取调查公众意见、咨询专家意见、座谈会、论证会、听证会等形式，公开征求公众意见。</w:t>
      </w:r>
    </w:p>
    <w:p w14:paraId="5F83E433"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需要编制环境影响报告书的项目必须有公众参与（一类）。对于需要开展专项环评的项目（二类），公众参与不是必须，除非需要将针对特定环境内容的特殊影响评价作为附件提交。根据《暂行办法》的要求，环保部或地方环保局应当在受理环</w:t>
      </w:r>
      <w:r w:rsidRPr="000A0D7C">
        <w:rPr>
          <w:rFonts w:asciiTheme="minorEastAsia" w:eastAsiaTheme="minorEastAsia" w:hAnsiTheme="minorEastAsia"/>
          <w:color w:val="000000"/>
          <w:sz w:val="24"/>
        </w:rPr>
        <w:lastRenderedPageBreak/>
        <w:t xml:space="preserve">境影响报告书后，在其政府网站或者采用其他便利公众知悉的方式，公告环境影响报告书受理的有关信息。  </w:t>
      </w:r>
    </w:p>
    <w:p w14:paraId="61D65703"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 xml:space="preserve">就环境影响评价制度的实施来看，《建设项目环境保护管理条例》界定了环境影响评价类别（第七条）、内容要求（第八条），以及潜在影响规模相应的审批层级。《管理条例》还提出对从事建设项目环境影响评价工作的单位实行资格审查制度。  </w:t>
      </w:r>
    </w:p>
    <w:p w14:paraId="76D4E9CD" w14:textId="281F4D82" w:rsidR="000A0D7C" w:rsidRPr="000A0D7C" w:rsidRDefault="000A0D7C" w:rsidP="0036446B">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 xml:space="preserve">为引导确定类别，环境保护部（环保部）发布了《建设项目环境影响评价分类管理名录》。 最新版本的《分类管理名录》（2015）提出了针对23个部门（199类项目）的环评分类管理名录，考虑了项目类型、规模和环境敏感区。为确保环境影响评价的技术质量，共有26个技术规范提供支撑，这些规范提出了针对不同类型影响和各重点部门评估的方法和技术细节。 </w:t>
      </w:r>
    </w:p>
    <w:p w14:paraId="611A43E6"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b/>
          <w:sz w:val="24"/>
        </w:rPr>
        <w:t>《水土保持法》（2010）：</w:t>
      </w:r>
      <w:r w:rsidRPr="000A0D7C">
        <w:rPr>
          <w:rFonts w:asciiTheme="minorEastAsia" w:eastAsiaTheme="minorEastAsia" w:hAnsiTheme="minorEastAsia"/>
          <w:color w:val="000000"/>
          <w:sz w:val="24"/>
        </w:rPr>
        <w:t xml:space="preserve">《水土保持法》旨在预防建设项目破坏地表而造成的水资源污染和水土流失。作为获得审批的条件之一，所有可能造成土壤侵蚀的建设项目都要编制一份水资源节约和水土流失防控方案（作为总体环境影响报告书的部分内容）。该方案将在环境影响报告书提交环保部门审批前由相关的水资源行政管理部门审批。 </w:t>
      </w:r>
    </w:p>
    <w:p w14:paraId="47ABB415"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b/>
          <w:color w:val="000000"/>
          <w:sz w:val="24"/>
        </w:rPr>
        <w:t>《大气污染防治法》（2015）：</w:t>
      </w:r>
      <w:r w:rsidRPr="000A0D7C">
        <w:rPr>
          <w:rFonts w:asciiTheme="minorEastAsia" w:eastAsiaTheme="minorEastAsia" w:hAnsiTheme="minorEastAsia"/>
          <w:color w:val="000000"/>
          <w:sz w:val="24"/>
        </w:rPr>
        <w:t xml:space="preserve">作为大气污染防治的根本大法，《大气污染防治法》要求所有污染排放部门遵守国家和地方规定的排放标准（第十三条）。向大气排放污染物的单位，必须向所在地的环境保护行政主管部门申报拥有的污染物排放设施、处理设施和排放污染物的种类、数量和浓度（第十二条）。新建、扩建、改建向大气排放污染物的项目，必须开展大气污染影响评价，必须经过环境保护行政主管部门审查和验收（第十一条）。该法律针对燃煤（第三章）、机动车船（第四章）以及废气、尘和恶臭（第五章）造成的大气污染做出了具体规定。法律要求国务院环境行政主管部门（环保部）建立大气污染监测网络，并允许地方政府制定比国家标准更为严格的地方环境标准（第七条）。 </w:t>
      </w:r>
    </w:p>
    <w:p w14:paraId="21286831"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b/>
          <w:sz w:val="24"/>
        </w:rPr>
        <w:t>《固体废物污染环境防治法》（全国人大，2004）：</w:t>
      </w:r>
      <w:r w:rsidRPr="000A0D7C">
        <w:rPr>
          <w:rFonts w:asciiTheme="minorEastAsia" w:eastAsiaTheme="minorEastAsia" w:hAnsiTheme="minorEastAsia"/>
          <w:color w:val="000000"/>
          <w:sz w:val="24"/>
        </w:rPr>
        <w:t>法律要求环境保护行政主管部门固体废物污染环境监测制度。产生固体废物的项目必须依法进行环境影响评价（第十三条）并遵守“三个同时”的要求（第十四条）。法律涵盖了固体废物控制的一般规定，以及针对工业固体废物、生活垃圾和危险废物的具体规定（第三章）。</w:t>
      </w:r>
      <w:r w:rsidRPr="000A0D7C">
        <w:rPr>
          <w:rFonts w:asciiTheme="minorEastAsia" w:eastAsiaTheme="minorEastAsia" w:hAnsiTheme="minorEastAsia"/>
          <w:color w:val="000000"/>
          <w:sz w:val="24"/>
        </w:rPr>
        <w:lastRenderedPageBreak/>
        <w:t xml:space="preserve">具体而言，法律要求要适当收集、贮存、利用或者处置畜禽粪便，禁止在人口集中地区、机场周围、交通干线附近以及当地人民政府划定的区域露天焚烧秸秆（第二十条）。 </w:t>
      </w:r>
    </w:p>
    <w:p w14:paraId="2631DC1F"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b/>
          <w:sz w:val="24"/>
        </w:rPr>
        <w:t>《森林法》（全国人大，1998）：</w:t>
      </w:r>
      <w:r w:rsidRPr="000A0D7C">
        <w:rPr>
          <w:rFonts w:asciiTheme="minorEastAsia" w:eastAsiaTheme="minorEastAsia" w:hAnsiTheme="minorEastAsia"/>
          <w:color w:val="000000"/>
          <w:sz w:val="24"/>
        </w:rPr>
        <w:t>建设工程应当不占或少占林地。必须占用或者征用林地的，须经县级以上人民政府林业主管部门审核同意，由用地单位依照国务院有关规定缴纳森林植被恢复费。森林植被恢复费专款专用，由林业主管部门统一安排植树造林，恢复森林植被。植树造林面积不得少于因占用、征用林地而减少的森林植被面积。</w:t>
      </w:r>
    </w:p>
    <w:p w14:paraId="61D64D34" w14:textId="77777777" w:rsidR="00F14838" w:rsidRDefault="000A0D7C" w:rsidP="00F40A38">
      <w:pPr>
        <w:numPr>
          <w:ilvl w:val="0"/>
          <w:numId w:val="5"/>
        </w:numPr>
        <w:spacing w:line="360" w:lineRule="auto"/>
        <w:jc w:val="left"/>
        <w:rPr>
          <w:rFonts w:asciiTheme="minorEastAsia" w:eastAsiaTheme="minorEastAsia" w:hAnsiTheme="minorEastAsia"/>
          <w:color w:val="000000"/>
          <w:sz w:val="24"/>
        </w:rPr>
      </w:pPr>
      <w:r w:rsidRPr="000A0D7C">
        <w:rPr>
          <w:rFonts w:asciiTheme="minorEastAsia" w:eastAsiaTheme="minorEastAsia" w:hAnsiTheme="minorEastAsia"/>
          <w:b/>
          <w:color w:val="000000"/>
          <w:sz w:val="24"/>
        </w:rPr>
        <w:t>《文物保护法》（2002）：</w:t>
      </w:r>
      <w:r w:rsidRPr="000A0D7C">
        <w:rPr>
          <w:rFonts w:asciiTheme="minorEastAsia" w:eastAsiaTheme="minorEastAsia" w:hAnsiTheme="minorEastAsia"/>
          <w:color w:val="000000"/>
          <w:sz w:val="24"/>
        </w:rPr>
        <w:t xml:space="preserve">i）各级文物保护单位，分别由各级政府划定必要的保护范围；可以在文物保护单位的周围划出一定的建设控制地带；ii）文物保护单位的保护范围内不得进行其他建设工程；需要在文物保护单位的保护范围内进行作业的，必须经相应级别政府批准，在批准前应当征得上一级人民政府文物行政部门同意；iii）在文物保护单位的保护范围和建设控制地带内，不得建设污染文物保护单位及其环境的设施，不得进行可能影响文物保护单位安全及其环境的活动；iv）建设工程选址，应当尽可能避开不可移动文物。因特殊情况不能避开的，对文物保护单位应当尽可能实施原址保护。实施原址保护的，建设单位应当事先确定保护措施，并报相应的文物行政部门批准。 </w:t>
      </w:r>
      <w:r w:rsidRPr="000A0D7C">
        <w:rPr>
          <w:rFonts w:asciiTheme="minorEastAsia" w:eastAsiaTheme="minorEastAsia" w:hAnsiTheme="minorEastAsia"/>
          <w:color w:val="000000"/>
          <w:sz w:val="24"/>
        </w:rPr>
        <w:br/>
        <w:t>必须迁移异地保护或者拆除的，应当报相关层级政府批准。原址保护、迁移、拆除所需费用，由建设单位列入建设工程预算；v）进行大型基本建设工程，建设单位应当事先报请政府文物行政部门组织进行考古调查、勘探。考古调查、勘探、发掘所需费用由建设单位列入建设工程预算；vi）在进行建设工程或者在农业生产中，任何单位或者个人发现文物，应当保护现场，立即报告当地文物行政部门。发现重要文物的，应当立即上报国务院文物行政部门。</w:t>
      </w:r>
    </w:p>
    <w:p w14:paraId="755CA9B7"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b/>
          <w:color w:val="000000"/>
          <w:sz w:val="24"/>
        </w:rPr>
        <w:t>《防洪法》（1997）：</w:t>
      </w:r>
      <w:r w:rsidRPr="000A0D7C">
        <w:rPr>
          <w:rFonts w:asciiTheme="minorEastAsia" w:eastAsiaTheme="minorEastAsia" w:hAnsiTheme="minorEastAsia"/>
          <w:color w:val="000000"/>
          <w:sz w:val="24"/>
        </w:rPr>
        <w:t xml:space="preserve">法律规定洪泛区内所有项目均需由许可单位编制洪水影响评价报告；可行性研究报告报请批准时，应当附具有关水行政主管部门审查批准的洪水影响评价报告。 </w:t>
      </w:r>
    </w:p>
    <w:p w14:paraId="7EE7CBE9"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b/>
          <w:sz w:val="24"/>
        </w:rPr>
        <w:lastRenderedPageBreak/>
        <w:t>《地质灾害防治条例》（2003）：</w:t>
      </w:r>
      <w:r w:rsidRPr="000A0D7C">
        <w:rPr>
          <w:rFonts w:asciiTheme="minorEastAsia" w:eastAsiaTheme="minorEastAsia" w:hAnsiTheme="minorEastAsia"/>
          <w:color w:val="000000"/>
          <w:sz w:val="24"/>
        </w:rPr>
        <w:t>条例规定地质灾害易发区内所有项目均需由许可单位编制地质灾害危险性评估报告。报告需由相关的国土资源部门批准，并作为可行性研究报告审批的前提条件。</w:t>
      </w:r>
    </w:p>
    <w:p w14:paraId="1D86A25B" w14:textId="77777777" w:rsidR="000A0D7C" w:rsidRPr="000A0D7C" w:rsidRDefault="000A0D7C" w:rsidP="000A0D7C">
      <w:pPr>
        <w:numPr>
          <w:ilvl w:val="0"/>
          <w:numId w:val="10"/>
        </w:numPr>
        <w:adjustRightInd w:val="0"/>
        <w:snapToGrid w:val="0"/>
        <w:spacing w:line="360" w:lineRule="auto"/>
        <w:jc w:val="left"/>
        <w:rPr>
          <w:rFonts w:asciiTheme="minorEastAsia" w:eastAsiaTheme="minorEastAsia" w:hAnsiTheme="minorEastAsia"/>
          <w:b/>
          <w:sz w:val="24"/>
        </w:rPr>
      </w:pPr>
      <w:r w:rsidRPr="000A0D7C">
        <w:rPr>
          <w:rFonts w:asciiTheme="minorEastAsia" w:eastAsiaTheme="minorEastAsia" w:hAnsiTheme="minorEastAsia"/>
          <w:b/>
          <w:sz w:val="24"/>
        </w:rPr>
        <w:t>医疗废物与辐射预防</w:t>
      </w:r>
    </w:p>
    <w:p w14:paraId="510F4883"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具体到卫生部门，中国颁布了多项着眼于医疗领域环境、健康和安全问题的法律法规。通过现场走访以及与两省份主管部门和医院的讨论，任务小组注意到医院的废物（如固体废物、污水和大气排放），医疗废物收集、运送和处置，以及辐射风险均是依照国家和地方法规进行管理和监管。</w:t>
      </w:r>
    </w:p>
    <w:p w14:paraId="525DA00E"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 xml:space="preserve">得益于各项法律法规、政府的高度重视和持续投入，过去几年间中国建立了全面的医疗废物贮存、运送和处置系统。同时，很多法律法规都对医疗卫生机构的医疗废水、辐射预防、职业安全与健康做出了规定。这些法规涵盖了以下方面：1）明确界定各机构的责任和角色；2）确立这些问题审查/清理和监督程序；3）提供技术指南，控制垃圾问题。下文简要梳理了这些法规的主要规定。 </w:t>
      </w:r>
    </w:p>
    <w:p w14:paraId="6CD22A73"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b/>
          <w:color w:val="000000"/>
          <w:sz w:val="24"/>
        </w:rPr>
        <w:t>《医疗废物管理条例》（2003）：</w:t>
      </w:r>
      <w:r w:rsidRPr="000A0D7C">
        <w:rPr>
          <w:rFonts w:asciiTheme="minorEastAsia" w:eastAsiaTheme="minorEastAsia" w:hAnsiTheme="minorEastAsia"/>
          <w:color w:val="000000"/>
          <w:sz w:val="24"/>
        </w:rPr>
        <w:t>本条例旨在加强医疗废物的安全管理，防止疾病传播，保护环境，保障人体健康。《条例》确定了医疗废物的性质，界定了机构责任，包括：1）卫生部门在医疗废物管理过程中负责传染病防控；2）环保部门在医疗废物管理过程中负责污染监测和控制；3）医疗卫生机构内部收集、内部运送、临时贮存的要求和程序，以及医疗废物外部运送和处置的要求和程序。</w:t>
      </w:r>
    </w:p>
    <w:p w14:paraId="55B37729"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b/>
          <w:color w:val="000000"/>
          <w:sz w:val="24"/>
        </w:rPr>
        <w:t>《医疗卫生机构医疗废物管理办法》（2003）：</w:t>
      </w:r>
      <w:r w:rsidRPr="000A0D7C">
        <w:rPr>
          <w:rFonts w:asciiTheme="minorEastAsia" w:eastAsiaTheme="minorEastAsia" w:hAnsiTheme="minorEastAsia"/>
          <w:color w:val="000000"/>
          <w:sz w:val="24"/>
        </w:rPr>
        <w:t>本办法根据《医疗废物管理条例》制定，于2003年生效。《办法》强调医疗卫生机构在医疗废物管理方面的职责，并提出了医疗卫生机构内部医疗废物分类、包装、标识和贮存方面的要求。另外，《办法》也涵盖了应急方案、培训和职业健康保护。</w:t>
      </w:r>
    </w:p>
    <w:p w14:paraId="60EF439F"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hint="eastAsia"/>
          <w:b/>
          <w:color w:val="000000"/>
          <w:sz w:val="24"/>
        </w:rPr>
        <w:t>《放射性同位素与射线装置安全和防护条例》（2005）：</w:t>
      </w:r>
      <w:r w:rsidRPr="000A0D7C">
        <w:rPr>
          <w:rFonts w:asciiTheme="minorEastAsia" w:eastAsiaTheme="minorEastAsia" w:hAnsiTheme="minorEastAsia" w:hint="eastAsia"/>
          <w:color w:val="000000"/>
          <w:sz w:val="24"/>
        </w:rPr>
        <w:t>射线装置或同位素使用放射性同位素或射线装置的单位应当将废旧放射性同位素或放射源交回生产单位或者返回原出口方；</w:t>
      </w:r>
      <w:r w:rsidRPr="000A0D7C">
        <w:rPr>
          <w:rFonts w:asciiTheme="minorEastAsia" w:eastAsiaTheme="minorEastAsia" w:hAnsiTheme="minorEastAsia"/>
          <w:color w:val="000000"/>
          <w:sz w:val="24"/>
        </w:rPr>
        <w:t xml:space="preserve">确实无法交回生产单位或者返回原出口方的，送交有相应资质的放射性废物集中贮存单位贮存。 </w:t>
      </w:r>
    </w:p>
    <w:p w14:paraId="560221E6"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b/>
          <w:color w:val="000000"/>
          <w:sz w:val="24"/>
        </w:rPr>
        <w:lastRenderedPageBreak/>
        <w:t>《医疗废物分类目录》：</w:t>
      </w:r>
      <w:r w:rsidRPr="000A0D7C">
        <w:rPr>
          <w:rFonts w:asciiTheme="minorEastAsia" w:eastAsiaTheme="minorEastAsia" w:hAnsiTheme="minorEastAsia"/>
          <w:color w:val="000000"/>
          <w:sz w:val="24"/>
        </w:rPr>
        <w:t>该目录对医疗废物的分类、专门收集和单独贮存以及最终处置提供了分类信息。</w:t>
      </w:r>
    </w:p>
    <w:p w14:paraId="2ADB470D"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b/>
          <w:color w:val="000000"/>
          <w:sz w:val="24"/>
        </w:rPr>
        <w:t>《医疗废物集中处置技术规范》（HJ/ T177-2005）：</w:t>
      </w:r>
      <w:r w:rsidRPr="000A0D7C">
        <w:rPr>
          <w:rFonts w:asciiTheme="minorEastAsia" w:eastAsiaTheme="minorEastAsia" w:hAnsiTheme="minorEastAsia"/>
          <w:color w:val="000000"/>
          <w:sz w:val="24"/>
        </w:rPr>
        <w:t xml:space="preserve">本技术规范就医疗废物处置设施的运行和环保要求做出了要求。 </w:t>
      </w:r>
    </w:p>
    <w:p w14:paraId="3941970A"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b/>
          <w:color w:val="000000"/>
          <w:sz w:val="24"/>
        </w:rPr>
        <w:t>《医疗废物集中焚烧处置工程技术规范》（HJ/T 177-2005）：</w:t>
      </w:r>
      <w:r w:rsidRPr="000A0D7C">
        <w:rPr>
          <w:rFonts w:asciiTheme="minorEastAsia" w:eastAsiaTheme="minorEastAsia" w:hAnsiTheme="minorEastAsia"/>
          <w:color w:val="000000"/>
          <w:sz w:val="24"/>
        </w:rPr>
        <w:t>本技术规范就医疗废物焚烧处置工程的选址、厂区设计、过程单元和烟气处理提供了指南。</w:t>
      </w:r>
    </w:p>
    <w:p w14:paraId="244C21E4"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b/>
          <w:color w:val="000000"/>
          <w:sz w:val="24"/>
        </w:rPr>
        <w:t>《医疗废物转运车技术要求》（GB 19217）：</w:t>
      </w:r>
      <w:r w:rsidRPr="000A0D7C">
        <w:rPr>
          <w:rFonts w:asciiTheme="minorEastAsia" w:eastAsiaTheme="minorEastAsia" w:hAnsiTheme="minorEastAsia"/>
          <w:color w:val="000000"/>
          <w:sz w:val="24"/>
        </w:rPr>
        <w:t xml:space="preserve">本标准规定了医疗废物转运车的技术要求；例如，驾驶室应与货箱完全隔开，车厢应具有良好的密封性能。 </w:t>
      </w:r>
    </w:p>
    <w:p w14:paraId="17BCF7B4"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b/>
          <w:sz w:val="24"/>
        </w:rPr>
        <w:t>《放射性污染防治法》（2003）：</w:t>
      </w:r>
      <w:r w:rsidRPr="000A0D7C">
        <w:rPr>
          <w:rFonts w:asciiTheme="minorEastAsia" w:eastAsiaTheme="minorEastAsia" w:hAnsiTheme="minorEastAsia"/>
          <w:color w:val="000000"/>
          <w:sz w:val="24"/>
        </w:rPr>
        <w:t>法律要求；使用射线装置的单位应在申请领取许可证前编制环境影响评价文件，报省级政府环境保护行政主管部门审查批准；放射性污染防治设施，应当与主体工程同时设计、同时施工、同时投入使用；放射性废物应单独收集和贮存，并交由专门的公司运送和处置。</w:t>
      </w:r>
    </w:p>
    <w:p w14:paraId="47777FFE"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b/>
          <w:color w:val="000000"/>
          <w:sz w:val="24"/>
        </w:rPr>
        <w:t>《医用X射线CT机房的辐射屏蔽规范》（GBZ/T180-2006）：</w:t>
      </w:r>
      <w:r w:rsidRPr="000A0D7C">
        <w:rPr>
          <w:rFonts w:asciiTheme="minorEastAsia" w:eastAsiaTheme="minorEastAsia" w:hAnsiTheme="minorEastAsia"/>
          <w:color w:val="000000"/>
          <w:sz w:val="24"/>
        </w:rPr>
        <w:t>规范提出了CT机房屏蔽值测算方法和屏蔽要求。</w:t>
      </w:r>
    </w:p>
    <w:p w14:paraId="4E7617AD"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b/>
          <w:sz w:val="24"/>
        </w:rPr>
        <w:t>《医院污水处理工程技术规范》（HJ 2029-2013）：</w:t>
      </w:r>
      <w:r w:rsidRPr="000A0D7C">
        <w:rPr>
          <w:rFonts w:asciiTheme="minorEastAsia" w:eastAsiaTheme="minorEastAsia" w:hAnsiTheme="minorEastAsia"/>
          <w:color w:val="000000"/>
          <w:sz w:val="24"/>
        </w:rPr>
        <w:t xml:space="preserve">技术规范就医疗卫生机构医疗污水处理站的设计过程提供了指南。 </w:t>
      </w:r>
    </w:p>
    <w:p w14:paraId="237730F9" w14:textId="77777777" w:rsidR="000A0D7C" w:rsidRPr="000A0D7C" w:rsidRDefault="000A0D7C" w:rsidP="000A0D7C">
      <w:pPr>
        <w:numPr>
          <w:ilvl w:val="0"/>
          <w:numId w:val="5"/>
        </w:numPr>
        <w:spacing w:line="360" w:lineRule="auto"/>
        <w:rPr>
          <w:rFonts w:asciiTheme="minorEastAsia" w:eastAsiaTheme="minorEastAsia" w:hAnsiTheme="minorEastAsia"/>
          <w:sz w:val="24"/>
        </w:rPr>
      </w:pPr>
      <w:r w:rsidRPr="000A0D7C">
        <w:rPr>
          <w:rFonts w:asciiTheme="minorEastAsia" w:eastAsiaTheme="minorEastAsia" w:hAnsiTheme="minorEastAsia"/>
          <w:color w:val="000000"/>
          <w:sz w:val="24"/>
        </w:rPr>
        <w:t>除上述法律/法规和技术规范外，针对医疗废物、辐射以及职业健康和安全相关的每个重要关切都有一整套的环境标准。医疗卫生机构在设计、建设和运行环境、职业健康和安全防护设施时必须遵守这些标准；这些标准也被相关政府部门用作绩效审查（包括验收）的基准。</w:t>
      </w:r>
    </w:p>
    <w:p w14:paraId="2E9E943A" w14:textId="77777777" w:rsidR="000A0D7C" w:rsidRPr="000A0D7C" w:rsidRDefault="000A0D7C" w:rsidP="000A0D7C">
      <w:pPr>
        <w:pStyle w:val="1"/>
        <w:numPr>
          <w:ilvl w:val="2"/>
          <w:numId w:val="6"/>
        </w:numPr>
        <w:snapToGrid w:val="0"/>
        <w:spacing w:before="240" w:after="240" w:line="360" w:lineRule="auto"/>
        <w:ind w:left="504"/>
        <w:jc w:val="both"/>
        <w:rPr>
          <w:rFonts w:asciiTheme="minorEastAsia" w:eastAsiaTheme="minorEastAsia" w:hAnsiTheme="minorEastAsia"/>
          <w:sz w:val="24"/>
          <w:szCs w:val="24"/>
        </w:rPr>
      </w:pPr>
      <w:bookmarkStart w:id="64" w:name="_Toc472708292"/>
      <w:bookmarkStart w:id="65" w:name="_Toc474091894"/>
      <w:r w:rsidRPr="000A0D7C">
        <w:rPr>
          <w:rFonts w:asciiTheme="minorEastAsia" w:eastAsiaTheme="minorEastAsia" w:hAnsiTheme="minorEastAsia"/>
          <w:sz w:val="24"/>
          <w:szCs w:val="24"/>
        </w:rPr>
        <w:t>职业健康与安全</w:t>
      </w:r>
      <w:bookmarkEnd w:id="64"/>
      <w:bookmarkEnd w:id="65"/>
    </w:p>
    <w:p w14:paraId="14A951C2"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中国已经建立了全面的职业健康与安全监管框架。职业健康与安全密不可分，因此很多法规都同时涵盖了这两个方面。在医疗卫生领域，《医疗废物管理条例》规定，医疗机构负责任对本机构的职业健康与安全负总责，医疗机构的传染控制部门负责处理日常的技术问题。本项目涉及的一系列职业健康和安全规定总结如下。</w:t>
      </w:r>
    </w:p>
    <w:p w14:paraId="3EB24D67"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b/>
          <w:color w:val="000000"/>
          <w:sz w:val="24"/>
        </w:rPr>
        <w:lastRenderedPageBreak/>
        <w:t>《劳动法》（2009）：</w:t>
      </w:r>
      <w:r w:rsidRPr="000A0D7C">
        <w:rPr>
          <w:rFonts w:asciiTheme="minorEastAsia" w:eastAsiaTheme="minorEastAsia" w:hAnsiTheme="minorEastAsia"/>
          <w:color w:val="000000"/>
          <w:sz w:val="24"/>
        </w:rPr>
        <w:t>法律规定了劳动合同中的卫生和安全要求。法律要求用人单位建立劳动安全卫生制度，严格执行国家劳动安全卫生规程和标准，对劳动者进行劳动安全卫生教育，防止劳动过程中的事故，减少职业危害。另外还要求用人单位必须为劳动者提供符合国家规定的劳动安全卫生条件和必要的劳动防护用品，对从事有职业危害作业的劳动者应当定期进行健康检查。法律还要求新建、改建、扩建工程的劳动安全卫生设施必须与主体工程同时设计、同时施工、同时投入生产和使用。</w:t>
      </w:r>
    </w:p>
    <w:p w14:paraId="59503EA9"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b/>
          <w:color w:val="000000"/>
          <w:sz w:val="24"/>
        </w:rPr>
        <w:t>《安全生产法》（2002）：</w:t>
      </w:r>
      <w:r w:rsidRPr="000A0D7C">
        <w:rPr>
          <w:rFonts w:asciiTheme="minorEastAsia" w:eastAsiaTheme="minorEastAsia" w:hAnsiTheme="minorEastAsia"/>
          <w:color w:val="000000"/>
          <w:sz w:val="24"/>
        </w:rPr>
        <w:t xml:space="preserve">本法为约束劳动安全的框架法律。本法要求生产经营单位必须遵守本法和其他有关法律、法规，建立安全生产规章和管理制度，改善安全生产条 件，确保安全生产。本法明确了生产经营单位负有下列职责：建立、健全安全生产责任制；组织制定安全生产规章制度和操作规程；实施安全生产教育和培训计划；新建、改建、扩建工程项目的安全设施实施“三同时”制度，安全评价，安全设计和建设，安全警示标志，应急计划以及提供个人防护设备。生产经营单位生产、经营、运输、储存、使用危险物品，必须建立专门的安全管理制度，采取可靠的安全措施。相关从业人员应获得许可。本法明确界定了各级安全生产主管部门在安全监督方面的职责划分。  </w:t>
      </w:r>
    </w:p>
    <w:p w14:paraId="7680B5DA"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 xml:space="preserve">法律确立了安全生产设施的“三同时”制度，《建设项目安全设施“三同时”监督管理办法》（国家安监总局，2010）对此作出了更进一步的具体规定。“三同时”制度要求安全生产设施与主体工程同时设计、同时施工、同时投产使用。 </w:t>
      </w:r>
    </w:p>
    <w:p w14:paraId="42CD71F1"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安全生产法》和《安全生产条例》还建立了安全生产评价制度，要求各类项目开展安全生产评价：安全评价由具备资质的机构开展，并要得到安全生产相关主管部门的批准，这是可行性报告获得审批的前提条件。</w:t>
      </w:r>
    </w:p>
    <w:p w14:paraId="5E990D3B"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建设工程安全生产管理条例》（国务院令第393号）对建设单位、勘察单位、设计单位、施工单位、工程监理单位的安全职责提出了总体要求。《条例》还对生产安全事故应急救援和调查处理以及违反规定法律责任做出了规定。</w:t>
      </w:r>
    </w:p>
    <w:p w14:paraId="309D72BE"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生产安全事故报告和调查处理条例》（安监总局，2007）明确提出，企业对安全生产负责，并要求企业建立安全生产调查和报告制度。《条例》规定所有企业必须每月开展安全生产风险调查，并报告地方安监部门。</w:t>
      </w:r>
    </w:p>
    <w:p w14:paraId="2347A27D"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lastRenderedPageBreak/>
        <w:t>安全生产的主要监管部门是国家安全生产监督管理总局（安监总局）以及省市两级的安监部门。安监总局已经制定了80多项行政条例和数百个安全生产标准与指南，构成了全面的职业健康和安全管理制度。</w:t>
      </w:r>
    </w:p>
    <w:p w14:paraId="0E31697C" w14:textId="286CA0CA" w:rsidR="00F14838" w:rsidRDefault="000A0D7C" w:rsidP="00F40A38">
      <w:pPr>
        <w:numPr>
          <w:ilvl w:val="0"/>
          <w:numId w:val="5"/>
        </w:numPr>
        <w:spacing w:line="360" w:lineRule="auto"/>
        <w:jc w:val="left"/>
        <w:rPr>
          <w:rFonts w:asciiTheme="minorEastAsia" w:eastAsiaTheme="minorEastAsia" w:hAnsiTheme="minorEastAsia"/>
          <w:color w:val="000000"/>
          <w:sz w:val="24"/>
        </w:rPr>
      </w:pPr>
      <w:r w:rsidRPr="000A0D7C">
        <w:rPr>
          <w:rFonts w:asciiTheme="minorEastAsia" w:eastAsiaTheme="minorEastAsia" w:hAnsiTheme="minorEastAsia"/>
          <w:b/>
          <w:color w:val="000000"/>
          <w:sz w:val="24"/>
        </w:rPr>
        <w:t>《传染病防治法》（2013）：</w:t>
      </w:r>
      <w:r w:rsidRPr="000A0D7C">
        <w:rPr>
          <w:rFonts w:asciiTheme="minorEastAsia" w:eastAsiaTheme="minorEastAsia" w:hAnsiTheme="minorEastAsia"/>
          <w:color w:val="000000"/>
          <w:sz w:val="24"/>
        </w:rPr>
        <w:t xml:space="preserve">该法要求：i）医疗机构应当定期对其工作人员进行传染病防治知识、技能的培训；ii）医疗机构必须严格执行政府制定的管理制度、操作规范，防止传染病的医源性感染和医院感染；iii）医疗机构应当确定专门的部门或者人员，承担传染病疫情报告以及本单位的传染病预防控制工作；iv）医疗机构应当确定专门的部门或者人员，承担医疗活动中的危险因素监测、安全防护、消毒、隔离和医疗废物处置工作；v）疾病预防控制机构应当指定专门人员负责对医疗机构内传染病预防工作进行指导、考核，开展流行病学调查。 </w:t>
      </w:r>
    </w:p>
    <w:p w14:paraId="18A865E2"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b/>
          <w:color w:val="000000"/>
          <w:sz w:val="24"/>
        </w:rPr>
        <w:t>《放射性同位素与射线装置安全和防护条例》（2005）：</w:t>
      </w:r>
      <w:r w:rsidRPr="000A0D7C">
        <w:rPr>
          <w:rFonts w:asciiTheme="minorEastAsia" w:eastAsiaTheme="minorEastAsia" w:hAnsiTheme="minorEastAsia"/>
          <w:color w:val="000000"/>
          <w:sz w:val="24"/>
        </w:rPr>
        <w:t xml:space="preserve">环境保护主管部门对放射性同位素、射线装置的安全和防护工作实施统一监督管理。公安、卫生等部门按照职责分工实施监督管理。国家对放射源和射线装置实行分类管理。使用放射性同位素和射线装置的单位应当取得许可证。生产、销售、使用放射性同位素和射线装置的单位，应当对工作人员进行个人剂量监测和职业健康检查，建立个人剂量档案和职业健康监护档案，并对工作人员进行安全和防护知识教育培训。  </w:t>
      </w:r>
    </w:p>
    <w:p w14:paraId="0F594C8C"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b/>
          <w:color w:val="000000"/>
          <w:sz w:val="24"/>
        </w:rPr>
        <w:t>《安全生产法》（2014）：</w:t>
      </w:r>
      <w:r w:rsidRPr="000A0D7C">
        <w:rPr>
          <w:rFonts w:asciiTheme="minorEastAsia" w:eastAsiaTheme="minorEastAsia" w:hAnsiTheme="minorEastAsia"/>
          <w:color w:val="000000"/>
          <w:sz w:val="24"/>
        </w:rPr>
        <w:t>“以人为本”的原则贯穿整部法律。工业发展应当以安全为重，着力减少事故，并通过责任制落实全面综合的措施。</w:t>
      </w:r>
    </w:p>
    <w:p w14:paraId="6FDA483C"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b/>
          <w:color w:val="000000"/>
          <w:sz w:val="24"/>
        </w:rPr>
        <w:t>《消防法》（2009）：</w:t>
      </w:r>
      <w:r w:rsidRPr="000A0D7C">
        <w:rPr>
          <w:rFonts w:asciiTheme="minorEastAsia" w:eastAsiaTheme="minorEastAsia" w:hAnsiTheme="minorEastAsia"/>
          <w:color w:val="000000"/>
          <w:sz w:val="24"/>
        </w:rPr>
        <w:t>公安部门对消防工作实施监督管理。机关、团体、企业、事业等单位，应当加强对本单位人员的消防宣传教育。公安机关应当督促、指导、协助有关单位做好消防宣传教育工作。公众聚集场所在投入使用、营业前，建设单位或者使用单位应当向公安机关消防机构申请消防安全检查。单位的主要负责人是本单位的消防安全责任人，单位应制定灭火和应急疏散预案。</w:t>
      </w:r>
    </w:p>
    <w:p w14:paraId="24121A8A"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从医疗卫生领域的职业健康和安全来看，国家颁布了一整套规范和标准，为落实此类法律法规提供技术指南和基准。这些规范和标准涉及消毒、监督、健康防护等，是设计、建设和运营过程中必须遵守的，也已经成为相关机构评估职业健康和安全管理绩效的法律标准。</w:t>
      </w:r>
    </w:p>
    <w:p w14:paraId="6590D39B" w14:textId="77777777" w:rsidR="000A0D7C" w:rsidRPr="000A0D7C" w:rsidRDefault="000A0D7C" w:rsidP="000A0D7C">
      <w:pPr>
        <w:pStyle w:val="1"/>
        <w:numPr>
          <w:ilvl w:val="1"/>
          <w:numId w:val="6"/>
        </w:numPr>
        <w:snapToGrid w:val="0"/>
        <w:spacing w:before="240" w:after="240" w:line="360" w:lineRule="auto"/>
        <w:ind w:left="432"/>
        <w:jc w:val="both"/>
        <w:rPr>
          <w:rFonts w:asciiTheme="minorEastAsia" w:eastAsiaTheme="minorEastAsia" w:hAnsiTheme="minorEastAsia"/>
          <w:sz w:val="24"/>
          <w:szCs w:val="24"/>
        </w:rPr>
      </w:pPr>
      <w:bookmarkStart w:id="66" w:name="_Toc472708293"/>
      <w:bookmarkStart w:id="67" w:name="_Toc474091895"/>
      <w:r w:rsidRPr="000A0D7C">
        <w:rPr>
          <w:rFonts w:asciiTheme="minorEastAsia" w:eastAsiaTheme="minorEastAsia" w:hAnsiTheme="minorEastAsia"/>
          <w:sz w:val="24"/>
          <w:szCs w:val="24"/>
        </w:rPr>
        <w:lastRenderedPageBreak/>
        <w:t>环境管理制度的实施</w:t>
      </w:r>
      <w:bookmarkEnd w:id="66"/>
      <w:bookmarkEnd w:id="67"/>
    </w:p>
    <w:p w14:paraId="0012D959"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为确保医疗卫生部门环境管理制度的有效落实，所有相关部门的职责都进行了明确划分，投资审批程序也已确立 - 包括编制环境影响报告书、安全评估报告、卫生初评报告的等各种文件，以便应对医疗卫生机构建设运营的相关问题。下文简要梳理了环境管理制度的实施。</w:t>
      </w:r>
    </w:p>
    <w:p w14:paraId="6E28DE5B" w14:textId="77777777" w:rsidR="000A0D7C" w:rsidRPr="000A0D7C" w:rsidRDefault="000A0D7C" w:rsidP="000A0D7C">
      <w:pPr>
        <w:pStyle w:val="1"/>
        <w:numPr>
          <w:ilvl w:val="2"/>
          <w:numId w:val="6"/>
        </w:numPr>
        <w:snapToGrid w:val="0"/>
        <w:spacing w:before="240" w:after="240" w:line="360" w:lineRule="auto"/>
        <w:ind w:left="504"/>
        <w:jc w:val="both"/>
        <w:rPr>
          <w:rFonts w:asciiTheme="minorEastAsia" w:eastAsiaTheme="minorEastAsia" w:hAnsiTheme="minorEastAsia"/>
          <w:sz w:val="24"/>
          <w:szCs w:val="24"/>
        </w:rPr>
      </w:pPr>
      <w:bookmarkStart w:id="68" w:name="_Toc472708294"/>
      <w:bookmarkStart w:id="69" w:name="_Toc474091896"/>
      <w:r w:rsidRPr="000A0D7C">
        <w:rPr>
          <w:rFonts w:asciiTheme="minorEastAsia" w:eastAsiaTheme="minorEastAsia" w:hAnsiTheme="minorEastAsia"/>
          <w:sz w:val="24"/>
          <w:szCs w:val="24"/>
        </w:rPr>
        <w:t>环境影响评价</w:t>
      </w:r>
      <w:bookmarkEnd w:id="68"/>
      <w:bookmarkEnd w:id="69"/>
    </w:p>
    <w:p w14:paraId="30E73DA6"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环保部围绕《环境影响评价法》制定了全面落实环境影响评价的制度。环保部、省级和地方环保部门通过环境影响评价机构认证、环评审查和监督进行执法。</w:t>
      </w:r>
    </w:p>
    <w:p w14:paraId="3234E2D8" w14:textId="77777777" w:rsidR="000A0D7C" w:rsidRPr="000A0D7C" w:rsidRDefault="000A0D7C" w:rsidP="000A0D7C">
      <w:pPr>
        <w:pStyle w:val="BIMPSAnnexText"/>
        <w:snapToGrid w:val="0"/>
        <w:spacing w:before="0" w:after="0" w:line="360" w:lineRule="auto"/>
        <w:rPr>
          <w:rFonts w:asciiTheme="minorEastAsia" w:eastAsiaTheme="minorEastAsia" w:hAnsiTheme="minorEastAsia"/>
          <w:b/>
          <w:i/>
          <w:sz w:val="24"/>
          <w:szCs w:val="24"/>
          <w:u w:val="single"/>
          <w:lang w:eastAsia="zh-CN"/>
        </w:rPr>
      </w:pPr>
      <w:r w:rsidRPr="000A0D7C">
        <w:rPr>
          <w:rFonts w:asciiTheme="minorEastAsia" w:eastAsiaTheme="minorEastAsia" w:hAnsiTheme="minorEastAsia"/>
          <w:b/>
          <w:i/>
          <w:sz w:val="24"/>
          <w:szCs w:val="24"/>
          <w:u w:val="single"/>
          <w:lang w:eastAsia="zh-CN"/>
        </w:rPr>
        <w:t>环境影响评价机构和从业人员认证</w:t>
      </w:r>
    </w:p>
    <w:p w14:paraId="31EF54A2" w14:textId="77777777" w:rsidR="000A0D7C" w:rsidRPr="000A0D7C" w:rsidRDefault="000A0D7C" w:rsidP="000A0D7C">
      <w:pPr>
        <w:pStyle w:val="BIMPSAnnexText"/>
        <w:snapToGrid w:val="0"/>
        <w:spacing w:before="0" w:after="0" w:line="360" w:lineRule="auto"/>
        <w:rPr>
          <w:rFonts w:asciiTheme="minorEastAsia" w:eastAsiaTheme="minorEastAsia" w:hAnsiTheme="minorEastAsia"/>
          <w:sz w:val="24"/>
          <w:szCs w:val="24"/>
          <w:lang w:eastAsia="zh-CN"/>
        </w:rPr>
      </w:pPr>
    </w:p>
    <w:p w14:paraId="458E8E5D"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环保部颁布的《建设项目环境影响评价资质管理办法》针对提供环评服务的机构提出了具体的资质和管理要求。环保部定期审查所有认证机构的资质和绩效，并相应地中止、降级或取消资格。</w:t>
      </w:r>
    </w:p>
    <w:p w14:paraId="08F85284"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环保部还通过环境影响评价工程师职业资格登记系统约束开展环评工作的个人。开展环评工作的个人必须通过专业考试才能登记成为环评工程师。包括职业道德和技术背景在内的执业资质由环保部定期审查。</w:t>
      </w:r>
    </w:p>
    <w:p w14:paraId="3982456E" w14:textId="77777777" w:rsidR="000A0D7C" w:rsidRPr="000A0D7C" w:rsidRDefault="000A0D7C" w:rsidP="000A0D7C">
      <w:pPr>
        <w:pStyle w:val="BIMPSAnnexText"/>
        <w:snapToGrid w:val="0"/>
        <w:spacing w:before="0" w:after="0" w:line="360" w:lineRule="auto"/>
        <w:rPr>
          <w:rFonts w:asciiTheme="minorEastAsia" w:eastAsiaTheme="minorEastAsia" w:hAnsiTheme="minorEastAsia"/>
          <w:b/>
          <w:i/>
          <w:sz w:val="24"/>
          <w:szCs w:val="24"/>
          <w:u w:val="single"/>
          <w:lang w:eastAsia="zh-CN"/>
        </w:rPr>
      </w:pPr>
      <w:r w:rsidRPr="000A0D7C">
        <w:rPr>
          <w:rFonts w:asciiTheme="minorEastAsia" w:eastAsiaTheme="minorEastAsia" w:hAnsiTheme="minorEastAsia"/>
          <w:b/>
          <w:i/>
          <w:sz w:val="24"/>
          <w:szCs w:val="24"/>
          <w:u w:val="single"/>
          <w:lang w:eastAsia="zh-CN"/>
        </w:rPr>
        <w:t>环境评价报告书编制和审批</w:t>
      </w:r>
    </w:p>
    <w:p w14:paraId="55AE5EA2" w14:textId="77777777" w:rsidR="000A0D7C" w:rsidRPr="000A0D7C" w:rsidRDefault="000A0D7C" w:rsidP="000A0D7C">
      <w:pPr>
        <w:pStyle w:val="BIMPSAnnexText"/>
        <w:snapToGrid w:val="0"/>
        <w:spacing w:before="0" w:after="0" w:line="360" w:lineRule="auto"/>
        <w:rPr>
          <w:rFonts w:asciiTheme="minorEastAsia" w:eastAsiaTheme="minorEastAsia" w:hAnsiTheme="minorEastAsia"/>
          <w:sz w:val="24"/>
          <w:szCs w:val="24"/>
          <w:lang w:eastAsia="zh-CN"/>
        </w:rPr>
      </w:pPr>
    </w:p>
    <w:p w14:paraId="1D71463E"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 xml:space="preserve">环境评价报告书由建设单位负责编写。建设单位委托有资质的独立环评机构根据适用法律法规、政策、环境技术规范和相关标准编制环境影响报告书。环评技术指南是编制环境影响报告书的技术基础之一；结果导向型项目侧重医疗废物的管理，这也是环保局评审的重点。针对辐射风险，要由有资质的机构开展辐射影响评估，专门编制评估报告。 </w:t>
      </w:r>
    </w:p>
    <w:p w14:paraId="1DA086C0"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 xml:space="preserve">环评审批职能分解到各级政府。审批机构为环保部或地方（省、市或县）环保局，具体取决于开展活动、项目建议书审批层级以及环境敏感度。 </w:t>
      </w:r>
    </w:p>
    <w:p w14:paraId="325E3F81"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lastRenderedPageBreak/>
        <w:t>在结果导向型项目中，针对医疗卫生机构新建或改建小型医疗设施或新建医院的环评将由区/县一级的环保局负责管理，射线装置采购的环评需经省环保厅批准。市环保局只负责审批产生严重污染或跨区/县的项目。结果导向型项目中，除三类放射性同位素的采购和使用外，预计没有其他活动需要市环保局审批。</w:t>
      </w:r>
    </w:p>
    <w:p w14:paraId="64B703D7"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 xml:space="preserve">区/县环保局或省环保厅受理环评报告书后，将发布公告，启动审查程序，并将报告全文公开征求公众意见。相反，环境影响报告表和环境影响登记表无需公共参与和信息公开。环境影响评价由环保局组织独立专家组进行审查。这些专家从环保局建立的专家库中选出；专家组通常有至少三位专家组成。通过专家组审查后，省环保厅或区/县环保局将颁发最终批准文件。 </w:t>
      </w:r>
    </w:p>
    <w:p w14:paraId="5C1B2FFD" w14:textId="77777777" w:rsidR="000A0D7C" w:rsidRPr="000A0D7C" w:rsidRDefault="000A0D7C" w:rsidP="000A0D7C">
      <w:pPr>
        <w:pStyle w:val="BIMPSAnnexText"/>
        <w:snapToGrid w:val="0"/>
        <w:spacing w:before="0" w:after="0" w:line="360" w:lineRule="auto"/>
        <w:rPr>
          <w:rFonts w:asciiTheme="minorEastAsia" w:eastAsiaTheme="minorEastAsia" w:hAnsiTheme="minorEastAsia"/>
          <w:b/>
          <w:i/>
          <w:sz w:val="24"/>
          <w:szCs w:val="24"/>
          <w:u w:val="single"/>
        </w:rPr>
      </w:pPr>
      <w:r w:rsidRPr="000A0D7C">
        <w:rPr>
          <w:rFonts w:asciiTheme="minorEastAsia" w:eastAsiaTheme="minorEastAsia" w:hAnsiTheme="minorEastAsia"/>
          <w:b/>
          <w:i/>
          <w:sz w:val="24"/>
          <w:szCs w:val="24"/>
          <w:u w:val="single"/>
        </w:rPr>
        <w:t>验收</w:t>
      </w:r>
    </w:p>
    <w:p w14:paraId="1A0CD16F" w14:textId="77777777" w:rsidR="000A0D7C" w:rsidRPr="000A0D7C" w:rsidRDefault="000A0D7C" w:rsidP="000A0D7C">
      <w:pPr>
        <w:pStyle w:val="BIMPSAnnexText"/>
        <w:snapToGrid w:val="0"/>
        <w:spacing w:before="0" w:after="0" w:line="360" w:lineRule="auto"/>
        <w:rPr>
          <w:rFonts w:asciiTheme="minorEastAsia" w:eastAsiaTheme="minorEastAsia" w:hAnsiTheme="minorEastAsia"/>
          <w:sz w:val="24"/>
          <w:szCs w:val="24"/>
        </w:rPr>
      </w:pPr>
    </w:p>
    <w:p w14:paraId="78CB3E9A"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 xml:space="preserve">环评文件获批后，项目单位要确保落实环评报告中提出的各项措施。在建设阶段，施工单位要采取措施减缓环境影响，项目单位和监理工程师负责监理。项目完工后，由审批环评报告书的环境主管部门进行强制性的环境验收。只有在环境验收合格（此外还有针对工程质量、安全和职业健康的其他强制性验收）后，项目才能正式投入运行。 </w:t>
      </w:r>
    </w:p>
    <w:p w14:paraId="282D8B63"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 xml:space="preserve">建设施工阶段，地方环保局（通过其监督执法部门，通常称为环境执法队）可对项目开展现场督导。 </w:t>
      </w:r>
    </w:p>
    <w:p w14:paraId="76492F1A" w14:textId="77777777" w:rsidR="000A0D7C" w:rsidRPr="000A0D7C" w:rsidRDefault="000A0D7C" w:rsidP="000A0D7C">
      <w:pPr>
        <w:pStyle w:val="BIMPSAnnexText"/>
        <w:snapToGrid w:val="0"/>
        <w:spacing w:before="240" w:line="360" w:lineRule="auto"/>
        <w:rPr>
          <w:rFonts w:asciiTheme="minorEastAsia" w:eastAsiaTheme="minorEastAsia" w:hAnsiTheme="minorEastAsia"/>
          <w:b/>
          <w:i/>
          <w:sz w:val="24"/>
          <w:szCs w:val="24"/>
          <w:u w:val="single"/>
          <w:lang w:eastAsia="zh-CN"/>
        </w:rPr>
      </w:pPr>
      <w:r w:rsidRPr="000A0D7C">
        <w:rPr>
          <w:rFonts w:asciiTheme="minorEastAsia" w:eastAsiaTheme="minorEastAsia" w:hAnsiTheme="minorEastAsia"/>
          <w:b/>
          <w:i/>
          <w:sz w:val="24"/>
          <w:szCs w:val="24"/>
          <w:u w:val="single"/>
          <w:lang w:eastAsia="zh-CN"/>
        </w:rPr>
        <w:t>环境影响评价过程与项目</w:t>
      </w:r>
    </w:p>
    <w:p w14:paraId="70A0E5FD"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 xml:space="preserve">根据《建设项目环境影响评价分类管理名录》（环保部，2015），以下活动有可能产生需要启动环境影响评价进程的影响（表4-1）。 </w:t>
      </w:r>
    </w:p>
    <w:p w14:paraId="67A40A54" w14:textId="77777777" w:rsidR="000A0D7C" w:rsidRPr="000A0D7C" w:rsidRDefault="000A0D7C" w:rsidP="000A0D7C">
      <w:pPr>
        <w:pStyle w:val="a7"/>
        <w:keepNext/>
        <w:spacing w:line="360" w:lineRule="auto"/>
        <w:ind w:firstLine="442"/>
        <w:jc w:val="center"/>
        <w:rPr>
          <w:rFonts w:asciiTheme="minorEastAsia" w:eastAsiaTheme="minorEastAsia" w:hAnsiTheme="minorEastAsia"/>
          <w:b/>
          <w:sz w:val="24"/>
          <w:szCs w:val="24"/>
        </w:rPr>
      </w:pPr>
      <w:r w:rsidRPr="000A0D7C">
        <w:rPr>
          <w:rFonts w:asciiTheme="minorEastAsia" w:eastAsiaTheme="minorEastAsia" w:hAnsiTheme="minorEastAsia"/>
          <w:b/>
          <w:sz w:val="24"/>
          <w:szCs w:val="24"/>
        </w:rPr>
        <w:t>表 4-1：按照中国环保监管制度划分的项目支持活动环评类别</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3771"/>
        <w:gridCol w:w="1818"/>
        <w:gridCol w:w="1491"/>
        <w:gridCol w:w="1833"/>
      </w:tblGrid>
      <w:tr w:rsidR="000A0D7C" w:rsidRPr="0074615A" w14:paraId="4C0EA72E" w14:textId="77777777" w:rsidTr="00F14838">
        <w:tc>
          <w:tcPr>
            <w:tcW w:w="3771" w:type="dxa"/>
            <w:shd w:val="clear" w:color="auto" w:fill="BFBFBF"/>
            <w:vAlign w:val="center"/>
          </w:tcPr>
          <w:p w14:paraId="1B2D1641" w14:textId="77777777" w:rsidR="00F14838" w:rsidRPr="00F40A38" w:rsidRDefault="00186B97" w:rsidP="00F40A38">
            <w:pPr>
              <w:pStyle w:val="BIMPSAnnexText"/>
              <w:snapToGrid w:val="0"/>
              <w:spacing w:before="0" w:after="0"/>
              <w:jc w:val="center"/>
              <w:rPr>
                <w:rFonts w:asciiTheme="minorEastAsia" w:eastAsiaTheme="minorEastAsia" w:hAnsiTheme="minorEastAsia"/>
                <w:b/>
                <w:szCs w:val="24"/>
              </w:rPr>
            </w:pPr>
            <w:r w:rsidRPr="00F40A38">
              <w:rPr>
                <w:rFonts w:asciiTheme="minorEastAsia" w:eastAsiaTheme="minorEastAsia" w:hAnsiTheme="minorEastAsia"/>
                <w:b/>
                <w:szCs w:val="24"/>
              </w:rPr>
              <w:t>活动</w:t>
            </w:r>
          </w:p>
        </w:tc>
        <w:tc>
          <w:tcPr>
            <w:tcW w:w="1818" w:type="dxa"/>
            <w:shd w:val="clear" w:color="auto" w:fill="BFBFBF"/>
            <w:vAlign w:val="center"/>
          </w:tcPr>
          <w:p w14:paraId="2BBB7802" w14:textId="77777777" w:rsidR="00F14838" w:rsidRPr="00F40A38" w:rsidRDefault="00186B97" w:rsidP="00F40A38">
            <w:pPr>
              <w:pStyle w:val="BIMPSAnnexText"/>
              <w:snapToGrid w:val="0"/>
              <w:spacing w:before="0" w:after="0"/>
              <w:jc w:val="center"/>
              <w:rPr>
                <w:rFonts w:asciiTheme="minorEastAsia" w:eastAsiaTheme="minorEastAsia" w:hAnsiTheme="minorEastAsia"/>
                <w:b/>
                <w:szCs w:val="24"/>
                <w:lang w:eastAsia="zh-CN"/>
              </w:rPr>
            </w:pPr>
            <w:r w:rsidRPr="00F40A38">
              <w:rPr>
                <w:rFonts w:asciiTheme="minorEastAsia" w:eastAsiaTheme="minorEastAsia" w:hAnsiTheme="minorEastAsia"/>
                <w:b/>
                <w:szCs w:val="24"/>
                <w:lang w:eastAsia="zh-CN"/>
              </w:rPr>
              <w:t>完整的环境影响报告书</w:t>
            </w:r>
          </w:p>
        </w:tc>
        <w:tc>
          <w:tcPr>
            <w:tcW w:w="1491" w:type="dxa"/>
            <w:shd w:val="clear" w:color="auto" w:fill="BFBFBF"/>
            <w:vAlign w:val="center"/>
          </w:tcPr>
          <w:p w14:paraId="51F7A7A3" w14:textId="77777777" w:rsidR="00F14838" w:rsidRPr="00F40A38" w:rsidRDefault="00186B97" w:rsidP="00F40A38">
            <w:pPr>
              <w:pStyle w:val="BIMPSAnnexText"/>
              <w:snapToGrid w:val="0"/>
              <w:spacing w:before="0" w:after="0"/>
              <w:jc w:val="center"/>
              <w:rPr>
                <w:rFonts w:asciiTheme="minorEastAsia" w:eastAsiaTheme="minorEastAsia" w:hAnsiTheme="minorEastAsia"/>
                <w:b/>
                <w:szCs w:val="24"/>
              </w:rPr>
            </w:pPr>
            <w:r w:rsidRPr="00F40A38">
              <w:rPr>
                <w:rFonts w:asciiTheme="minorEastAsia" w:eastAsiaTheme="minorEastAsia" w:hAnsiTheme="minorEastAsia"/>
                <w:b/>
                <w:szCs w:val="24"/>
              </w:rPr>
              <w:t>环境影响报告表</w:t>
            </w:r>
          </w:p>
        </w:tc>
        <w:tc>
          <w:tcPr>
            <w:tcW w:w="1833" w:type="dxa"/>
            <w:shd w:val="clear" w:color="auto" w:fill="BFBFBF"/>
            <w:vAlign w:val="center"/>
          </w:tcPr>
          <w:p w14:paraId="24E6F9EC" w14:textId="77777777" w:rsidR="00F14838" w:rsidRPr="00F40A38" w:rsidRDefault="00186B97" w:rsidP="00F40A38">
            <w:pPr>
              <w:pStyle w:val="BIMPSAnnexText"/>
              <w:snapToGrid w:val="0"/>
              <w:spacing w:before="0" w:after="0"/>
              <w:jc w:val="center"/>
              <w:rPr>
                <w:rFonts w:asciiTheme="minorEastAsia" w:eastAsiaTheme="minorEastAsia" w:hAnsiTheme="minorEastAsia"/>
                <w:b/>
                <w:szCs w:val="24"/>
              </w:rPr>
            </w:pPr>
            <w:r w:rsidRPr="00F40A38">
              <w:rPr>
                <w:rFonts w:asciiTheme="minorEastAsia" w:eastAsiaTheme="minorEastAsia" w:hAnsiTheme="minorEastAsia"/>
                <w:b/>
                <w:szCs w:val="24"/>
              </w:rPr>
              <w:t>环境影响登记表</w:t>
            </w:r>
          </w:p>
        </w:tc>
      </w:tr>
      <w:tr w:rsidR="000A0D7C" w:rsidRPr="0074615A" w14:paraId="4FD4DBE8" w14:textId="77777777" w:rsidTr="00F14838">
        <w:tc>
          <w:tcPr>
            <w:tcW w:w="3771" w:type="dxa"/>
            <w:vAlign w:val="center"/>
          </w:tcPr>
          <w:p w14:paraId="69305E62" w14:textId="77777777" w:rsidR="00F14838" w:rsidRPr="00F40A38" w:rsidRDefault="00186B97" w:rsidP="00F40A38">
            <w:pPr>
              <w:pStyle w:val="BIMPSAnnexText"/>
              <w:snapToGrid w:val="0"/>
              <w:spacing w:before="0" w:after="0"/>
              <w:jc w:val="left"/>
              <w:rPr>
                <w:rFonts w:asciiTheme="minorEastAsia" w:eastAsiaTheme="minorEastAsia" w:hAnsiTheme="minorEastAsia"/>
                <w:szCs w:val="24"/>
              </w:rPr>
            </w:pPr>
            <w:r w:rsidRPr="00F40A38">
              <w:rPr>
                <w:rFonts w:asciiTheme="minorEastAsia" w:eastAsiaTheme="minorEastAsia" w:hAnsiTheme="minorEastAsia" w:hint="eastAsia"/>
                <w:szCs w:val="24"/>
              </w:rPr>
              <w:t>新建或改建小型设施</w:t>
            </w:r>
          </w:p>
        </w:tc>
        <w:tc>
          <w:tcPr>
            <w:tcW w:w="1818" w:type="dxa"/>
            <w:vAlign w:val="center"/>
          </w:tcPr>
          <w:p w14:paraId="7FA1CB29" w14:textId="77777777" w:rsidR="00F14838" w:rsidRPr="00F40A38" w:rsidRDefault="00186B97" w:rsidP="00F40A38">
            <w:pPr>
              <w:pStyle w:val="BIMPSAnnexText"/>
              <w:snapToGrid w:val="0"/>
              <w:spacing w:before="0" w:after="0"/>
              <w:jc w:val="center"/>
              <w:rPr>
                <w:rFonts w:asciiTheme="minorEastAsia" w:eastAsiaTheme="minorEastAsia" w:hAnsiTheme="minorEastAsia"/>
                <w:szCs w:val="24"/>
                <w:lang w:eastAsia="zh-CN"/>
              </w:rPr>
            </w:pPr>
            <w:r w:rsidRPr="00F40A38">
              <w:rPr>
                <w:rFonts w:asciiTheme="minorEastAsia" w:eastAsiaTheme="minorEastAsia" w:hAnsiTheme="minorEastAsia"/>
                <w:szCs w:val="24"/>
                <w:lang w:eastAsia="zh-CN"/>
              </w:rPr>
              <w:t>√（若设施位于敏感地区）</w:t>
            </w:r>
          </w:p>
        </w:tc>
        <w:tc>
          <w:tcPr>
            <w:tcW w:w="1491" w:type="dxa"/>
            <w:vAlign w:val="center"/>
          </w:tcPr>
          <w:p w14:paraId="7CFBE3DE" w14:textId="77777777" w:rsidR="00F14838" w:rsidRPr="00F40A38" w:rsidRDefault="00186B97" w:rsidP="00F40A38">
            <w:pPr>
              <w:pStyle w:val="BIMPSAnnexText"/>
              <w:snapToGrid w:val="0"/>
              <w:spacing w:before="0" w:after="0"/>
              <w:jc w:val="center"/>
              <w:rPr>
                <w:rFonts w:asciiTheme="minorEastAsia" w:eastAsiaTheme="minorEastAsia" w:hAnsiTheme="minorEastAsia"/>
                <w:szCs w:val="24"/>
                <w:lang w:eastAsia="zh-CN"/>
              </w:rPr>
            </w:pPr>
            <w:r w:rsidRPr="00F40A38">
              <w:rPr>
                <w:rFonts w:asciiTheme="minorEastAsia" w:eastAsiaTheme="minorEastAsia" w:hAnsiTheme="minorEastAsia"/>
                <w:szCs w:val="24"/>
                <w:lang w:eastAsia="zh-CN"/>
              </w:rPr>
              <w:t>√（若设施位于非敏感地区）</w:t>
            </w:r>
          </w:p>
        </w:tc>
        <w:tc>
          <w:tcPr>
            <w:tcW w:w="1833" w:type="dxa"/>
            <w:vAlign w:val="center"/>
          </w:tcPr>
          <w:p w14:paraId="6661C524" w14:textId="77777777" w:rsidR="00F14838" w:rsidRPr="00F40A38" w:rsidRDefault="00186B97" w:rsidP="00F40A38">
            <w:pPr>
              <w:pStyle w:val="BIMPSAnnexText"/>
              <w:snapToGrid w:val="0"/>
              <w:spacing w:before="0" w:after="0"/>
              <w:jc w:val="center"/>
              <w:rPr>
                <w:rFonts w:asciiTheme="minorEastAsia" w:eastAsiaTheme="minorEastAsia" w:hAnsiTheme="minorEastAsia"/>
                <w:szCs w:val="24"/>
              </w:rPr>
            </w:pPr>
            <w:r w:rsidRPr="00F40A38">
              <w:rPr>
                <w:rFonts w:asciiTheme="minorEastAsia" w:eastAsiaTheme="minorEastAsia" w:hAnsiTheme="minorEastAsia"/>
                <w:szCs w:val="24"/>
              </w:rPr>
              <w:t>√</w:t>
            </w:r>
          </w:p>
        </w:tc>
      </w:tr>
      <w:tr w:rsidR="000A0D7C" w:rsidRPr="0074615A" w14:paraId="4AB4D698" w14:textId="77777777" w:rsidTr="00F14838">
        <w:tc>
          <w:tcPr>
            <w:tcW w:w="3771" w:type="dxa"/>
            <w:vAlign w:val="center"/>
          </w:tcPr>
          <w:p w14:paraId="3405275A" w14:textId="77777777" w:rsidR="00F14838" w:rsidRPr="00F40A38" w:rsidRDefault="00186B97" w:rsidP="00F40A38">
            <w:pPr>
              <w:pStyle w:val="BIMPSAnnexText"/>
              <w:snapToGrid w:val="0"/>
              <w:spacing w:before="0" w:after="0"/>
              <w:jc w:val="left"/>
              <w:rPr>
                <w:rFonts w:asciiTheme="minorEastAsia" w:eastAsiaTheme="minorEastAsia" w:hAnsiTheme="minorEastAsia"/>
                <w:szCs w:val="24"/>
              </w:rPr>
            </w:pPr>
            <w:r w:rsidRPr="00F40A38">
              <w:rPr>
                <w:rFonts w:asciiTheme="minorEastAsia" w:eastAsiaTheme="minorEastAsia" w:hAnsiTheme="minorEastAsia"/>
                <w:szCs w:val="24"/>
              </w:rPr>
              <w:t>新建医院</w:t>
            </w:r>
          </w:p>
        </w:tc>
        <w:tc>
          <w:tcPr>
            <w:tcW w:w="1818" w:type="dxa"/>
            <w:vAlign w:val="center"/>
          </w:tcPr>
          <w:p w14:paraId="44C379E4" w14:textId="77777777" w:rsidR="00F14838" w:rsidRPr="00F40A38" w:rsidRDefault="00186B97" w:rsidP="00F40A38">
            <w:pPr>
              <w:pStyle w:val="BIMPSAnnexText"/>
              <w:snapToGrid w:val="0"/>
              <w:spacing w:before="0" w:after="0"/>
              <w:jc w:val="center"/>
              <w:rPr>
                <w:rFonts w:asciiTheme="minorEastAsia" w:eastAsiaTheme="minorEastAsia" w:hAnsiTheme="minorEastAsia"/>
                <w:szCs w:val="24"/>
              </w:rPr>
            </w:pPr>
            <w:r w:rsidRPr="00F40A38">
              <w:rPr>
                <w:rFonts w:asciiTheme="minorEastAsia" w:eastAsiaTheme="minorEastAsia" w:hAnsiTheme="minorEastAsia"/>
                <w:szCs w:val="24"/>
              </w:rPr>
              <w:t>√（全部）</w:t>
            </w:r>
          </w:p>
        </w:tc>
        <w:tc>
          <w:tcPr>
            <w:tcW w:w="1491" w:type="dxa"/>
            <w:vAlign w:val="center"/>
          </w:tcPr>
          <w:p w14:paraId="1A2803A3" w14:textId="77777777" w:rsidR="00F14838" w:rsidRPr="00F40A38" w:rsidRDefault="00F14838" w:rsidP="00F40A38">
            <w:pPr>
              <w:pStyle w:val="BIMPSAnnexText"/>
              <w:snapToGrid w:val="0"/>
              <w:spacing w:before="0" w:after="0"/>
              <w:jc w:val="center"/>
              <w:rPr>
                <w:rFonts w:asciiTheme="minorEastAsia" w:eastAsiaTheme="minorEastAsia" w:hAnsiTheme="minorEastAsia"/>
                <w:szCs w:val="24"/>
              </w:rPr>
            </w:pPr>
          </w:p>
        </w:tc>
        <w:tc>
          <w:tcPr>
            <w:tcW w:w="1833" w:type="dxa"/>
            <w:vAlign w:val="center"/>
          </w:tcPr>
          <w:p w14:paraId="0C203599" w14:textId="77777777" w:rsidR="00F14838" w:rsidRPr="00F40A38" w:rsidRDefault="00F14838" w:rsidP="00F40A38">
            <w:pPr>
              <w:pStyle w:val="BIMPSAnnexText"/>
              <w:snapToGrid w:val="0"/>
              <w:spacing w:before="0" w:after="0"/>
              <w:jc w:val="center"/>
              <w:rPr>
                <w:rFonts w:asciiTheme="minorEastAsia" w:eastAsiaTheme="minorEastAsia" w:hAnsiTheme="minorEastAsia"/>
                <w:szCs w:val="24"/>
              </w:rPr>
            </w:pPr>
          </w:p>
        </w:tc>
      </w:tr>
      <w:tr w:rsidR="000A0D7C" w:rsidRPr="0074615A" w14:paraId="0CE84436" w14:textId="77777777" w:rsidTr="00F14838">
        <w:tc>
          <w:tcPr>
            <w:tcW w:w="3771" w:type="dxa"/>
            <w:vAlign w:val="center"/>
          </w:tcPr>
          <w:p w14:paraId="16995EE9" w14:textId="77777777" w:rsidR="00F14838" w:rsidRPr="00F40A38" w:rsidRDefault="00186B97" w:rsidP="00F40A38">
            <w:pPr>
              <w:pStyle w:val="BIMPSAnnexText"/>
              <w:snapToGrid w:val="0"/>
              <w:spacing w:before="0" w:after="0"/>
              <w:jc w:val="left"/>
              <w:rPr>
                <w:rFonts w:asciiTheme="minorEastAsia" w:eastAsiaTheme="minorEastAsia" w:hAnsiTheme="minorEastAsia"/>
                <w:szCs w:val="24"/>
                <w:lang w:eastAsia="zh-CN"/>
              </w:rPr>
            </w:pPr>
            <w:r w:rsidRPr="00F40A38">
              <w:rPr>
                <w:rFonts w:asciiTheme="minorEastAsia" w:eastAsiaTheme="minorEastAsia" w:hAnsiTheme="minorEastAsia" w:hint="eastAsia"/>
                <w:szCs w:val="24"/>
                <w:lang w:eastAsia="zh-CN"/>
              </w:rPr>
              <w:t>采购使用一类射线装置</w:t>
            </w:r>
          </w:p>
        </w:tc>
        <w:tc>
          <w:tcPr>
            <w:tcW w:w="1818" w:type="dxa"/>
            <w:vAlign w:val="center"/>
          </w:tcPr>
          <w:p w14:paraId="14DAD462" w14:textId="77777777" w:rsidR="00F14838" w:rsidRPr="00F40A38" w:rsidRDefault="00186B97" w:rsidP="00F40A38">
            <w:pPr>
              <w:pStyle w:val="BIMPSAnnexText"/>
              <w:snapToGrid w:val="0"/>
              <w:spacing w:before="0" w:after="0"/>
              <w:jc w:val="center"/>
              <w:rPr>
                <w:rFonts w:asciiTheme="minorEastAsia" w:eastAsiaTheme="minorEastAsia" w:hAnsiTheme="minorEastAsia"/>
                <w:szCs w:val="24"/>
              </w:rPr>
            </w:pPr>
            <w:r w:rsidRPr="00F40A38">
              <w:rPr>
                <w:rFonts w:asciiTheme="minorEastAsia" w:eastAsiaTheme="minorEastAsia" w:hAnsiTheme="minorEastAsia"/>
                <w:szCs w:val="24"/>
              </w:rPr>
              <w:t>√</w:t>
            </w:r>
          </w:p>
        </w:tc>
        <w:tc>
          <w:tcPr>
            <w:tcW w:w="1491" w:type="dxa"/>
            <w:vAlign w:val="center"/>
          </w:tcPr>
          <w:p w14:paraId="2A126EDF" w14:textId="77777777" w:rsidR="00F14838" w:rsidRPr="00F40A38" w:rsidRDefault="00F14838" w:rsidP="00F40A38">
            <w:pPr>
              <w:pStyle w:val="BIMPSAnnexText"/>
              <w:snapToGrid w:val="0"/>
              <w:spacing w:before="0" w:after="0"/>
              <w:jc w:val="center"/>
              <w:rPr>
                <w:rFonts w:asciiTheme="minorEastAsia" w:eastAsiaTheme="minorEastAsia" w:hAnsiTheme="minorEastAsia"/>
                <w:szCs w:val="24"/>
              </w:rPr>
            </w:pPr>
          </w:p>
        </w:tc>
        <w:tc>
          <w:tcPr>
            <w:tcW w:w="1833" w:type="dxa"/>
            <w:vAlign w:val="center"/>
          </w:tcPr>
          <w:p w14:paraId="20342E7D" w14:textId="77777777" w:rsidR="00F14838" w:rsidRPr="00F40A38" w:rsidRDefault="00F14838" w:rsidP="00F40A38">
            <w:pPr>
              <w:pStyle w:val="BIMPSAnnexText"/>
              <w:snapToGrid w:val="0"/>
              <w:spacing w:before="0" w:after="0"/>
              <w:jc w:val="center"/>
              <w:rPr>
                <w:rFonts w:asciiTheme="minorEastAsia" w:eastAsiaTheme="minorEastAsia" w:hAnsiTheme="minorEastAsia"/>
                <w:szCs w:val="24"/>
              </w:rPr>
            </w:pPr>
          </w:p>
        </w:tc>
      </w:tr>
      <w:tr w:rsidR="000A0D7C" w:rsidRPr="0074615A" w14:paraId="37A00E0D" w14:textId="77777777" w:rsidTr="00F14838">
        <w:tc>
          <w:tcPr>
            <w:tcW w:w="3771" w:type="dxa"/>
            <w:vAlign w:val="center"/>
          </w:tcPr>
          <w:p w14:paraId="458D7414" w14:textId="77777777" w:rsidR="00F14838" w:rsidRPr="00F40A38" w:rsidRDefault="00186B97" w:rsidP="00F40A38">
            <w:pPr>
              <w:pStyle w:val="BIMPSAnnexText"/>
              <w:snapToGrid w:val="0"/>
              <w:spacing w:before="0" w:after="0"/>
              <w:jc w:val="left"/>
              <w:rPr>
                <w:rFonts w:asciiTheme="minorEastAsia" w:eastAsiaTheme="minorEastAsia" w:hAnsiTheme="minorEastAsia"/>
                <w:szCs w:val="24"/>
                <w:lang w:eastAsia="zh-CN"/>
              </w:rPr>
            </w:pPr>
            <w:r w:rsidRPr="00F40A38">
              <w:rPr>
                <w:rFonts w:asciiTheme="minorEastAsia" w:eastAsiaTheme="minorEastAsia" w:hAnsiTheme="minorEastAsia"/>
                <w:szCs w:val="24"/>
                <w:lang w:eastAsia="zh-CN"/>
              </w:rPr>
              <w:lastRenderedPageBreak/>
              <w:t>采购使用放射性同位素以及二类三类射线装置</w:t>
            </w:r>
          </w:p>
        </w:tc>
        <w:tc>
          <w:tcPr>
            <w:tcW w:w="1818" w:type="dxa"/>
            <w:vAlign w:val="center"/>
          </w:tcPr>
          <w:p w14:paraId="5EAB0066" w14:textId="77777777" w:rsidR="00F14838" w:rsidRPr="00F40A38" w:rsidRDefault="00F14838" w:rsidP="00F40A38">
            <w:pPr>
              <w:pStyle w:val="BIMPSAnnexText"/>
              <w:snapToGrid w:val="0"/>
              <w:spacing w:before="0" w:after="0"/>
              <w:jc w:val="center"/>
              <w:rPr>
                <w:rFonts w:asciiTheme="minorEastAsia" w:eastAsiaTheme="minorEastAsia" w:hAnsiTheme="minorEastAsia"/>
                <w:szCs w:val="24"/>
                <w:lang w:eastAsia="zh-CN"/>
              </w:rPr>
            </w:pPr>
          </w:p>
        </w:tc>
        <w:tc>
          <w:tcPr>
            <w:tcW w:w="1491" w:type="dxa"/>
            <w:vAlign w:val="center"/>
          </w:tcPr>
          <w:p w14:paraId="613B40CA" w14:textId="77777777" w:rsidR="00F14838" w:rsidRPr="00F40A38" w:rsidRDefault="00186B97" w:rsidP="00F40A38">
            <w:pPr>
              <w:pStyle w:val="BIMPSAnnexText"/>
              <w:snapToGrid w:val="0"/>
              <w:spacing w:before="0" w:after="0"/>
              <w:jc w:val="center"/>
              <w:rPr>
                <w:rFonts w:asciiTheme="minorEastAsia" w:eastAsiaTheme="minorEastAsia" w:hAnsiTheme="minorEastAsia"/>
                <w:szCs w:val="24"/>
              </w:rPr>
            </w:pPr>
            <w:r w:rsidRPr="00F40A38">
              <w:rPr>
                <w:rFonts w:asciiTheme="minorEastAsia" w:eastAsiaTheme="minorEastAsia" w:hAnsiTheme="minorEastAsia"/>
                <w:szCs w:val="24"/>
              </w:rPr>
              <w:t xml:space="preserve">√ </w:t>
            </w:r>
          </w:p>
        </w:tc>
        <w:tc>
          <w:tcPr>
            <w:tcW w:w="1833" w:type="dxa"/>
            <w:vAlign w:val="center"/>
          </w:tcPr>
          <w:p w14:paraId="39316943" w14:textId="77777777" w:rsidR="00F14838" w:rsidRPr="00F40A38" w:rsidRDefault="00F14838" w:rsidP="00F40A38">
            <w:pPr>
              <w:pStyle w:val="BIMPSAnnexText"/>
              <w:snapToGrid w:val="0"/>
              <w:spacing w:before="0" w:after="0"/>
              <w:jc w:val="center"/>
              <w:rPr>
                <w:rFonts w:asciiTheme="minorEastAsia" w:eastAsiaTheme="minorEastAsia" w:hAnsiTheme="minorEastAsia"/>
                <w:szCs w:val="24"/>
              </w:rPr>
            </w:pPr>
          </w:p>
        </w:tc>
      </w:tr>
    </w:tbl>
    <w:p w14:paraId="1247D2FB" w14:textId="77777777" w:rsidR="000A0D7C" w:rsidRPr="000A0D7C" w:rsidRDefault="000A0D7C" w:rsidP="000A0D7C">
      <w:pPr>
        <w:spacing w:line="360" w:lineRule="auto"/>
        <w:rPr>
          <w:rFonts w:asciiTheme="minorEastAsia" w:eastAsiaTheme="minorEastAsia" w:hAnsiTheme="minorEastAsia"/>
          <w:color w:val="000000"/>
          <w:sz w:val="24"/>
        </w:rPr>
      </w:pPr>
    </w:p>
    <w:p w14:paraId="68759AE2"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根据环境主管部门的分类，区/县环保局负责管理项目支持的土建工程和设备（射线装置或放射性同位素除外）相关项目类型的环境影响评价。省环保厅负责管理一类和二类放射性同位素和射线装置采购与使用的环境影响评价，三类放射性同位素由市环保局负责管理。</w:t>
      </w:r>
    </w:p>
    <w:p w14:paraId="02C3B6AF" w14:textId="77777777" w:rsidR="000A0D7C" w:rsidRPr="000A0D7C" w:rsidRDefault="000A0D7C" w:rsidP="000A0D7C">
      <w:pPr>
        <w:pStyle w:val="1"/>
        <w:numPr>
          <w:ilvl w:val="2"/>
          <w:numId w:val="6"/>
        </w:numPr>
        <w:snapToGrid w:val="0"/>
        <w:spacing w:before="240" w:after="240" w:line="360" w:lineRule="auto"/>
        <w:ind w:left="504"/>
        <w:jc w:val="both"/>
        <w:rPr>
          <w:rFonts w:asciiTheme="minorEastAsia" w:eastAsiaTheme="minorEastAsia" w:hAnsiTheme="minorEastAsia"/>
          <w:sz w:val="24"/>
          <w:szCs w:val="24"/>
        </w:rPr>
      </w:pPr>
      <w:bookmarkStart w:id="70" w:name="_Toc472708295"/>
      <w:bookmarkStart w:id="71" w:name="_Toc474091897"/>
      <w:r w:rsidRPr="000A0D7C">
        <w:rPr>
          <w:rFonts w:asciiTheme="minorEastAsia" w:eastAsiaTheme="minorEastAsia" w:hAnsiTheme="minorEastAsia" w:hint="eastAsia"/>
          <w:sz w:val="24"/>
          <w:szCs w:val="24"/>
        </w:rPr>
        <w:t>卫生项目的医疗废物管理</w:t>
      </w:r>
      <w:bookmarkEnd w:id="70"/>
      <w:bookmarkEnd w:id="71"/>
    </w:p>
    <w:p w14:paraId="2943FE3D" w14:textId="77777777" w:rsidR="000A0D7C" w:rsidRPr="000A0D7C" w:rsidRDefault="000A0D7C" w:rsidP="000A0D7C">
      <w:pPr>
        <w:pStyle w:val="BIMPSAnnexText"/>
        <w:snapToGrid w:val="0"/>
        <w:spacing w:before="0" w:after="0" w:line="360" w:lineRule="auto"/>
        <w:rPr>
          <w:rFonts w:asciiTheme="minorEastAsia" w:eastAsiaTheme="minorEastAsia" w:hAnsiTheme="minorEastAsia"/>
          <w:sz w:val="24"/>
          <w:szCs w:val="24"/>
          <w:u w:val="single"/>
        </w:rPr>
      </w:pPr>
      <w:r w:rsidRPr="000A0D7C">
        <w:rPr>
          <w:rFonts w:asciiTheme="minorEastAsia" w:eastAsiaTheme="minorEastAsia" w:hAnsiTheme="minorEastAsia"/>
          <w:sz w:val="24"/>
          <w:szCs w:val="24"/>
          <w:u w:val="single"/>
        </w:rPr>
        <w:t>医疗废物管理指南</w:t>
      </w:r>
    </w:p>
    <w:p w14:paraId="307D3983" w14:textId="77777777" w:rsidR="000A0D7C" w:rsidRPr="000A0D7C" w:rsidRDefault="000A0D7C" w:rsidP="000A0D7C">
      <w:pPr>
        <w:pStyle w:val="BIMPSAnnexText"/>
        <w:snapToGrid w:val="0"/>
        <w:spacing w:before="0" w:after="0" w:line="360" w:lineRule="auto"/>
        <w:ind w:left="810"/>
        <w:rPr>
          <w:rFonts w:asciiTheme="minorEastAsia" w:eastAsiaTheme="minorEastAsia" w:hAnsiTheme="minorEastAsia"/>
          <w:b/>
          <w:sz w:val="24"/>
          <w:szCs w:val="24"/>
          <w:u w:val="single"/>
        </w:rPr>
      </w:pPr>
    </w:p>
    <w:p w14:paraId="4F142EC8"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为推动落实《医疗废物管理条例》（2003），卫生部于2015年出台了《医疗废物管理条例实施细则》。《细则》对以下五个方面做出了规定：</w:t>
      </w:r>
    </w:p>
    <w:p w14:paraId="5453807A" w14:textId="77777777" w:rsidR="000A0D7C" w:rsidRPr="000A0D7C" w:rsidRDefault="000A0D7C" w:rsidP="000A0D7C">
      <w:pPr>
        <w:widowControl w:val="0"/>
        <w:numPr>
          <w:ilvl w:val="0"/>
          <w:numId w:val="11"/>
        </w:numPr>
        <w:adjustRightInd w:val="0"/>
        <w:snapToGrid w:val="0"/>
        <w:spacing w:after="0" w:line="360" w:lineRule="auto"/>
        <w:ind w:left="720"/>
        <w:rPr>
          <w:rFonts w:asciiTheme="minorEastAsia" w:eastAsiaTheme="minorEastAsia" w:hAnsiTheme="minorEastAsia"/>
          <w:sz w:val="24"/>
        </w:rPr>
      </w:pPr>
      <w:r w:rsidRPr="000A0D7C">
        <w:rPr>
          <w:rFonts w:asciiTheme="minorEastAsia" w:eastAsiaTheme="minorEastAsia" w:hAnsiTheme="minorEastAsia"/>
          <w:sz w:val="24"/>
        </w:rPr>
        <w:t>医疗卫生机构内部各科室医疗废物的分类、收集、标识要求；</w:t>
      </w:r>
    </w:p>
    <w:p w14:paraId="2274AFA6" w14:textId="77777777" w:rsidR="000A0D7C" w:rsidRPr="000A0D7C" w:rsidRDefault="000A0D7C" w:rsidP="000A0D7C">
      <w:pPr>
        <w:widowControl w:val="0"/>
        <w:numPr>
          <w:ilvl w:val="0"/>
          <w:numId w:val="11"/>
        </w:numPr>
        <w:adjustRightInd w:val="0"/>
        <w:snapToGrid w:val="0"/>
        <w:spacing w:after="0" w:line="360" w:lineRule="auto"/>
        <w:ind w:left="720"/>
        <w:rPr>
          <w:rFonts w:asciiTheme="minorEastAsia" w:eastAsiaTheme="minorEastAsia" w:hAnsiTheme="minorEastAsia"/>
          <w:sz w:val="24"/>
        </w:rPr>
      </w:pPr>
      <w:r w:rsidRPr="000A0D7C">
        <w:rPr>
          <w:rFonts w:asciiTheme="minorEastAsia" w:eastAsiaTheme="minorEastAsia" w:hAnsiTheme="minorEastAsia" w:hint="eastAsia"/>
          <w:sz w:val="24"/>
        </w:rPr>
        <w:t>各科室和临时存放间的医疗废物管理制度要求，</w:t>
      </w:r>
      <w:r w:rsidRPr="000A0D7C">
        <w:rPr>
          <w:rFonts w:asciiTheme="minorEastAsia" w:eastAsiaTheme="minorEastAsia" w:hAnsiTheme="minorEastAsia"/>
          <w:sz w:val="24"/>
        </w:rPr>
        <w:t>以及从各科室到临时存放间的运送要求；</w:t>
      </w:r>
    </w:p>
    <w:p w14:paraId="71833949" w14:textId="77777777" w:rsidR="000A0D7C" w:rsidRPr="000A0D7C" w:rsidRDefault="000A0D7C" w:rsidP="000A0D7C">
      <w:pPr>
        <w:widowControl w:val="0"/>
        <w:numPr>
          <w:ilvl w:val="0"/>
          <w:numId w:val="11"/>
        </w:numPr>
        <w:adjustRightInd w:val="0"/>
        <w:snapToGrid w:val="0"/>
        <w:spacing w:after="0" w:line="360" w:lineRule="auto"/>
        <w:ind w:left="720"/>
        <w:rPr>
          <w:rFonts w:asciiTheme="minorEastAsia" w:eastAsiaTheme="minorEastAsia" w:hAnsiTheme="minorEastAsia"/>
          <w:sz w:val="24"/>
        </w:rPr>
      </w:pPr>
      <w:r w:rsidRPr="000A0D7C">
        <w:rPr>
          <w:rFonts w:asciiTheme="minorEastAsia" w:eastAsiaTheme="minorEastAsia" w:hAnsiTheme="minorEastAsia"/>
          <w:sz w:val="24"/>
        </w:rPr>
        <w:t>医疗机构内部以及处置中心之间医疗废物运送和登记要求；</w:t>
      </w:r>
    </w:p>
    <w:p w14:paraId="52399862" w14:textId="77777777" w:rsidR="000A0D7C" w:rsidRPr="000A0D7C" w:rsidRDefault="000A0D7C" w:rsidP="000A0D7C">
      <w:pPr>
        <w:widowControl w:val="0"/>
        <w:numPr>
          <w:ilvl w:val="0"/>
          <w:numId w:val="11"/>
        </w:numPr>
        <w:adjustRightInd w:val="0"/>
        <w:snapToGrid w:val="0"/>
        <w:spacing w:after="0" w:line="360" w:lineRule="auto"/>
        <w:ind w:left="720"/>
        <w:rPr>
          <w:rFonts w:asciiTheme="minorEastAsia" w:eastAsiaTheme="minorEastAsia" w:hAnsiTheme="minorEastAsia"/>
          <w:sz w:val="24"/>
        </w:rPr>
      </w:pPr>
      <w:r w:rsidRPr="000A0D7C">
        <w:rPr>
          <w:rFonts w:asciiTheme="minorEastAsia" w:eastAsiaTheme="minorEastAsia" w:hAnsiTheme="minorEastAsia"/>
          <w:sz w:val="24"/>
        </w:rPr>
        <w:t>医疗废物管理循环内医疗废物泄漏事故的紧急情况减缓措施；</w:t>
      </w:r>
    </w:p>
    <w:p w14:paraId="0697D2FA" w14:textId="77777777" w:rsidR="000A0D7C" w:rsidRPr="000A0D7C" w:rsidRDefault="000A0D7C" w:rsidP="000A0D7C">
      <w:pPr>
        <w:widowControl w:val="0"/>
        <w:numPr>
          <w:ilvl w:val="0"/>
          <w:numId w:val="11"/>
        </w:numPr>
        <w:adjustRightInd w:val="0"/>
        <w:snapToGrid w:val="0"/>
        <w:spacing w:after="0" w:line="360" w:lineRule="auto"/>
        <w:ind w:left="720"/>
        <w:rPr>
          <w:rFonts w:asciiTheme="minorEastAsia" w:eastAsiaTheme="minorEastAsia" w:hAnsiTheme="minorEastAsia"/>
          <w:sz w:val="24"/>
        </w:rPr>
      </w:pPr>
      <w:r w:rsidRPr="000A0D7C">
        <w:rPr>
          <w:rFonts w:asciiTheme="minorEastAsia" w:eastAsiaTheme="minorEastAsia" w:hAnsiTheme="minorEastAsia"/>
          <w:sz w:val="24"/>
        </w:rPr>
        <w:t>分类、收集、运送和临时存放过程中对工人提供的职业健康与安全保护。</w:t>
      </w:r>
    </w:p>
    <w:p w14:paraId="09857F77" w14:textId="77777777" w:rsidR="000A0D7C" w:rsidRPr="000A0D7C" w:rsidRDefault="000A0D7C" w:rsidP="000A0D7C">
      <w:pPr>
        <w:widowControl w:val="0"/>
        <w:adjustRightInd w:val="0"/>
        <w:snapToGrid w:val="0"/>
        <w:spacing w:after="0" w:line="360" w:lineRule="auto"/>
        <w:ind w:left="720"/>
        <w:rPr>
          <w:rFonts w:asciiTheme="minorEastAsia" w:eastAsiaTheme="minorEastAsia" w:hAnsiTheme="minorEastAsia"/>
          <w:sz w:val="24"/>
        </w:rPr>
      </w:pPr>
    </w:p>
    <w:p w14:paraId="6177A603" w14:textId="77777777" w:rsidR="000A0D7C" w:rsidRPr="000A0D7C" w:rsidRDefault="000A0D7C" w:rsidP="000A0D7C">
      <w:pPr>
        <w:adjustRightInd w:val="0"/>
        <w:snapToGrid w:val="0"/>
        <w:spacing w:line="360" w:lineRule="auto"/>
        <w:rPr>
          <w:rFonts w:asciiTheme="minorEastAsia" w:eastAsiaTheme="minorEastAsia" w:hAnsiTheme="minorEastAsia"/>
          <w:sz w:val="24"/>
          <w:u w:val="single"/>
        </w:rPr>
      </w:pPr>
      <w:r w:rsidRPr="000A0D7C">
        <w:rPr>
          <w:rFonts w:asciiTheme="minorEastAsia" w:eastAsiaTheme="minorEastAsia" w:hAnsiTheme="minorEastAsia"/>
          <w:sz w:val="24"/>
          <w:u w:val="single"/>
        </w:rPr>
        <w:t>医疗废物内部管理制度</w:t>
      </w:r>
    </w:p>
    <w:p w14:paraId="46289A41"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 xml:space="preserve">地方卫生局负责就上述五个方面为定期为医疗卫生机构职工提供培训。通常情况下，卫生局会委托一家经过认证的机构开展培训，培训后向医疗卫生机构职工发放证书，表明该职工有资格应对上述方面的问题。 </w:t>
      </w:r>
    </w:p>
    <w:p w14:paraId="1EB28F4D"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 xml:space="preserve">医疗卫生机构院长对机构内建立和完善医疗废物、传染防控和环境保护内部管理制度负有最终责任；副院长负责医疗废物的日常管理。  </w:t>
      </w:r>
    </w:p>
    <w:p w14:paraId="43302EBA"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医疗卫生机构各科室中均会制定一位护士或护士长负责医疗废物的分类、收集、标识、运送和记录。这位护士或护士长将由从卫生局拿到培训证书的职工提供</w:t>
      </w:r>
      <w:r w:rsidRPr="000A0D7C">
        <w:rPr>
          <w:rFonts w:asciiTheme="minorEastAsia" w:eastAsiaTheme="minorEastAsia" w:hAnsiTheme="minorEastAsia"/>
          <w:color w:val="000000"/>
          <w:sz w:val="24"/>
        </w:rPr>
        <w:lastRenderedPageBreak/>
        <w:t>培训。医疗卫生机构通常会委托一家经过认证的公司帮助打扫病房和厕所，以及收集、分类和运送医疗废物。该公司的工人定期接受公司和医疗机构的培训。</w:t>
      </w:r>
    </w:p>
    <w:p w14:paraId="2A7D606D"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 xml:space="preserve">医疗卫生机构内部建立传染防控科，负责传染防控，包括针对医疗废物管理的培训和日常检查。 </w:t>
      </w:r>
    </w:p>
    <w:p w14:paraId="26E8FAAF"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 xml:space="preserve">医疗卫生机构还设有后勤科室，负责向各科室提供塑料袋、消毒液、手套和利器盒等防护器具和材料；但防护器具和材料的费用由各科室自行承担。 </w:t>
      </w:r>
    </w:p>
    <w:p w14:paraId="52E5D12F" w14:textId="77777777" w:rsidR="000A0D7C" w:rsidRPr="000A0D7C" w:rsidRDefault="000A0D7C" w:rsidP="000A0D7C">
      <w:pPr>
        <w:pStyle w:val="1"/>
        <w:numPr>
          <w:ilvl w:val="2"/>
          <w:numId w:val="6"/>
        </w:numPr>
        <w:snapToGrid w:val="0"/>
        <w:spacing w:before="240" w:after="240" w:line="360" w:lineRule="auto"/>
        <w:ind w:left="504"/>
        <w:jc w:val="both"/>
        <w:rPr>
          <w:rFonts w:asciiTheme="minorEastAsia" w:eastAsiaTheme="minorEastAsia" w:hAnsiTheme="minorEastAsia"/>
          <w:sz w:val="24"/>
          <w:szCs w:val="24"/>
        </w:rPr>
      </w:pPr>
      <w:bookmarkStart w:id="72" w:name="_Toc472708296"/>
      <w:bookmarkStart w:id="73" w:name="_Toc474091898"/>
      <w:r w:rsidRPr="000A0D7C">
        <w:rPr>
          <w:rFonts w:asciiTheme="minorEastAsia" w:eastAsiaTheme="minorEastAsia" w:hAnsiTheme="minorEastAsia" w:hint="eastAsia"/>
          <w:sz w:val="24"/>
          <w:szCs w:val="24"/>
        </w:rPr>
        <w:t>职业健康与安全评估</w:t>
      </w:r>
      <w:bookmarkEnd w:id="72"/>
      <w:bookmarkEnd w:id="73"/>
    </w:p>
    <w:p w14:paraId="5596C819"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 xml:space="preserve">本项目下，所有可能导致职业病的工程或结构的新建、扩建和改建都需要编写职业健康与安全预评估报告。 </w:t>
      </w:r>
    </w:p>
    <w:p w14:paraId="148740A0"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 xml:space="preserve">《职业病分类和目录》中可查找到项目的相关职业病。项目活动中，治疗室和实验室的运行可能会导致部分职业病，如化学品中毒、皮肤病、传染病、烧伤、辐射等。  </w:t>
      </w:r>
    </w:p>
    <w:p w14:paraId="23C6EFED"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 xml:space="preserve">职业健康和安全预评估报告将由地市以上层级卫生局负责审批。卫生局将从专家库中遴选专家，对报告和防护设施/措施的充足性进行审查。 </w:t>
      </w:r>
    </w:p>
    <w:p w14:paraId="21EF1A9C"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hint="eastAsia"/>
          <w:color w:val="000000"/>
          <w:sz w:val="24"/>
        </w:rPr>
        <w:t>结果导向型项目中新建、改建、扩建工程或结构完工后，项目单位/开发单位将向县级以上卫生局申请验收职业健康和安全设施与制度，之后相关工程或结构才能获批正式投入运营</w:t>
      </w:r>
      <w:r w:rsidRPr="000A0D7C">
        <w:rPr>
          <w:rFonts w:asciiTheme="minorEastAsia" w:eastAsiaTheme="minorEastAsia" w:hAnsiTheme="minorEastAsia"/>
          <w:sz w:val="24"/>
        </w:rPr>
        <w:t>。</w:t>
      </w:r>
      <w:r w:rsidRPr="000A0D7C">
        <w:rPr>
          <w:rFonts w:asciiTheme="minorEastAsia" w:eastAsiaTheme="minorEastAsia" w:hAnsiTheme="minorEastAsia"/>
          <w:color w:val="000000"/>
          <w:sz w:val="24"/>
        </w:rPr>
        <w:t xml:space="preserve">  </w:t>
      </w:r>
    </w:p>
    <w:p w14:paraId="6CDC9F65" w14:textId="77777777" w:rsidR="000A0D7C" w:rsidRPr="000A0D7C" w:rsidRDefault="000A0D7C" w:rsidP="000A0D7C">
      <w:pPr>
        <w:pStyle w:val="1"/>
        <w:numPr>
          <w:ilvl w:val="2"/>
          <w:numId w:val="6"/>
        </w:numPr>
        <w:snapToGrid w:val="0"/>
        <w:spacing w:before="240" w:after="240" w:line="360" w:lineRule="auto"/>
        <w:ind w:left="504"/>
        <w:jc w:val="both"/>
        <w:rPr>
          <w:rFonts w:asciiTheme="minorEastAsia" w:eastAsiaTheme="minorEastAsia" w:hAnsiTheme="minorEastAsia"/>
          <w:sz w:val="24"/>
          <w:szCs w:val="24"/>
        </w:rPr>
      </w:pPr>
      <w:bookmarkStart w:id="74" w:name="_Toc472708297"/>
      <w:bookmarkStart w:id="75" w:name="_Toc474091899"/>
      <w:r w:rsidRPr="000A0D7C">
        <w:rPr>
          <w:rFonts w:asciiTheme="minorEastAsia" w:eastAsiaTheme="minorEastAsia" w:hAnsiTheme="minorEastAsia"/>
          <w:sz w:val="24"/>
          <w:szCs w:val="24"/>
        </w:rPr>
        <w:t>环境、健康和安全措施实施监督</w:t>
      </w:r>
      <w:bookmarkEnd w:id="74"/>
      <w:bookmarkEnd w:id="75"/>
    </w:p>
    <w:p w14:paraId="66DBE5E4"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在医疗卫生机构和医疗废物处置企业的正常运营期，企业的职业健康和安全制度绩效检查时地方政府、医疗卫生机构以及医疗废物处置企业的关注重点。此类检查包括企业管理层和工会开展的经常性检查，以及环境或卫生部门开展的定期性检查。县级环保局负责就县级或以下医疗卫生机构医疗废物和辐射防护管理的环境绩效开展监督和检查；如环评报告书提交给省级或市级环保局审批，则由省级或市级环保局对其监督检查。县卫生局负责监督县级或以下医疗卫生机构医疗废物管理</w:t>
      </w:r>
      <w:r w:rsidRPr="000A0D7C">
        <w:rPr>
          <w:rFonts w:asciiTheme="minorEastAsia" w:eastAsiaTheme="minorEastAsia" w:hAnsiTheme="minorEastAsia"/>
          <w:color w:val="000000"/>
          <w:sz w:val="24"/>
        </w:rPr>
        <w:lastRenderedPageBreak/>
        <w:t xml:space="preserve">整个过程的传染病防控，省级或市级卫生局通常对市级或以上医疗卫生机构的医疗废物管理制度绩效进行监督。 </w:t>
      </w:r>
    </w:p>
    <w:p w14:paraId="1D0F53F1"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 xml:space="preserve">通常来说，卫生局和环保局在开展定期检查后会出具医疗卫生机构/医疗废物处置中心环境、健康和安全绩效评估报告或记录。如果医疗卫生机构/医疗废物处置中心的健康和安全制度在检查中被发现问题，在企业纠正问题并被环保局或卫生局验收合格前，环保局或卫生局有权暂停甚或终止医疗卫生机构/医疗废物处置中心的运营。 </w:t>
      </w:r>
    </w:p>
    <w:p w14:paraId="3DC671EF" w14:textId="77777777" w:rsidR="000A0D7C" w:rsidRPr="000A0D7C" w:rsidRDefault="000A0D7C" w:rsidP="000A0D7C">
      <w:pPr>
        <w:pStyle w:val="1"/>
        <w:numPr>
          <w:ilvl w:val="2"/>
          <w:numId w:val="6"/>
        </w:numPr>
        <w:snapToGrid w:val="0"/>
        <w:spacing w:before="240" w:after="240" w:line="360" w:lineRule="auto"/>
        <w:ind w:left="504"/>
        <w:jc w:val="both"/>
        <w:rPr>
          <w:rFonts w:asciiTheme="minorEastAsia" w:eastAsiaTheme="minorEastAsia" w:hAnsiTheme="minorEastAsia"/>
          <w:sz w:val="24"/>
          <w:szCs w:val="24"/>
        </w:rPr>
      </w:pPr>
      <w:bookmarkStart w:id="76" w:name="_Toc472708298"/>
      <w:bookmarkStart w:id="77" w:name="_Toc474091900"/>
      <w:r w:rsidRPr="000A0D7C">
        <w:rPr>
          <w:rFonts w:asciiTheme="minorEastAsia" w:eastAsiaTheme="minorEastAsia" w:hAnsiTheme="minorEastAsia" w:hint="eastAsia"/>
          <w:sz w:val="24"/>
          <w:szCs w:val="24"/>
        </w:rPr>
        <w:t>项目层面上环境、健康和安全法律制度实施总结</w:t>
      </w:r>
      <w:bookmarkEnd w:id="76"/>
      <w:bookmarkEnd w:id="77"/>
    </w:p>
    <w:p w14:paraId="010DAD41"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从制度安排来看，医疗卫生部门的相关法律法规明确界定了下述机构的职责，并要求在相关活动的设计、建设和运营阶段提供以下文件/信息，详见下表4-2。此种安排确保政府主管部门能够对项目的主要环境、健康和安全关切实行全面审查和有效控制。</w:t>
      </w:r>
    </w:p>
    <w:p w14:paraId="04BC3869" w14:textId="77777777" w:rsidR="000A0D7C" w:rsidRPr="000A0D7C" w:rsidRDefault="000A0D7C" w:rsidP="000A0D7C">
      <w:pPr>
        <w:adjustRightInd w:val="0"/>
        <w:snapToGrid w:val="0"/>
        <w:spacing w:line="360" w:lineRule="auto"/>
        <w:jc w:val="center"/>
        <w:rPr>
          <w:rFonts w:asciiTheme="minorEastAsia" w:eastAsiaTheme="minorEastAsia" w:hAnsiTheme="minorEastAsia"/>
          <w:b/>
          <w:sz w:val="24"/>
        </w:rPr>
      </w:pPr>
      <w:r w:rsidRPr="000A0D7C">
        <w:rPr>
          <w:rFonts w:asciiTheme="minorEastAsia" w:eastAsiaTheme="minorEastAsia" w:hAnsiTheme="minorEastAsia"/>
          <w:b/>
          <w:sz w:val="24"/>
        </w:rPr>
        <w:t>表 4-2：机构职责及所需信息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3780"/>
        <w:gridCol w:w="3603"/>
      </w:tblGrid>
      <w:tr w:rsidR="000A0D7C" w:rsidRPr="0074615A" w14:paraId="324A7EF4" w14:textId="77777777" w:rsidTr="00F14838">
        <w:trPr>
          <w:tblHeader/>
        </w:trPr>
        <w:tc>
          <w:tcPr>
            <w:tcW w:w="1638" w:type="dxa"/>
            <w:shd w:val="clear" w:color="auto" w:fill="D9D9D9"/>
          </w:tcPr>
          <w:p w14:paraId="43CCC48D" w14:textId="77777777" w:rsidR="00F14838" w:rsidRPr="00F40A38" w:rsidRDefault="00186B97" w:rsidP="00F40A38">
            <w:pPr>
              <w:adjustRightInd w:val="0"/>
              <w:snapToGrid w:val="0"/>
              <w:spacing w:after="0"/>
              <w:jc w:val="center"/>
              <w:rPr>
                <w:rFonts w:asciiTheme="minorEastAsia" w:eastAsiaTheme="minorEastAsia" w:hAnsiTheme="minorEastAsia"/>
                <w:b/>
                <w:sz w:val="22"/>
              </w:rPr>
            </w:pPr>
            <w:r w:rsidRPr="00F40A38">
              <w:rPr>
                <w:rFonts w:asciiTheme="minorEastAsia" w:eastAsiaTheme="minorEastAsia" w:hAnsiTheme="minorEastAsia"/>
                <w:b/>
                <w:sz w:val="22"/>
              </w:rPr>
              <w:t>医疗卫生机构的环境、健康和安全问题</w:t>
            </w:r>
          </w:p>
        </w:tc>
        <w:tc>
          <w:tcPr>
            <w:tcW w:w="3780" w:type="dxa"/>
            <w:shd w:val="clear" w:color="auto" w:fill="D9D9D9"/>
          </w:tcPr>
          <w:p w14:paraId="219D213C" w14:textId="77777777" w:rsidR="00F14838" w:rsidRPr="00F40A38" w:rsidRDefault="00186B97" w:rsidP="00F40A38">
            <w:pPr>
              <w:adjustRightInd w:val="0"/>
              <w:snapToGrid w:val="0"/>
              <w:spacing w:after="0"/>
              <w:jc w:val="center"/>
              <w:rPr>
                <w:rFonts w:asciiTheme="minorEastAsia" w:eastAsiaTheme="minorEastAsia" w:hAnsiTheme="minorEastAsia"/>
                <w:b/>
                <w:sz w:val="22"/>
              </w:rPr>
            </w:pPr>
            <w:r w:rsidRPr="00F40A38">
              <w:rPr>
                <w:rFonts w:asciiTheme="minorEastAsia" w:eastAsiaTheme="minorEastAsia" w:hAnsiTheme="minorEastAsia"/>
                <w:b/>
                <w:sz w:val="22"/>
              </w:rPr>
              <w:t>机构</w:t>
            </w:r>
          </w:p>
        </w:tc>
        <w:tc>
          <w:tcPr>
            <w:tcW w:w="3603" w:type="dxa"/>
            <w:shd w:val="clear" w:color="auto" w:fill="D9D9D9"/>
          </w:tcPr>
          <w:p w14:paraId="2410C461" w14:textId="77777777" w:rsidR="00F14838" w:rsidRPr="00F40A38" w:rsidRDefault="00186B97" w:rsidP="00F40A38">
            <w:pPr>
              <w:adjustRightInd w:val="0"/>
              <w:snapToGrid w:val="0"/>
              <w:spacing w:after="0"/>
              <w:jc w:val="center"/>
              <w:rPr>
                <w:rFonts w:asciiTheme="minorEastAsia" w:eastAsiaTheme="minorEastAsia" w:hAnsiTheme="minorEastAsia"/>
                <w:b/>
                <w:sz w:val="22"/>
              </w:rPr>
            </w:pPr>
            <w:r w:rsidRPr="00F40A38">
              <w:rPr>
                <w:rFonts w:asciiTheme="minorEastAsia" w:eastAsiaTheme="minorEastAsia" w:hAnsiTheme="minorEastAsia"/>
                <w:b/>
                <w:sz w:val="22"/>
              </w:rPr>
              <w:t>法律/法规要求的文件/信息</w:t>
            </w:r>
          </w:p>
        </w:tc>
      </w:tr>
      <w:tr w:rsidR="000A0D7C" w:rsidRPr="0074615A" w14:paraId="27B78884" w14:textId="77777777" w:rsidTr="00F14838">
        <w:tc>
          <w:tcPr>
            <w:tcW w:w="1638" w:type="dxa"/>
          </w:tcPr>
          <w:p w14:paraId="6EF51594" w14:textId="77777777" w:rsidR="00F14838" w:rsidRPr="00F40A38" w:rsidRDefault="00186B97" w:rsidP="00F40A38">
            <w:pPr>
              <w:numPr>
                <w:ilvl w:val="0"/>
                <w:numId w:val="8"/>
              </w:numPr>
              <w:adjustRightInd w:val="0"/>
              <w:snapToGrid w:val="0"/>
              <w:spacing w:after="0"/>
              <w:ind w:left="0" w:firstLine="0"/>
              <w:jc w:val="left"/>
              <w:rPr>
                <w:rFonts w:asciiTheme="minorEastAsia" w:eastAsiaTheme="minorEastAsia" w:hAnsiTheme="minorEastAsia"/>
                <w:sz w:val="22"/>
              </w:rPr>
            </w:pPr>
            <w:r w:rsidRPr="00F40A38">
              <w:rPr>
                <w:rFonts w:asciiTheme="minorEastAsia" w:eastAsiaTheme="minorEastAsia" w:hAnsiTheme="minorEastAsia"/>
                <w:sz w:val="22"/>
              </w:rPr>
              <w:t>医疗废物和医疗废水</w:t>
            </w:r>
          </w:p>
        </w:tc>
        <w:tc>
          <w:tcPr>
            <w:tcW w:w="3780" w:type="dxa"/>
          </w:tcPr>
          <w:p w14:paraId="4B49BEC8" w14:textId="77777777" w:rsidR="00F14838" w:rsidRPr="00F40A38" w:rsidRDefault="00186B97" w:rsidP="00F40A38">
            <w:pPr>
              <w:numPr>
                <w:ilvl w:val="0"/>
                <w:numId w:val="8"/>
              </w:numPr>
              <w:adjustRightInd w:val="0"/>
              <w:snapToGrid w:val="0"/>
              <w:spacing w:after="0"/>
              <w:ind w:left="0" w:firstLine="0"/>
              <w:jc w:val="left"/>
              <w:rPr>
                <w:rFonts w:asciiTheme="minorEastAsia" w:eastAsiaTheme="minorEastAsia" w:hAnsiTheme="minorEastAsia"/>
                <w:sz w:val="22"/>
              </w:rPr>
            </w:pPr>
            <w:r w:rsidRPr="00F40A38">
              <w:rPr>
                <w:rFonts w:asciiTheme="minorEastAsia" w:eastAsiaTheme="minorEastAsia" w:hAnsiTheme="minorEastAsia"/>
                <w:sz w:val="22"/>
              </w:rPr>
              <w:t>省卫计委负责监督医疗废物管理整个过程中的传染病防控工作。</w:t>
            </w:r>
          </w:p>
          <w:p w14:paraId="6728EDC6" w14:textId="77777777" w:rsidR="00F14838" w:rsidRPr="00F40A38" w:rsidRDefault="00186B97" w:rsidP="00F40A38">
            <w:pPr>
              <w:numPr>
                <w:ilvl w:val="0"/>
                <w:numId w:val="8"/>
              </w:numPr>
              <w:adjustRightInd w:val="0"/>
              <w:snapToGrid w:val="0"/>
              <w:spacing w:after="0"/>
              <w:ind w:left="0" w:firstLine="0"/>
              <w:jc w:val="left"/>
              <w:rPr>
                <w:rFonts w:asciiTheme="minorEastAsia" w:eastAsiaTheme="minorEastAsia" w:hAnsiTheme="minorEastAsia"/>
                <w:sz w:val="22"/>
              </w:rPr>
            </w:pPr>
            <w:r w:rsidRPr="00F40A38">
              <w:rPr>
                <w:rFonts w:asciiTheme="minorEastAsia" w:eastAsiaTheme="minorEastAsia" w:hAnsiTheme="minorEastAsia"/>
                <w:sz w:val="22"/>
              </w:rPr>
              <w:t>环保局负责监督控制医疗废物管理整个过程中的环境污染，包括审查批准环评文件；</w:t>
            </w:r>
          </w:p>
          <w:p w14:paraId="2836AD15" w14:textId="77777777" w:rsidR="00F14838" w:rsidRPr="00F40A38" w:rsidRDefault="00186B97" w:rsidP="00F40A38">
            <w:pPr>
              <w:numPr>
                <w:ilvl w:val="0"/>
                <w:numId w:val="8"/>
              </w:numPr>
              <w:adjustRightInd w:val="0"/>
              <w:snapToGrid w:val="0"/>
              <w:spacing w:after="0"/>
              <w:ind w:left="0" w:firstLine="0"/>
              <w:jc w:val="left"/>
              <w:rPr>
                <w:rFonts w:asciiTheme="minorEastAsia" w:eastAsiaTheme="minorEastAsia" w:hAnsiTheme="minorEastAsia"/>
                <w:sz w:val="22"/>
              </w:rPr>
            </w:pPr>
            <w:r w:rsidRPr="00F40A38">
              <w:rPr>
                <w:rFonts w:asciiTheme="minorEastAsia" w:eastAsiaTheme="minorEastAsia" w:hAnsiTheme="minorEastAsia"/>
                <w:sz w:val="22"/>
              </w:rPr>
              <w:t>医疗卫生机构只负责管理机构内医疗废物相关的环境、健康和安全问题。通常来说，这些问题的日常管理由医院传染病控制科具体负责。</w:t>
            </w:r>
          </w:p>
        </w:tc>
        <w:tc>
          <w:tcPr>
            <w:tcW w:w="3603" w:type="dxa"/>
          </w:tcPr>
          <w:p w14:paraId="549AC489" w14:textId="77777777" w:rsidR="00F14838" w:rsidRPr="00F40A38" w:rsidRDefault="00186B97" w:rsidP="00F40A38">
            <w:pPr>
              <w:numPr>
                <w:ilvl w:val="0"/>
                <w:numId w:val="8"/>
              </w:numPr>
              <w:adjustRightInd w:val="0"/>
              <w:snapToGrid w:val="0"/>
              <w:spacing w:after="0"/>
              <w:ind w:left="0" w:firstLine="0"/>
              <w:jc w:val="left"/>
              <w:rPr>
                <w:rFonts w:asciiTheme="minorEastAsia" w:eastAsiaTheme="minorEastAsia" w:hAnsiTheme="minorEastAsia"/>
                <w:sz w:val="22"/>
              </w:rPr>
            </w:pPr>
            <w:r w:rsidRPr="00F40A38">
              <w:rPr>
                <w:rFonts w:asciiTheme="minorEastAsia" w:eastAsiaTheme="minorEastAsia" w:hAnsiTheme="minorEastAsia"/>
                <w:sz w:val="22"/>
              </w:rPr>
              <w:t>环评文件将由医疗卫生机构编制，其中包括对医疗废物及相关减缓措施影响评估、制度安排、培训计划以及监测计划；</w:t>
            </w:r>
          </w:p>
          <w:p w14:paraId="5072A7AA" w14:textId="77777777" w:rsidR="00F14838" w:rsidRPr="00F40A38" w:rsidRDefault="00186B97" w:rsidP="00F40A38">
            <w:pPr>
              <w:numPr>
                <w:ilvl w:val="0"/>
                <w:numId w:val="8"/>
              </w:numPr>
              <w:adjustRightInd w:val="0"/>
              <w:snapToGrid w:val="0"/>
              <w:spacing w:after="0"/>
              <w:ind w:left="0" w:firstLine="0"/>
              <w:jc w:val="left"/>
              <w:rPr>
                <w:rFonts w:asciiTheme="minorEastAsia" w:eastAsiaTheme="minorEastAsia" w:hAnsiTheme="minorEastAsia"/>
                <w:sz w:val="22"/>
              </w:rPr>
            </w:pPr>
            <w:r w:rsidRPr="00F40A38">
              <w:rPr>
                <w:rFonts w:asciiTheme="minorEastAsia" w:eastAsiaTheme="minorEastAsia" w:hAnsiTheme="minorEastAsia"/>
                <w:sz w:val="22"/>
              </w:rPr>
              <w:t>医疗卫生机构要与医疗废物处置公司签订合同，这是环保局审批环评文件的前提条件。</w:t>
            </w:r>
          </w:p>
          <w:p w14:paraId="5997142D" w14:textId="77777777" w:rsidR="00F14838" w:rsidRPr="00F40A38" w:rsidRDefault="00186B97" w:rsidP="00F40A38">
            <w:pPr>
              <w:numPr>
                <w:ilvl w:val="0"/>
                <w:numId w:val="8"/>
              </w:numPr>
              <w:adjustRightInd w:val="0"/>
              <w:snapToGrid w:val="0"/>
              <w:spacing w:after="0"/>
              <w:ind w:left="0" w:firstLine="0"/>
              <w:jc w:val="left"/>
              <w:rPr>
                <w:rFonts w:asciiTheme="minorEastAsia" w:eastAsiaTheme="minorEastAsia" w:hAnsiTheme="minorEastAsia"/>
                <w:sz w:val="22"/>
              </w:rPr>
            </w:pPr>
            <w:r w:rsidRPr="00F40A38">
              <w:rPr>
                <w:rFonts w:asciiTheme="minorEastAsia" w:eastAsiaTheme="minorEastAsia" w:hAnsiTheme="minorEastAsia"/>
                <w:sz w:val="22"/>
              </w:rPr>
              <w:t>环境设施验收报告将由医疗卫生机构编写，在机构投入运营前提交环保局审批；</w:t>
            </w:r>
          </w:p>
          <w:p w14:paraId="13EDE003" w14:textId="77777777" w:rsidR="00F14838" w:rsidRPr="00F40A38" w:rsidRDefault="00186B97" w:rsidP="00F40A38">
            <w:pPr>
              <w:numPr>
                <w:ilvl w:val="0"/>
                <w:numId w:val="8"/>
              </w:numPr>
              <w:adjustRightInd w:val="0"/>
              <w:snapToGrid w:val="0"/>
              <w:spacing w:after="0"/>
              <w:ind w:left="0" w:firstLine="0"/>
              <w:jc w:val="left"/>
              <w:rPr>
                <w:rFonts w:asciiTheme="minorEastAsia" w:eastAsiaTheme="minorEastAsia" w:hAnsiTheme="minorEastAsia"/>
                <w:sz w:val="22"/>
              </w:rPr>
            </w:pPr>
            <w:r w:rsidRPr="00F40A38">
              <w:rPr>
                <w:rFonts w:asciiTheme="minorEastAsia" w:eastAsiaTheme="minorEastAsia" w:hAnsiTheme="minorEastAsia"/>
                <w:sz w:val="22"/>
              </w:rPr>
              <w:t xml:space="preserve">环保局或卫计委就医疗卫生机构内部医疗废物管理制度的绩效定期开展现场监督并做出相应记录。 </w:t>
            </w:r>
          </w:p>
        </w:tc>
      </w:tr>
      <w:tr w:rsidR="000A0D7C" w:rsidRPr="0074615A" w14:paraId="3DBB6BA7" w14:textId="77777777" w:rsidTr="00F14838">
        <w:tc>
          <w:tcPr>
            <w:tcW w:w="1638" w:type="dxa"/>
          </w:tcPr>
          <w:p w14:paraId="46FCF6FC" w14:textId="77777777" w:rsidR="00F14838" w:rsidRPr="00F40A38" w:rsidRDefault="00186B97" w:rsidP="00F40A38">
            <w:pPr>
              <w:numPr>
                <w:ilvl w:val="0"/>
                <w:numId w:val="8"/>
              </w:numPr>
              <w:adjustRightInd w:val="0"/>
              <w:snapToGrid w:val="0"/>
              <w:spacing w:after="0"/>
              <w:ind w:left="0" w:firstLine="0"/>
              <w:jc w:val="left"/>
              <w:rPr>
                <w:rFonts w:asciiTheme="minorEastAsia" w:eastAsiaTheme="minorEastAsia" w:hAnsiTheme="minorEastAsia"/>
                <w:sz w:val="22"/>
              </w:rPr>
            </w:pPr>
            <w:r w:rsidRPr="00F40A38">
              <w:rPr>
                <w:rFonts w:asciiTheme="minorEastAsia" w:eastAsiaTheme="minorEastAsia" w:hAnsiTheme="minorEastAsia"/>
                <w:sz w:val="22"/>
              </w:rPr>
              <w:t>对社区造成的辐射</w:t>
            </w:r>
          </w:p>
        </w:tc>
        <w:tc>
          <w:tcPr>
            <w:tcW w:w="3780" w:type="dxa"/>
          </w:tcPr>
          <w:p w14:paraId="719C02E0" w14:textId="77777777" w:rsidR="00F14838" w:rsidRPr="00F40A38" w:rsidRDefault="00186B97" w:rsidP="00F40A38">
            <w:pPr>
              <w:numPr>
                <w:ilvl w:val="0"/>
                <w:numId w:val="8"/>
              </w:numPr>
              <w:adjustRightInd w:val="0"/>
              <w:snapToGrid w:val="0"/>
              <w:spacing w:after="0"/>
              <w:ind w:left="0" w:firstLine="0"/>
              <w:jc w:val="left"/>
              <w:rPr>
                <w:rFonts w:asciiTheme="minorEastAsia" w:eastAsiaTheme="minorEastAsia" w:hAnsiTheme="minorEastAsia"/>
                <w:sz w:val="22"/>
              </w:rPr>
            </w:pPr>
            <w:r w:rsidRPr="00F40A38">
              <w:rPr>
                <w:rFonts w:asciiTheme="minorEastAsia" w:eastAsiaTheme="minorEastAsia" w:hAnsiTheme="minorEastAsia"/>
                <w:sz w:val="22"/>
              </w:rPr>
              <w:t>若项目中需要购置射线装置或涉及放疗业务，则环保局负责监督控制射线装置和放射性同位素整个周期的放射性污染，要求医疗卫生机构编制环境影响报告书并提交省环保厅审批，之后省环保厅会发放射线设备</w:t>
            </w:r>
            <w:r w:rsidRPr="00F40A38">
              <w:rPr>
                <w:rFonts w:asciiTheme="minorEastAsia" w:eastAsiaTheme="minorEastAsia" w:hAnsiTheme="minorEastAsia"/>
                <w:sz w:val="22"/>
              </w:rPr>
              <w:lastRenderedPageBreak/>
              <w:t>运行或放射性同位素使用证书。</w:t>
            </w:r>
          </w:p>
          <w:p w14:paraId="092749B5" w14:textId="77777777" w:rsidR="00F14838" w:rsidRPr="00F40A38" w:rsidRDefault="00186B97" w:rsidP="00F40A38">
            <w:pPr>
              <w:numPr>
                <w:ilvl w:val="0"/>
                <w:numId w:val="8"/>
              </w:numPr>
              <w:adjustRightInd w:val="0"/>
              <w:snapToGrid w:val="0"/>
              <w:spacing w:after="0"/>
              <w:ind w:left="0" w:firstLine="0"/>
              <w:jc w:val="left"/>
              <w:rPr>
                <w:rFonts w:asciiTheme="minorEastAsia" w:eastAsiaTheme="minorEastAsia" w:hAnsiTheme="minorEastAsia"/>
                <w:sz w:val="22"/>
              </w:rPr>
            </w:pPr>
            <w:r w:rsidRPr="00F40A38">
              <w:rPr>
                <w:rFonts w:asciiTheme="minorEastAsia" w:eastAsiaTheme="minorEastAsia" w:hAnsiTheme="minorEastAsia"/>
                <w:sz w:val="22"/>
              </w:rPr>
              <w:t>医疗卫生机构负责编制并提交辐射污染环境影响报告书，确保射线装置和放射性同位素相关结构/建筑物的设计和建设中采取相关技术规范和标准。</w:t>
            </w:r>
          </w:p>
        </w:tc>
        <w:tc>
          <w:tcPr>
            <w:tcW w:w="3603" w:type="dxa"/>
          </w:tcPr>
          <w:p w14:paraId="434361D2" w14:textId="77777777" w:rsidR="00F14838" w:rsidRPr="00F40A38" w:rsidRDefault="00186B97" w:rsidP="00F40A38">
            <w:pPr>
              <w:numPr>
                <w:ilvl w:val="0"/>
                <w:numId w:val="8"/>
              </w:numPr>
              <w:adjustRightInd w:val="0"/>
              <w:snapToGrid w:val="0"/>
              <w:spacing w:after="0"/>
              <w:ind w:left="0" w:firstLine="0"/>
              <w:jc w:val="left"/>
              <w:rPr>
                <w:rFonts w:asciiTheme="minorEastAsia" w:eastAsiaTheme="minorEastAsia" w:hAnsiTheme="minorEastAsia"/>
                <w:sz w:val="22"/>
              </w:rPr>
            </w:pPr>
            <w:r w:rsidRPr="00F40A38">
              <w:rPr>
                <w:rFonts w:asciiTheme="minorEastAsia" w:eastAsiaTheme="minorEastAsia" w:hAnsiTheme="minorEastAsia"/>
                <w:sz w:val="22"/>
              </w:rPr>
              <w:lastRenderedPageBreak/>
              <w:t>环评文件由医疗卫生机构负责编制，省环保厅进行审查/批准；</w:t>
            </w:r>
          </w:p>
          <w:p w14:paraId="0B0C908E" w14:textId="77777777" w:rsidR="00F14838" w:rsidRPr="00F40A38" w:rsidRDefault="00186B97" w:rsidP="00F40A38">
            <w:pPr>
              <w:numPr>
                <w:ilvl w:val="0"/>
                <w:numId w:val="8"/>
              </w:numPr>
              <w:adjustRightInd w:val="0"/>
              <w:snapToGrid w:val="0"/>
              <w:spacing w:after="0"/>
              <w:ind w:left="0" w:firstLine="0"/>
              <w:jc w:val="left"/>
              <w:rPr>
                <w:rFonts w:asciiTheme="minorEastAsia" w:eastAsiaTheme="minorEastAsia" w:hAnsiTheme="minorEastAsia"/>
                <w:sz w:val="22"/>
              </w:rPr>
            </w:pPr>
            <w:r w:rsidRPr="00F40A38">
              <w:rPr>
                <w:rFonts w:asciiTheme="minorEastAsia" w:eastAsiaTheme="minorEastAsia" w:hAnsiTheme="minorEastAsia"/>
                <w:sz w:val="22"/>
              </w:rPr>
              <w:t>放射诊断和放疗许可由环保局发放；</w:t>
            </w:r>
          </w:p>
          <w:p w14:paraId="7C125433" w14:textId="77777777" w:rsidR="00F14838" w:rsidRPr="00F40A38" w:rsidRDefault="00186B97" w:rsidP="00F40A38">
            <w:pPr>
              <w:numPr>
                <w:ilvl w:val="0"/>
                <w:numId w:val="8"/>
              </w:numPr>
              <w:adjustRightInd w:val="0"/>
              <w:snapToGrid w:val="0"/>
              <w:spacing w:after="0"/>
              <w:ind w:left="0" w:firstLine="0"/>
              <w:jc w:val="left"/>
              <w:rPr>
                <w:rFonts w:asciiTheme="minorEastAsia" w:eastAsiaTheme="minorEastAsia" w:hAnsiTheme="minorEastAsia"/>
                <w:sz w:val="22"/>
              </w:rPr>
            </w:pPr>
            <w:r w:rsidRPr="00F40A38">
              <w:rPr>
                <w:rFonts w:asciiTheme="minorEastAsia" w:eastAsiaTheme="minorEastAsia" w:hAnsiTheme="minorEastAsia"/>
                <w:sz w:val="22"/>
              </w:rPr>
              <w:t>放射防护设施验收报告由省</w:t>
            </w:r>
            <w:r w:rsidRPr="00F40A38">
              <w:rPr>
                <w:rFonts w:asciiTheme="minorEastAsia" w:eastAsiaTheme="minorEastAsia" w:hAnsiTheme="minorEastAsia"/>
                <w:sz w:val="22"/>
              </w:rPr>
              <w:lastRenderedPageBreak/>
              <w:t>环保厅审批；</w:t>
            </w:r>
          </w:p>
          <w:p w14:paraId="663526B4" w14:textId="77777777" w:rsidR="00F14838" w:rsidRPr="00F40A38" w:rsidRDefault="00186B97" w:rsidP="00F40A38">
            <w:pPr>
              <w:numPr>
                <w:ilvl w:val="0"/>
                <w:numId w:val="8"/>
              </w:numPr>
              <w:adjustRightInd w:val="0"/>
              <w:snapToGrid w:val="0"/>
              <w:spacing w:after="0"/>
              <w:ind w:left="0" w:firstLine="0"/>
              <w:jc w:val="left"/>
              <w:rPr>
                <w:rFonts w:asciiTheme="minorEastAsia" w:eastAsiaTheme="minorEastAsia" w:hAnsiTheme="minorEastAsia"/>
                <w:sz w:val="22"/>
              </w:rPr>
            </w:pPr>
            <w:r w:rsidRPr="00F40A38">
              <w:rPr>
                <w:rFonts w:asciiTheme="minorEastAsia" w:eastAsiaTheme="minorEastAsia" w:hAnsiTheme="minorEastAsia"/>
                <w:sz w:val="22"/>
              </w:rPr>
              <w:t>环保局就医疗卫生机构内部辐射管理制度的绩效定期开展现场监督并做出相应记录。</w:t>
            </w:r>
          </w:p>
          <w:p w14:paraId="201AC319" w14:textId="77777777" w:rsidR="00F14838" w:rsidRPr="00F40A38" w:rsidRDefault="00F14838" w:rsidP="00F40A38">
            <w:pPr>
              <w:adjustRightInd w:val="0"/>
              <w:snapToGrid w:val="0"/>
              <w:spacing w:after="0"/>
              <w:jc w:val="left"/>
              <w:rPr>
                <w:rFonts w:asciiTheme="minorEastAsia" w:eastAsiaTheme="minorEastAsia" w:hAnsiTheme="minorEastAsia"/>
                <w:sz w:val="22"/>
              </w:rPr>
            </w:pPr>
          </w:p>
        </w:tc>
      </w:tr>
      <w:tr w:rsidR="000A0D7C" w:rsidRPr="0074615A" w14:paraId="4C0DED7D" w14:textId="77777777" w:rsidTr="00F14838">
        <w:tc>
          <w:tcPr>
            <w:tcW w:w="1638" w:type="dxa"/>
          </w:tcPr>
          <w:p w14:paraId="5A1DA9C7" w14:textId="77777777" w:rsidR="00F14838" w:rsidRPr="00F40A38" w:rsidRDefault="00186B97" w:rsidP="00F40A38">
            <w:pPr>
              <w:numPr>
                <w:ilvl w:val="0"/>
                <w:numId w:val="8"/>
              </w:numPr>
              <w:adjustRightInd w:val="0"/>
              <w:snapToGrid w:val="0"/>
              <w:spacing w:after="0"/>
              <w:ind w:left="0" w:firstLine="0"/>
              <w:jc w:val="left"/>
              <w:rPr>
                <w:rFonts w:asciiTheme="minorEastAsia" w:eastAsiaTheme="minorEastAsia" w:hAnsiTheme="minorEastAsia"/>
                <w:sz w:val="22"/>
              </w:rPr>
            </w:pPr>
            <w:r w:rsidRPr="00F40A38">
              <w:rPr>
                <w:rFonts w:asciiTheme="minorEastAsia" w:eastAsiaTheme="minorEastAsia" w:hAnsiTheme="minorEastAsia"/>
                <w:sz w:val="22"/>
              </w:rPr>
              <w:lastRenderedPageBreak/>
              <w:t>交通拥堵与安全，施工安全，灰尘，噪声，普通废物和废水</w:t>
            </w:r>
          </w:p>
        </w:tc>
        <w:tc>
          <w:tcPr>
            <w:tcW w:w="3780" w:type="dxa"/>
          </w:tcPr>
          <w:p w14:paraId="3F071567" w14:textId="77777777" w:rsidR="00F14838" w:rsidRPr="00F40A38" w:rsidRDefault="00186B97" w:rsidP="00F40A38">
            <w:pPr>
              <w:numPr>
                <w:ilvl w:val="0"/>
                <w:numId w:val="8"/>
              </w:numPr>
              <w:adjustRightInd w:val="0"/>
              <w:snapToGrid w:val="0"/>
              <w:spacing w:after="0"/>
              <w:ind w:left="0" w:firstLine="0"/>
              <w:jc w:val="left"/>
              <w:rPr>
                <w:rFonts w:asciiTheme="minorEastAsia" w:eastAsiaTheme="minorEastAsia" w:hAnsiTheme="minorEastAsia"/>
                <w:sz w:val="22"/>
              </w:rPr>
            </w:pPr>
            <w:r w:rsidRPr="00F40A38">
              <w:rPr>
                <w:rFonts w:asciiTheme="minorEastAsia" w:eastAsiaTheme="minorEastAsia" w:hAnsiTheme="minorEastAsia"/>
                <w:sz w:val="22"/>
              </w:rPr>
              <w:t>环保局负责监督控制环境问题，审查批准环评文件；</w:t>
            </w:r>
          </w:p>
          <w:p w14:paraId="0DCCEFA8" w14:textId="77777777" w:rsidR="00F14838" w:rsidRPr="00F40A38" w:rsidRDefault="00186B97" w:rsidP="00F40A38">
            <w:pPr>
              <w:numPr>
                <w:ilvl w:val="0"/>
                <w:numId w:val="8"/>
              </w:numPr>
              <w:adjustRightInd w:val="0"/>
              <w:snapToGrid w:val="0"/>
              <w:spacing w:after="0"/>
              <w:ind w:left="0" w:firstLine="0"/>
              <w:jc w:val="left"/>
              <w:rPr>
                <w:rFonts w:asciiTheme="minorEastAsia" w:eastAsiaTheme="minorEastAsia" w:hAnsiTheme="minorEastAsia"/>
                <w:sz w:val="22"/>
              </w:rPr>
            </w:pPr>
            <w:r w:rsidRPr="00F40A38">
              <w:rPr>
                <w:rFonts w:asciiTheme="minorEastAsia" w:eastAsiaTheme="minorEastAsia" w:hAnsiTheme="minorEastAsia"/>
                <w:sz w:val="22"/>
              </w:rPr>
              <w:t>医疗卫生机构负责编制环评文件，落实减缓措施。</w:t>
            </w:r>
          </w:p>
          <w:p w14:paraId="0A12AE57" w14:textId="77777777" w:rsidR="00F14838" w:rsidRPr="00F40A38" w:rsidRDefault="00186B97" w:rsidP="00F40A38">
            <w:pPr>
              <w:numPr>
                <w:ilvl w:val="0"/>
                <w:numId w:val="8"/>
              </w:numPr>
              <w:adjustRightInd w:val="0"/>
              <w:snapToGrid w:val="0"/>
              <w:spacing w:after="0"/>
              <w:ind w:left="0" w:firstLine="0"/>
              <w:jc w:val="left"/>
              <w:rPr>
                <w:rFonts w:asciiTheme="minorEastAsia" w:eastAsiaTheme="minorEastAsia" w:hAnsiTheme="minorEastAsia"/>
                <w:sz w:val="22"/>
              </w:rPr>
            </w:pPr>
            <w:r w:rsidRPr="00F40A38">
              <w:rPr>
                <w:rFonts w:asciiTheme="minorEastAsia" w:eastAsiaTheme="minorEastAsia" w:hAnsiTheme="minorEastAsia"/>
                <w:sz w:val="22"/>
              </w:rPr>
              <w:t>交通拥堵与安全及施工安全被视为社会问题，但通常不会纳入环评文件。</w:t>
            </w:r>
          </w:p>
        </w:tc>
        <w:tc>
          <w:tcPr>
            <w:tcW w:w="3603" w:type="dxa"/>
          </w:tcPr>
          <w:p w14:paraId="09B6FCD3" w14:textId="77777777" w:rsidR="00F14838" w:rsidRPr="00F40A38" w:rsidRDefault="00186B97" w:rsidP="00F40A38">
            <w:pPr>
              <w:numPr>
                <w:ilvl w:val="0"/>
                <w:numId w:val="8"/>
              </w:numPr>
              <w:adjustRightInd w:val="0"/>
              <w:snapToGrid w:val="0"/>
              <w:spacing w:after="0"/>
              <w:ind w:left="0" w:firstLine="0"/>
              <w:jc w:val="left"/>
              <w:rPr>
                <w:rFonts w:asciiTheme="minorEastAsia" w:eastAsiaTheme="minorEastAsia" w:hAnsiTheme="minorEastAsia"/>
                <w:sz w:val="22"/>
              </w:rPr>
            </w:pPr>
            <w:r w:rsidRPr="00F40A38">
              <w:rPr>
                <w:rFonts w:asciiTheme="minorEastAsia" w:eastAsiaTheme="minorEastAsia" w:hAnsiTheme="minorEastAsia"/>
                <w:sz w:val="22"/>
              </w:rPr>
              <w:t>环评文件由医疗卫生机构负责编制，环保局进行审查/批准。</w:t>
            </w:r>
          </w:p>
        </w:tc>
      </w:tr>
      <w:tr w:rsidR="000A0D7C" w:rsidRPr="0074615A" w14:paraId="4AA74952" w14:textId="77777777" w:rsidTr="00F14838">
        <w:tc>
          <w:tcPr>
            <w:tcW w:w="1638" w:type="dxa"/>
          </w:tcPr>
          <w:p w14:paraId="4D5CAF26" w14:textId="77777777" w:rsidR="00F14838" w:rsidRPr="00F40A38" w:rsidRDefault="00186B97" w:rsidP="00F40A38">
            <w:pPr>
              <w:numPr>
                <w:ilvl w:val="0"/>
                <w:numId w:val="8"/>
              </w:numPr>
              <w:adjustRightInd w:val="0"/>
              <w:snapToGrid w:val="0"/>
              <w:spacing w:after="0"/>
              <w:ind w:left="0" w:firstLine="0"/>
              <w:jc w:val="left"/>
              <w:rPr>
                <w:rFonts w:asciiTheme="minorEastAsia" w:eastAsiaTheme="minorEastAsia" w:hAnsiTheme="minorEastAsia"/>
                <w:sz w:val="22"/>
              </w:rPr>
            </w:pPr>
            <w:r w:rsidRPr="00F40A38">
              <w:rPr>
                <w:rFonts w:asciiTheme="minorEastAsia" w:eastAsiaTheme="minorEastAsia" w:hAnsiTheme="minorEastAsia"/>
                <w:sz w:val="22"/>
              </w:rPr>
              <w:t>医疗废物和辐射相关的职业健康和安全</w:t>
            </w:r>
          </w:p>
        </w:tc>
        <w:tc>
          <w:tcPr>
            <w:tcW w:w="3780" w:type="dxa"/>
          </w:tcPr>
          <w:p w14:paraId="77B81D5E" w14:textId="77777777" w:rsidR="00F14838" w:rsidRPr="00F40A38" w:rsidRDefault="00186B97" w:rsidP="00F40A38">
            <w:pPr>
              <w:numPr>
                <w:ilvl w:val="0"/>
                <w:numId w:val="8"/>
              </w:numPr>
              <w:adjustRightInd w:val="0"/>
              <w:snapToGrid w:val="0"/>
              <w:spacing w:after="0"/>
              <w:ind w:left="0" w:firstLine="0"/>
              <w:jc w:val="left"/>
              <w:rPr>
                <w:rFonts w:asciiTheme="minorEastAsia" w:eastAsiaTheme="minorEastAsia" w:hAnsiTheme="minorEastAsia"/>
                <w:sz w:val="22"/>
              </w:rPr>
            </w:pPr>
            <w:r w:rsidRPr="00F40A38">
              <w:rPr>
                <w:rFonts w:asciiTheme="minorEastAsia" w:eastAsiaTheme="minorEastAsia" w:hAnsiTheme="minorEastAsia"/>
                <w:sz w:val="22"/>
              </w:rPr>
              <w:t>卫计委负责传染病的监督和控制；</w:t>
            </w:r>
          </w:p>
          <w:p w14:paraId="6D4B93CF" w14:textId="77777777" w:rsidR="00F14838" w:rsidRPr="00F40A38" w:rsidRDefault="00186B97" w:rsidP="00F40A38">
            <w:pPr>
              <w:numPr>
                <w:ilvl w:val="0"/>
                <w:numId w:val="8"/>
              </w:numPr>
              <w:adjustRightInd w:val="0"/>
              <w:snapToGrid w:val="0"/>
              <w:spacing w:after="0"/>
              <w:ind w:left="0" w:firstLine="0"/>
              <w:jc w:val="left"/>
              <w:rPr>
                <w:rFonts w:asciiTheme="minorEastAsia" w:eastAsiaTheme="minorEastAsia" w:hAnsiTheme="minorEastAsia"/>
                <w:sz w:val="22"/>
              </w:rPr>
            </w:pPr>
            <w:r w:rsidRPr="00F40A38">
              <w:rPr>
                <w:rFonts w:asciiTheme="minorEastAsia" w:eastAsiaTheme="minorEastAsia" w:hAnsiTheme="minorEastAsia"/>
                <w:sz w:val="22"/>
              </w:rPr>
              <w:t>医疗卫生机构负责建立和运行职业健康与安全防护制度，包括培训、监测以及防护性器具的提供。</w:t>
            </w:r>
          </w:p>
        </w:tc>
        <w:tc>
          <w:tcPr>
            <w:tcW w:w="3603" w:type="dxa"/>
          </w:tcPr>
          <w:p w14:paraId="0772655D" w14:textId="77777777" w:rsidR="00F14838" w:rsidRPr="00F40A38" w:rsidRDefault="00186B97" w:rsidP="00F40A38">
            <w:pPr>
              <w:numPr>
                <w:ilvl w:val="0"/>
                <w:numId w:val="8"/>
              </w:numPr>
              <w:adjustRightInd w:val="0"/>
              <w:snapToGrid w:val="0"/>
              <w:spacing w:after="0"/>
              <w:ind w:left="0" w:firstLine="0"/>
              <w:jc w:val="left"/>
              <w:rPr>
                <w:rFonts w:asciiTheme="minorEastAsia" w:eastAsiaTheme="minorEastAsia" w:hAnsiTheme="minorEastAsia"/>
                <w:sz w:val="22"/>
              </w:rPr>
            </w:pPr>
            <w:r w:rsidRPr="00F40A38">
              <w:rPr>
                <w:rFonts w:asciiTheme="minorEastAsia" w:eastAsiaTheme="minorEastAsia" w:hAnsiTheme="minorEastAsia"/>
                <w:sz w:val="22"/>
              </w:rPr>
              <w:t>职业健康和安全预评估报告由医疗卫生机构编制，卫生部门进行审查和批准。</w:t>
            </w:r>
          </w:p>
        </w:tc>
      </w:tr>
      <w:tr w:rsidR="000A0D7C" w:rsidRPr="0074615A" w14:paraId="5A5E02B1" w14:textId="77777777" w:rsidTr="00F14838">
        <w:tc>
          <w:tcPr>
            <w:tcW w:w="1638" w:type="dxa"/>
          </w:tcPr>
          <w:p w14:paraId="0EB4B2E6" w14:textId="77777777" w:rsidR="00F14838" w:rsidRPr="00F40A38" w:rsidRDefault="00186B97" w:rsidP="00F40A38">
            <w:pPr>
              <w:numPr>
                <w:ilvl w:val="0"/>
                <w:numId w:val="8"/>
              </w:numPr>
              <w:adjustRightInd w:val="0"/>
              <w:snapToGrid w:val="0"/>
              <w:spacing w:after="0"/>
              <w:ind w:left="0" w:firstLine="0"/>
              <w:jc w:val="left"/>
              <w:rPr>
                <w:rFonts w:asciiTheme="minorEastAsia" w:eastAsiaTheme="minorEastAsia" w:hAnsiTheme="minorEastAsia"/>
                <w:sz w:val="22"/>
              </w:rPr>
            </w:pPr>
            <w:r w:rsidRPr="00F40A38">
              <w:rPr>
                <w:rFonts w:asciiTheme="minorEastAsia" w:eastAsiaTheme="minorEastAsia" w:hAnsiTheme="minorEastAsia"/>
                <w:sz w:val="22"/>
              </w:rPr>
              <w:t>防火</w:t>
            </w:r>
          </w:p>
        </w:tc>
        <w:tc>
          <w:tcPr>
            <w:tcW w:w="3780" w:type="dxa"/>
          </w:tcPr>
          <w:p w14:paraId="453FC871" w14:textId="77777777" w:rsidR="00F14838" w:rsidRPr="00F40A38" w:rsidRDefault="00186B97" w:rsidP="00F40A38">
            <w:pPr>
              <w:numPr>
                <w:ilvl w:val="0"/>
                <w:numId w:val="8"/>
              </w:numPr>
              <w:adjustRightInd w:val="0"/>
              <w:snapToGrid w:val="0"/>
              <w:spacing w:after="0"/>
              <w:ind w:left="0" w:firstLine="0"/>
              <w:jc w:val="left"/>
              <w:rPr>
                <w:rFonts w:asciiTheme="minorEastAsia" w:eastAsiaTheme="minorEastAsia" w:hAnsiTheme="minorEastAsia"/>
                <w:sz w:val="22"/>
              </w:rPr>
            </w:pPr>
            <w:r w:rsidRPr="00F40A38">
              <w:rPr>
                <w:rFonts w:asciiTheme="minorEastAsia" w:eastAsiaTheme="minorEastAsia" w:hAnsiTheme="minorEastAsia"/>
                <w:sz w:val="22"/>
              </w:rPr>
              <w:t>公安部门负责防火工作的监督管理；</w:t>
            </w:r>
          </w:p>
          <w:p w14:paraId="3AF97B4E" w14:textId="77777777" w:rsidR="00F14838" w:rsidRPr="00F40A38" w:rsidRDefault="00186B97" w:rsidP="00F40A38">
            <w:pPr>
              <w:numPr>
                <w:ilvl w:val="0"/>
                <w:numId w:val="8"/>
              </w:numPr>
              <w:adjustRightInd w:val="0"/>
              <w:snapToGrid w:val="0"/>
              <w:spacing w:after="0"/>
              <w:ind w:left="0" w:firstLine="0"/>
              <w:jc w:val="left"/>
              <w:rPr>
                <w:rFonts w:asciiTheme="minorEastAsia" w:eastAsiaTheme="minorEastAsia" w:hAnsiTheme="minorEastAsia"/>
                <w:sz w:val="22"/>
              </w:rPr>
            </w:pPr>
            <w:r w:rsidRPr="00F40A38">
              <w:rPr>
                <w:rFonts w:asciiTheme="minorEastAsia" w:eastAsiaTheme="minorEastAsia" w:hAnsiTheme="minorEastAsia"/>
                <w:sz w:val="22"/>
              </w:rPr>
              <w:t>医疗卫生机构负责其域内的防火工作，包括确保将防火措施纳入防火设施的设计和定期检查，以及防火演练。</w:t>
            </w:r>
          </w:p>
        </w:tc>
        <w:tc>
          <w:tcPr>
            <w:tcW w:w="3603" w:type="dxa"/>
          </w:tcPr>
          <w:p w14:paraId="0FFC3A87" w14:textId="77777777" w:rsidR="00F14838" w:rsidRPr="00F40A38" w:rsidRDefault="00186B97" w:rsidP="00F40A38">
            <w:pPr>
              <w:numPr>
                <w:ilvl w:val="0"/>
                <w:numId w:val="8"/>
              </w:numPr>
              <w:adjustRightInd w:val="0"/>
              <w:snapToGrid w:val="0"/>
              <w:spacing w:after="0"/>
              <w:ind w:left="0" w:firstLine="0"/>
              <w:jc w:val="left"/>
              <w:rPr>
                <w:rFonts w:asciiTheme="minorEastAsia" w:eastAsiaTheme="minorEastAsia" w:hAnsiTheme="minorEastAsia"/>
                <w:sz w:val="22"/>
              </w:rPr>
            </w:pPr>
            <w:r w:rsidRPr="00F40A38">
              <w:rPr>
                <w:rFonts w:asciiTheme="minorEastAsia" w:eastAsiaTheme="minorEastAsia" w:hAnsiTheme="minorEastAsia"/>
                <w:sz w:val="22"/>
              </w:rPr>
              <w:t xml:space="preserve">公安部门负责验收防火设施/设备，验收合格后向医疗卫生机构发放运营许可。 </w:t>
            </w:r>
          </w:p>
        </w:tc>
      </w:tr>
      <w:tr w:rsidR="000A0D7C" w:rsidRPr="0074615A" w14:paraId="08A5EBC7" w14:textId="77777777" w:rsidTr="00F14838">
        <w:tc>
          <w:tcPr>
            <w:tcW w:w="1638" w:type="dxa"/>
          </w:tcPr>
          <w:p w14:paraId="639A1C3C" w14:textId="77777777" w:rsidR="00F14838" w:rsidRPr="00F40A38" w:rsidRDefault="00186B97" w:rsidP="00F40A38">
            <w:pPr>
              <w:numPr>
                <w:ilvl w:val="0"/>
                <w:numId w:val="8"/>
              </w:numPr>
              <w:adjustRightInd w:val="0"/>
              <w:snapToGrid w:val="0"/>
              <w:spacing w:after="0"/>
              <w:ind w:left="0" w:firstLine="0"/>
              <w:jc w:val="left"/>
              <w:rPr>
                <w:rFonts w:asciiTheme="minorEastAsia" w:eastAsiaTheme="minorEastAsia" w:hAnsiTheme="minorEastAsia"/>
                <w:sz w:val="22"/>
              </w:rPr>
            </w:pPr>
            <w:r w:rsidRPr="00F40A38">
              <w:rPr>
                <w:rFonts w:asciiTheme="minorEastAsia" w:eastAsiaTheme="minorEastAsia" w:hAnsiTheme="minorEastAsia"/>
                <w:sz w:val="22"/>
              </w:rPr>
              <w:t xml:space="preserve">医疗废物运送和处置 </w:t>
            </w:r>
          </w:p>
        </w:tc>
        <w:tc>
          <w:tcPr>
            <w:tcW w:w="3780" w:type="dxa"/>
          </w:tcPr>
          <w:p w14:paraId="2A3A2521" w14:textId="77777777" w:rsidR="00F14838" w:rsidRPr="00F40A38" w:rsidRDefault="00186B97" w:rsidP="00F40A38">
            <w:pPr>
              <w:numPr>
                <w:ilvl w:val="0"/>
                <w:numId w:val="8"/>
              </w:numPr>
              <w:adjustRightInd w:val="0"/>
              <w:snapToGrid w:val="0"/>
              <w:spacing w:after="0"/>
              <w:ind w:left="0" w:firstLine="0"/>
              <w:jc w:val="left"/>
              <w:rPr>
                <w:rFonts w:asciiTheme="minorEastAsia" w:eastAsiaTheme="minorEastAsia" w:hAnsiTheme="minorEastAsia"/>
                <w:sz w:val="22"/>
              </w:rPr>
            </w:pPr>
            <w:r w:rsidRPr="00F40A38">
              <w:rPr>
                <w:rFonts w:asciiTheme="minorEastAsia" w:eastAsiaTheme="minorEastAsia" w:hAnsiTheme="minorEastAsia"/>
                <w:sz w:val="22"/>
              </w:rPr>
              <w:t>省卫计委负责医疗废物运送和处置阶段的传染病监督和管理；</w:t>
            </w:r>
          </w:p>
          <w:p w14:paraId="13AF3C15" w14:textId="77777777" w:rsidR="00F14838" w:rsidRPr="00F40A38" w:rsidRDefault="00186B97" w:rsidP="00F40A38">
            <w:pPr>
              <w:numPr>
                <w:ilvl w:val="0"/>
                <w:numId w:val="8"/>
              </w:numPr>
              <w:adjustRightInd w:val="0"/>
              <w:snapToGrid w:val="0"/>
              <w:spacing w:after="0"/>
              <w:ind w:left="0" w:firstLine="0"/>
              <w:jc w:val="left"/>
              <w:rPr>
                <w:rFonts w:asciiTheme="minorEastAsia" w:eastAsiaTheme="minorEastAsia" w:hAnsiTheme="minorEastAsia"/>
                <w:sz w:val="22"/>
              </w:rPr>
            </w:pPr>
            <w:r w:rsidRPr="00F40A38">
              <w:rPr>
                <w:rFonts w:asciiTheme="minorEastAsia" w:eastAsiaTheme="minorEastAsia" w:hAnsiTheme="minorEastAsia"/>
                <w:sz w:val="22"/>
              </w:rPr>
              <w:t>省环保厅负责该过程中的环境污染监督管理，包括烟气、飞尘、废水和废渣；</w:t>
            </w:r>
          </w:p>
          <w:p w14:paraId="44A0A3FB" w14:textId="77777777" w:rsidR="00F14838" w:rsidRPr="00F40A38" w:rsidRDefault="00186B97" w:rsidP="00F40A38">
            <w:pPr>
              <w:numPr>
                <w:ilvl w:val="0"/>
                <w:numId w:val="8"/>
              </w:numPr>
              <w:adjustRightInd w:val="0"/>
              <w:snapToGrid w:val="0"/>
              <w:spacing w:after="0"/>
              <w:ind w:left="0" w:firstLine="0"/>
              <w:jc w:val="left"/>
              <w:rPr>
                <w:rFonts w:asciiTheme="minorEastAsia" w:eastAsiaTheme="minorEastAsia" w:hAnsiTheme="minorEastAsia"/>
                <w:sz w:val="22"/>
              </w:rPr>
            </w:pPr>
            <w:r w:rsidRPr="00F40A38">
              <w:rPr>
                <w:rFonts w:asciiTheme="minorEastAsia" w:eastAsiaTheme="minorEastAsia" w:hAnsiTheme="minorEastAsia"/>
                <w:sz w:val="22"/>
              </w:rPr>
              <w:t>医疗废物处置设施及运送车队的所有者/经营者负责确保相关设施正常运行，保证环境达标，并为职工和工人提供职业健康与安全防护。</w:t>
            </w:r>
          </w:p>
        </w:tc>
        <w:tc>
          <w:tcPr>
            <w:tcW w:w="3603" w:type="dxa"/>
          </w:tcPr>
          <w:p w14:paraId="61BFB06B" w14:textId="77777777" w:rsidR="00F14838" w:rsidRPr="00F40A38" w:rsidRDefault="00186B97" w:rsidP="00F40A38">
            <w:pPr>
              <w:numPr>
                <w:ilvl w:val="0"/>
                <w:numId w:val="8"/>
              </w:numPr>
              <w:adjustRightInd w:val="0"/>
              <w:snapToGrid w:val="0"/>
              <w:spacing w:after="0"/>
              <w:ind w:left="0" w:firstLine="0"/>
              <w:jc w:val="left"/>
              <w:rPr>
                <w:rFonts w:asciiTheme="minorEastAsia" w:eastAsiaTheme="minorEastAsia" w:hAnsiTheme="minorEastAsia"/>
                <w:sz w:val="22"/>
              </w:rPr>
            </w:pPr>
            <w:r w:rsidRPr="00F40A38">
              <w:rPr>
                <w:rFonts w:asciiTheme="minorEastAsia" w:eastAsiaTheme="minorEastAsia" w:hAnsiTheme="minorEastAsia"/>
                <w:sz w:val="22"/>
              </w:rPr>
              <w:t>处置和运送项目业主单位负责编制环评文件，交由环保局审批；</w:t>
            </w:r>
          </w:p>
          <w:p w14:paraId="11DFE9B7" w14:textId="77777777" w:rsidR="00F14838" w:rsidRPr="00F40A38" w:rsidRDefault="00186B97" w:rsidP="00F40A38">
            <w:pPr>
              <w:numPr>
                <w:ilvl w:val="0"/>
                <w:numId w:val="8"/>
              </w:numPr>
              <w:adjustRightInd w:val="0"/>
              <w:snapToGrid w:val="0"/>
              <w:spacing w:after="0"/>
              <w:ind w:left="0" w:firstLine="0"/>
              <w:jc w:val="left"/>
              <w:rPr>
                <w:rFonts w:asciiTheme="minorEastAsia" w:eastAsiaTheme="minorEastAsia" w:hAnsiTheme="minorEastAsia"/>
                <w:sz w:val="22"/>
              </w:rPr>
            </w:pPr>
            <w:r w:rsidRPr="00F40A38">
              <w:rPr>
                <w:rFonts w:asciiTheme="minorEastAsia" w:eastAsiaTheme="minorEastAsia" w:hAnsiTheme="minorEastAsia"/>
                <w:sz w:val="22"/>
              </w:rPr>
              <w:t>环境安全评估报告为一份独立文件，由项目业主单位编制，环保局审批；</w:t>
            </w:r>
          </w:p>
          <w:p w14:paraId="5615DA16" w14:textId="77777777" w:rsidR="00F14838" w:rsidRPr="00F40A38" w:rsidRDefault="00186B97" w:rsidP="00F40A38">
            <w:pPr>
              <w:numPr>
                <w:ilvl w:val="0"/>
                <w:numId w:val="8"/>
              </w:numPr>
              <w:adjustRightInd w:val="0"/>
              <w:snapToGrid w:val="0"/>
              <w:spacing w:after="0"/>
              <w:ind w:left="0" w:firstLine="0"/>
              <w:jc w:val="left"/>
              <w:rPr>
                <w:rFonts w:asciiTheme="minorEastAsia" w:eastAsiaTheme="minorEastAsia" w:hAnsiTheme="minorEastAsia"/>
                <w:sz w:val="22"/>
              </w:rPr>
            </w:pPr>
            <w:r w:rsidRPr="00F40A38">
              <w:rPr>
                <w:rFonts w:asciiTheme="minorEastAsia" w:eastAsiaTheme="minorEastAsia" w:hAnsiTheme="minorEastAsia"/>
                <w:sz w:val="22"/>
              </w:rPr>
              <w:t>环境验收报告由业主单位编制，并在处置设施投入运行前由环保局进行审查；</w:t>
            </w:r>
          </w:p>
          <w:p w14:paraId="1F5C5835" w14:textId="77777777" w:rsidR="00F14838" w:rsidRPr="00F40A38" w:rsidRDefault="00186B97" w:rsidP="00F40A38">
            <w:pPr>
              <w:numPr>
                <w:ilvl w:val="0"/>
                <w:numId w:val="8"/>
              </w:numPr>
              <w:adjustRightInd w:val="0"/>
              <w:snapToGrid w:val="0"/>
              <w:spacing w:after="0"/>
              <w:ind w:left="0" w:firstLine="0"/>
              <w:jc w:val="left"/>
              <w:rPr>
                <w:rFonts w:asciiTheme="minorEastAsia" w:eastAsiaTheme="minorEastAsia" w:hAnsiTheme="minorEastAsia"/>
                <w:sz w:val="22"/>
              </w:rPr>
            </w:pPr>
            <w:r w:rsidRPr="00F40A38">
              <w:rPr>
                <w:rFonts w:asciiTheme="minorEastAsia" w:eastAsiaTheme="minorEastAsia" w:hAnsiTheme="minorEastAsia"/>
                <w:sz w:val="22"/>
              </w:rPr>
              <w:t>出水数据实行在线监测并报告给环保局；</w:t>
            </w:r>
          </w:p>
          <w:p w14:paraId="34B0B768" w14:textId="77777777" w:rsidR="00F14838" w:rsidRPr="00F40A38" w:rsidRDefault="00186B97" w:rsidP="00F40A38">
            <w:pPr>
              <w:numPr>
                <w:ilvl w:val="0"/>
                <w:numId w:val="8"/>
              </w:numPr>
              <w:adjustRightInd w:val="0"/>
              <w:snapToGrid w:val="0"/>
              <w:spacing w:after="0"/>
              <w:ind w:left="0" w:firstLine="0"/>
              <w:jc w:val="left"/>
              <w:rPr>
                <w:rFonts w:asciiTheme="minorEastAsia" w:eastAsiaTheme="minorEastAsia" w:hAnsiTheme="minorEastAsia"/>
                <w:sz w:val="22"/>
              </w:rPr>
            </w:pPr>
            <w:r w:rsidRPr="00F40A38">
              <w:rPr>
                <w:rFonts w:asciiTheme="minorEastAsia" w:eastAsiaTheme="minorEastAsia" w:hAnsiTheme="minorEastAsia"/>
                <w:sz w:val="22"/>
              </w:rPr>
              <w:t>烟气二噁英</w:t>
            </w:r>
            <w:r w:rsidRPr="00F40A38">
              <w:rPr>
                <w:rFonts w:asciiTheme="minorEastAsia" w:eastAsiaTheme="minorEastAsia" w:hAnsiTheme="minorEastAsia"/>
                <w:sz w:val="22"/>
                <w:vertAlign w:val="superscript"/>
              </w:rPr>
              <w:footnoteReference w:id="4"/>
            </w:r>
            <w:r w:rsidRPr="00F40A38">
              <w:rPr>
                <w:rFonts w:asciiTheme="minorEastAsia" w:eastAsiaTheme="minorEastAsia" w:hAnsiTheme="minorEastAsia"/>
                <w:sz w:val="22"/>
              </w:rPr>
              <w:t xml:space="preserve">监测报告由处置机构管理层负责编制，每年编制一次，交由环保局审查；  </w:t>
            </w:r>
          </w:p>
          <w:p w14:paraId="7A78D590" w14:textId="77777777" w:rsidR="00F14838" w:rsidRPr="00F40A38" w:rsidRDefault="00186B97" w:rsidP="00F40A38">
            <w:pPr>
              <w:numPr>
                <w:ilvl w:val="0"/>
                <w:numId w:val="8"/>
              </w:numPr>
              <w:adjustRightInd w:val="0"/>
              <w:snapToGrid w:val="0"/>
              <w:spacing w:after="0"/>
              <w:ind w:left="0" w:firstLine="0"/>
              <w:jc w:val="left"/>
              <w:rPr>
                <w:rFonts w:asciiTheme="minorEastAsia" w:eastAsiaTheme="minorEastAsia" w:hAnsiTheme="minorEastAsia"/>
                <w:sz w:val="22"/>
              </w:rPr>
            </w:pPr>
            <w:r w:rsidRPr="00F40A38">
              <w:rPr>
                <w:rFonts w:asciiTheme="minorEastAsia" w:eastAsiaTheme="minorEastAsia" w:hAnsiTheme="minorEastAsia"/>
                <w:sz w:val="22"/>
              </w:rPr>
              <w:t>环保局保留处置设施环境绩效的定期监督记录。</w:t>
            </w:r>
          </w:p>
        </w:tc>
      </w:tr>
    </w:tbl>
    <w:p w14:paraId="6052EB83" w14:textId="77777777" w:rsidR="000A0D7C" w:rsidRPr="000A0D7C" w:rsidRDefault="000A0D7C" w:rsidP="000A0D7C">
      <w:pPr>
        <w:adjustRightInd w:val="0"/>
        <w:snapToGrid w:val="0"/>
        <w:spacing w:line="360" w:lineRule="auto"/>
        <w:jc w:val="left"/>
        <w:rPr>
          <w:rFonts w:asciiTheme="minorEastAsia" w:eastAsiaTheme="minorEastAsia" w:hAnsiTheme="minorEastAsia"/>
          <w:sz w:val="24"/>
          <w:highlight w:val="green"/>
        </w:rPr>
      </w:pPr>
    </w:p>
    <w:p w14:paraId="6821DF99" w14:textId="77777777" w:rsidR="000A0D7C" w:rsidRPr="000A0D7C" w:rsidRDefault="000A0D7C" w:rsidP="000A0D7C">
      <w:pPr>
        <w:pStyle w:val="1"/>
        <w:numPr>
          <w:ilvl w:val="1"/>
          <w:numId w:val="6"/>
        </w:numPr>
        <w:snapToGrid w:val="0"/>
        <w:spacing w:before="240" w:after="240" w:line="360" w:lineRule="auto"/>
        <w:ind w:left="432"/>
        <w:jc w:val="both"/>
        <w:rPr>
          <w:rFonts w:asciiTheme="minorEastAsia" w:eastAsiaTheme="minorEastAsia" w:hAnsiTheme="minorEastAsia"/>
          <w:sz w:val="24"/>
          <w:szCs w:val="24"/>
        </w:rPr>
      </w:pPr>
      <w:r w:rsidRPr="000A0D7C">
        <w:rPr>
          <w:rFonts w:asciiTheme="minorEastAsia" w:eastAsiaTheme="minorEastAsia" w:hAnsiTheme="minorEastAsia"/>
          <w:sz w:val="24"/>
          <w:szCs w:val="24"/>
        </w:rPr>
        <w:lastRenderedPageBreak/>
        <w:t xml:space="preserve"> </w:t>
      </w:r>
      <w:bookmarkStart w:id="78" w:name="_Toc472708299"/>
      <w:bookmarkStart w:id="79" w:name="_Toc474091901"/>
      <w:r w:rsidRPr="000A0D7C">
        <w:rPr>
          <w:rFonts w:asciiTheme="minorEastAsia" w:eastAsiaTheme="minorEastAsia" w:hAnsiTheme="minorEastAsia"/>
          <w:sz w:val="24"/>
          <w:szCs w:val="24"/>
        </w:rPr>
        <w:t>项目环境管理制度的机构能力及绩效</w:t>
      </w:r>
      <w:bookmarkEnd w:id="78"/>
      <w:bookmarkEnd w:id="79"/>
    </w:p>
    <w:p w14:paraId="768BD6B5"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根据对项目活动开展的环境和社会影响筛查以及对适用管理制度的分析，环境管理涉及的主要利益相关方包括各级卫生计生委（卫生局）、环保局以及医疗废物处置机构。本节基于现场考察及与利益相关方的沟通，讨论了各个机构及其表现。</w:t>
      </w:r>
    </w:p>
    <w:p w14:paraId="6DB8CDB2" w14:textId="77777777" w:rsidR="000A0D7C" w:rsidRPr="000A0D7C" w:rsidRDefault="000A0D7C" w:rsidP="000A0D7C">
      <w:pPr>
        <w:pStyle w:val="1"/>
        <w:numPr>
          <w:ilvl w:val="2"/>
          <w:numId w:val="6"/>
        </w:numPr>
        <w:snapToGrid w:val="0"/>
        <w:spacing w:before="240" w:after="240" w:line="360" w:lineRule="auto"/>
        <w:ind w:left="504"/>
        <w:jc w:val="both"/>
        <w:rPr>
          <w:rFonts w:asciiTheme="minorEastAsia" w:eastAsiaTheme="minorEastAsia" w:hAnsiTheme="minorEastAsia"/>
          <w:sz w:val="24"/>
          <w:szCs w:val="24"/>
        </w:rPr>
      </w:pPr>
      <w:bookmarkStart w:id="80" w:name="_Toc472708300"/>
      <w:bookmarkStart w:id="81" w:name="_Toc474091902"/>
      <w:r w:rsidRPr="000A0D7C">
        <w:rPr>
          <w:rFonts w:asciiTheme="minorEastAsia" w:eastAsiaTheme="minorEastAsia" w:hAnsiTheme="minorEastAsia"/>
          <w:sz w:val="24"/>
          <w:szCs w:val="24"/>
        </w:rPr>
        <w:t>医疗废物管理</w:t>
      </w:r>
      <w:bookmarkEnd w:id="80"/>
      <w:bookmarkEnd w:id="81"/>
    </w:p>
    <w:p w14:paraId="65B80DE3"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 xml:space="preserve">两个省份的医疗卫生机构都建立了医疗废物分类制度及医院废物管理计划，并不定期提供培训。当地卫生局和卫生监督站对医院内部医疗废物管理的效果和绩效开展定期监督。在医疗废物的运送和处置方面，注意到各个地市都有一家经过认证的公司为整个城市提供服务。处置设施（焚烧厂）采用了现代焚烧技术和大气污染防控制度，当地环保局对其实行密切监测。每个城市均设有一处集中的医疗废物处置中心，市政管理局对其开展定期的现场检查和排放监测。样本排放监测报告要接受审查，监测结果要满足适用的排放标准。 </w:t>
      </w:r>
    </w:p>
    <w:p w14:paraId="60F9B0C7"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任务小组分别考察了福建和安徽两省的两家处置中心。两家处置中心采用相似的</w:t>
      </w:r>
      <w:r w:rsidRPr="000A0D7C">
        <w:rPr>
          <w:rFonts w:asciiTheme="minorEastAsia" w:eastAsiaTheme="minorEastAsia" w:hAnsiTheme="minorEastAsia" w:hint="eastAsia"/>
          <w:color w:val="000000"/>
          <w:sz w:val="24"/>
        </w:rPr>
        <w:t>技术</w:t>
      </w:r>
      <w:r w:rsidRPr="000A0D7C">
        <w:rPr>
          <w:rFonts w:asciiTheme="minorEastAsia" w:eastAsiaTheme="minorEastAsia" w:hAnsiTheme="minorEastAsia"/>
          <w:color w:val="000000"/>
          <w:sz w:val="24"/>
        </w:rPr>
        <w:t>过程，即热解焚烧、烟气处理技术，一次和二次燃烧，确保二次燃烧室的温度要有2秒钟至少达到1200</w:t>
      </w:r>
      <w:r w:rsidRPr="000A0D7C">
        <w:rPr>
          <w:rFonts w:asciiTheme="minorEastAsia" w:eastAsiaTheme="minorEastAsia" w:hAnsiTheme="minorEastAsia"/>
          <w:color w:val="000000"/>
          <w:sz w:val="24"/>
          <w:vertAlign w:val="superscript"/>
        </w:rPr>
        <w:t>O</w:t>
      </w:r>
      <w:r w:rsidRPr="000A0D7C">
        <w:rPr>
          <w:rFonts w:asciiTheme="minorEastAsia" w:eastAsiaTheme="minorEastAsia" w:hAnsiTheme="minorEastAsia"/>
          <w:color w:val="000000"/>
          <w:sz w:val="24"/>
        </w:rPr>
        <w:t>C，以便处置遗传毒性或细胞毒性废物，去除二噁英。烟气从燃烧室出来后经过碱洗塔降低温度，去除其中的硫氧化物和氮氧化物；之后使用袋滤捕尘室去除粉尘。按照省环保厅的要求，在堆栈安装在线传感器，将数据传输给省环保厅以及处置中心设在本地的监测控制站。传感器每年由经过认证的第三方公司进行校准。认证实验室每年对二噁英进行采样分析，分析报告现场留存，环保厅每年检查一次。另外还了解到，这些中心的医疗废物收集车队安装了GPS装置，中心可进行对其监督。</w:t>
      </w:r>
    </w:p>
    <w:p w14:paraId="65FFB109"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 xml:space="preserve">下文简要介绍了基于现场考察对机构绩效的评估情况： </w:t>
      </w:r>
    </w:p>
    <w:p w14:paraId="1D3791F2" w14:textId="77777777" w:rsidR="000A0D7C" w:rsidRPr="000A0D7C" w:rsidRDefault="000A0D7C" w:rsidP="000A0D7C">
      <w:pPr>
        <w:numPr>
          <w:ilvl w:val="0"/>
          <w:numId w:val="14"/>
        </w:numPr>
        <w:spacing w:after="120" w:line="360" w:lineRule="auto"/>
        <w:rPr>
          <w:rFonts w:asciiTheme="minorEastAsia" w:eastAsiaTheme="minorEastAsia" w:hAnsiTheme="minorEastAsia"/>
          <w:sz w:val="24"/>
        </w:rPr>
      </w:pPr>
      <w:r w:rsidRPr="000A0D7C">
        <w:rPr>
          <w:rFonts w:asciiTheme="minorEastAsia" w:eastAsiaTheme="minorEastAsia" w:hAnsiTheme="minorEastAsia"/>
          <w:sz w:val="24"/>
        </w:rPr>
        <w:t>结果导向型项目实施层面涉及环境、健康和安全管理的政府部门清楚根据法律法规界定的自身职责。这些部门都独立于医疗卫生机构。医疗卫生机构或废物管理及处置机构委托专业化机构编写环境影响报告书等文件，或提供法律法规和管理程序所需的信息；</w:t>
      </w:r>
    </w:p>
    <w:p w14:paraId="77E6A510" w14:textId="77777777" w:rsidR="000A0D7C" w:rsidRPr="000A0D7C" w:rsidRDefault="000A0D7C" w:rsidP="000A0D7C">
      <w:pPr>
        <w:numPr>
          <w:ilvl w:val="0"/>
          <w:numId w:val="14"/>
        </w:numPr>
        <w:spacing w:after="120" w:line="360" w:lineRule="auto"/>
        <w:rPr>
          <w:rFonts w:asciiTheme="minorEastAsia" w:eastAsiaTheme="minorEastAsia" w:hAnsiTheme="minorEastAsia"/>
          <w:sz w:val="24"/>
        </w:rPr>
      </w:pPr>
      <w:r w:rsidRPr="000A0D7C">
        <w:rPr>
          <w:rFonts w:asciiTheme="minorEastAsia" w:eastAsiaTheme="minorEastAsia" w:hAnsiTheme="minorEastAsia"/>
          <w:sz w:val="24"/>
        </w:rPr>
        <w:lastRenderedPageBreak/>
        <w:t>政府部门的技术能力主要依靠专家组，尤其负责审查相关文件的技术细节，并提出初步意见供政府部门做出决策；</w:t>
      </w:r>
    </w:p>
    <w:p w14:paraId="665740D6" w14:textId="77777777" w:rsidR="000A0D7C" w:rsidRPr="000A0D7C" w:rsidRDefault="000A0D7C" w:rsidP="000A0D7C">
      <w:pPr>
        <w:numPr>
          <w:ilvl w:val="0"/>
          <w:numId w:val="14"/>
        </w:numPr>
        <w:spacing w:after="120" w:line="360" w:lineRule="auto"/>
        <w:rPr>
          <w:rFonts w:asciiTheme="minorEastAsia" w:eastAsiaTheme="minorEastAsia" w:hAnsiTheme="minorEastAsia"/>
          <w:sz w:val="24"/>
        </w:rPr>
      </w:pPr>
      <w:r w:rsidRPr="000A0D7C">
        <w:rPr>
          <w:rFonts w:asciiTheme="minorEastAsia" w:eastAsiaTheme="minorEastAsia" w:hAnsiTheme="minorEastAsia"/>
          <w:sz w:val="24"/>
        </w:rPr>
        <w:t>在执法方面，相关政府部门定期开展检查或监督，具体记录或意见会反馈给医疗卫生机构和医疗废物处置中心。</w:t>
      </w:r>
    </w:p>
    <w:p w14:paraId="3C5F2C7B" w14:textId="77777777" w:rsidR="000A0D7C" w:rsidRPr="000A0D7C" w:rsidRDefault="000A0D7C" w:rsidP="000A0D7C">
      <w:pPr>
        <w:numPr>
          <w:ilvl w:val="0"/>
          <w:numId w:val="14"/>
        </w:numPr>
        <w:spacing w:after="120" w:line="360" w:lineRule="auto"/>
        <w:rPr>
          <w:rFonts w:asciiTheme="minorEastAsia" w:eastAsiaTheme="minorEastAsia" w:hAnsiTheme="minorEastAsia"/>
          <w:sz w:val="24"/>
        </w:rPr>
      </w:pPr>
      <w:r w:rsidRPr="000A0D7C">
        <w:rPr>
          <w:rFonts w:asciiTheme="minorEastAsia" w:eastAsiaTheme="minorEastAsia" w:hAnsiTheme="minorEastAsia"/>
          <w:sz w:val="24"/>
        </w:rPr>
        <w:t>医疗卫生机构的环境评价非常重视医疗废物和减缓措施，这些方面也是环保局审查的重点。另外，医疗卫生机构与医疗废物处置机构签订的合同应与环评文件一道提交环保局审批；没有合同，环保局拒收环评文件；</w:t>
      </w:r>
    </w:p>
    <w:p w14:paraId="2A3A4340" w14:textId="77777777" w:rsidR="000A0D7C" w:rsidRPr="000A0D7C" w:rsidRDefault="000A0D7C" w:rsidP="000A0D7C">
      <w:pPr>
        <w:numPr>
          <w:ilvl w:val="0"/>
          <w:numId w:val="14"/>
        </w:numPr>
        <w:spacing w:after="120" w:line="360" w:lineRule="auto"/>
        <w:rPr>
          <w:rFonts w:asciiTheme="minorEastAsia" w:eastAsiaTheme="minorEastAsia" w:hAnsiTheme="minorEastAsia"/>
          <w:sz w:val="24"/>
        </w:rPr>
      </w:pPr>
      <w:r w:rsidRPr="000A0D7C">
        <w:rPr>
          <w:rFonts w:asciiTheme="minorEastAsia" w:eastAsiaTheme="minorEastAsia" w:hAnsiTheme="minorEastAsia"/>
          <w:sz w:val="24"/>
        </w:rPr>
        <w:t>只有需要编写完整环境影响报告书的项目才需要满足公共参与和信息公开要求。对于此类项目，环保局要求在其网站上对环境影响报告书全文公开。其他相关环境文件，如职业健康和安全预评估报告、环境安全评估报告等，都不需要公共参与和信息公开。</w:t>
      </w:r>
    </w:p>
    <w:p w14:paraId="1832BC8E" w14:textId="77777777" w:rsidR="000A0D7C" w:rsidRPr="000A0D7C" w:rsidRDefault="000A0D7C" w:rsidP="000A0D7C">
      <w:pPr>
        <w:numPr>
          <w:ilvl w:val="0"/>
          <w:numId w:val="14"/>
        </w:numPr>
        <w:spacing w:after="120" w:line="360" w:lineRule="auto"/>
        <w:rPr>
          <w:rFonts w:asciiTheme="minorEastAsia" w:eastAsiaTheme="minorEastAsia" w:hAnsiTheme="minorEastAsia"/>
          <w:sz w:val="24"/>
        </w:rPr>
      </w:pPr>
      <w:r w:rsidRPr="000A0D7C">
        <w:rPr>
          <w:rFonts w:asciiTheme="minorEastAsia" w:eastAsiaTheme="minorEastAsia" w:hAnsiTheme="minorEastAsia"/>
          <w:sz w:val="24"/>
        </w:rPr>
        <w:t>环保局建立了申诉补偿制度，由下设环境执法队负责监督并响应公众的申诉；</w:t>
      </w:r>
    </w:p>
    <w:p w14:paraId="6D783FF1" w14:textId="77777777" w:rsidR="000A0D7C" w:rsidRPr="000A0D7C" w:rsidRDefault="000A0D7C" w:rsidP="000A0D7C">
      <w:pPr>
        <w:numPr>
          <w:ilvl w:val="0"/>
          <w:numId w:val="14"/>
        </w:numPr>
        <w:spacing w:after="120" w:line="360" w:lineRule="auto"/>
        <w:rPr>
          <w:rFonts w:asciiTheme="minorEastAsia" w:eastAsiaTheme="minorEastAsia" w:hAnsiTheme="minorEastAsia"/>
          <w:sz w:val="24"/>
        </w:rPr>
      </w:pPr>
      <w:r w:rsidRPr="000A0D7C">
        <w:rPr>
          <w:rFonts w:asciiTheme="minorEastAsia" w:eastAsiaTheme="minorEastAsia" w:hAnsiTheme="minorEastAsia"/>
          <w:sz w:val="24"/>
        </w:rPr>
        <w:t>环保局和卫生局定期对医疗废物处置中心开展常规督导和检查，两家单位通常实行联合督导检查。视评估情况，检查结果在网站上公布。卫生局通常委托同级卫生监督站开展现场督导。卫生监督站是政府预算单位，人员配置充足；但各地督导和检查工作的质量却存在差异。在安徽省，此类督导通常依靠督导检查组人员的个人经验和知识，省市两级人员经验和知识丰富，而县级以下相对薄弱。由于全省医疗卫生机构为数众多，省环保厅和卫计委只能选择性地针对大型医疗卫生机构，如三甲医院，开展医疗废物管理督导检查。县级环保局和卫计委负责督导县级及以下层级的所有医疗卫生机构，对县环保局和卫计委的能力构成较大挑战。</w:t>
      </w:r>
      <w:r w:rsidRPr="000A0D7C">
        <w:rPr>
          <w:rFonts w:asciiTheme="minorEastAsia" w:eastAsiaTheme="minorEastAsia" w:hAnsiTheme="minorEastAsia" w:hint="eastAsia"/>
          <w:sz w:val="24"/>
        </w:rPr>
        <w:t xml:space="preserve"> </w:t>
      </w:r>
      <w:r w:rsidRPr="000A0D7C">
        <w:rPr>
          <w:rFonts w:asciiTheme="minorEastAsia" w:eastAsiaTheme="minorEastAsia" w:hAnsiTheme="minorEastAsia"/>
          <w:sz w:val="24"/>
        </w:rPr>
        <w:t xml:space="preserve">  </w:t>
      </w:r>
    </w:p>
    <w:p w14:paraId="3939EEC5" w14:textId="77777777" w:rsidR="000A0D7C" w:rsidRPr="000A0D7C" w:rsidRDefault="000A0D7C" w:rsidP="000A0D7C">
      <w:pPr>
        <w:numPr>
          <w:ilvl w:val="0"/>
          <w:numId w:val="14"/>
        </w:numPr>
        <w:spacing w:after="120" w:line="360" w:lineRule="auto"/>
        <w:rPr>
          <w:rFonts w:asciiTheme="minorEastAsia" w:eastAsiaTheme="minorEastAsia" w:hAnsiTheme="minorEastAsia"/>
          <w:sz w:val="24"/>
        </w:rPr>
      </w:pPr>
      <w:r w:rsidRPr="000A0D7C">
        <w:rPr>
          <w:rFonts w:asciiTheme="minorEastAsia" w:eastAsiaTheme="minorEastAsia" w:hAnsiTheme="minorEastAsia"/>
          <w:sz w:val="24"/>
        </w:rPr>
        <w:t>在安徽</w:t>
      </w:r>
      <w:r w:rsidRPr="000A0D7C">
        <w:rPr>
          <w:rFonts w:asciiTheme="minorEastAsia" w:eastAsiaTheme="minorEastAsia" w:hAnsiTheme="minorEastAsia" w:hint="eastAsia"/>
          <w:sz w:val="24"/>
        </w:rPr>
        <w:t>省</w:t>
      </w:r>
      <w:r w:rsidRPr="000A0D7C">
        <w:rPr>
          <w:rFonts w:asciiTheme="minorEastAsia" w:eastAsiaTheme="minorEastAsia" w:hAnsiTheme="minorEastAsia"/>
          <w:sz w:val="24"/>
        </w:rPr>
        <w:t>，县级或以上层级医疗卫生机构的医疗废物收集可以保证，而乡镇以下层级的收集工作并不充分。乡级及以下层级医疗卫生机构</w:t>
      </w:r>
      <w:r w:rsidRPr="000A0D7C">
        <w:rPr>
          <w:rFonts w:asciiTheme="minorEastAsia" w:eastAsiaTheme="minorEastAsia" w:hAnsiTheme="minorEastAsia" w:hint="eastAsia"/>
          <w:sz w:val="24"/>
        </w:rPr>
        <w:t>距离</w:t>
      </w:r>
      <w:r w:rsidRPr="000A0D7C">
        <w:rPr>
          <w:rFonts w:asciiTheme="minorEastAsia" w:eastAsiaTheme="minorEastAsia" w:hAnsiTheme="minorEastAsia"/>
          <w:sz w:val="24"/>
        </w:rPr>
        <w:t xml:space="preserve">医疗废物处置中心较远，收集工作达不到每两日一次的要求。县级或以上层级医疗卫生机构要在省环保厅登记自身产生的医疗废物数量，但对乡级或以下层级的医疗卫生机构却没有此种要求。安徽省一直在努力提高乡级及以下层级医疗卫生机构的收集率。福建省也面临着相同的挑战，距离处置中心较远的医疗卫生机构也存在着医疗废物收集频率不够的问题。 </w:t>
      </w:r>
    </w:p>
    <w:p w14:paraId="7E89DCE5" w14:textId="77777777" w:rsidR="000A0D7C" w:rsidRPr="000A0D7C" w:rsidRDefault="000A0D7C" w:rsidP="000A0D7C">
      <w:pPr>
        <w:numPr>
          <w:ilvl w:val="0"/>
          <w:numId w:val="14"/>
        </w:numPr>
        <w:spacing w:after="120" w:line="360" w:lineRule="auto"/>
        <w:rPr>
          <w:rFonts w:asciiTheme="minorEastAsia" w:eastAsiaTheme="minorEastAsia" w:hAnsiTheme="minorEastAsia"/>
          <w:sz w:val="24"/>
        </w:rPr>
      </w:pPr>
      <w:r w:rsidRPr="000A0D7C">
        <w:rPr>
          <w:rFonts w:asciiTheme="minorEastAsia" w:eastAsiaTheme="minorEastAsia" w:hAnsiTheme="minorEastAsia"/>
          <w:sz w:val="24"/>
        </w:rPr>
        <w:lastRenderedPageBreak/>
        <w:t xml:space="preserve">各医疗卫生机构都建立了医疗废物管理以及职业健康与安全内部制度，并成立了传染防控科负责院内的日常管理，例如培训、提供防护性器具，督导和存档，另外每个运营科室还专门指派了负责质控的护士在整个认证过程中进行把关。但任务小组通过现场走访发现，各个医疗卫生机构的医疗废物管理绩效也有差别。总体来说，较高层级医疗卫生机构（如三甲医院）的表现可圈可点，而县乡两级的医疗卫生机构尚需改进。例如，在较高层级的医疗卫生机构，护士站必须配置利器盒并要在推车中使用利器盒，护士拔掉针头和处理废物时要使用乳胶手套；而基层医疗卫生机构的护士在拔掉针头和处理废物时，通常使用的是比乳胶手套便宜很多的PE手套。基层医疗卫生机构的传染控制科也有待加强。部分县乡层级医疗卫生机构在这个方面的人员配置和预算都有缺口，培训和监督也不到位。医院院长应确保为此划拨充足的人力财力资源。 </w:t>
      </w:r>
    </w:p>
    <w:p w14:paraId="09EC3B86" w14:textId="77777777" w:rsidR="000A0D7C" w:rsidRPr="000A0D7C" w:rsidRDefault="000A0D7C" w:rsidP="000A0D7C">
      <w:pPr>
        <w:numPr>
          <w:ilvl w:val="0"/>
          <w:numId w:val="14"/>
        </w:numPr>
        <w:spacing w:after="120" w:line="360" w:lineRule="auto"/>
        <w:rPr>
          <w:rFonts w:asciiTheme="minorEastAsia" w:eastAsiaTheme="minorEastAsia" w:hAnsiTheme="minorEastAsia"/>
          <w:sz w:val="24"/>
        </w:rPr>
      </w:pPr>
      <w:r w:rsidRPr="000A0D7C">
        <w:rPr>
          <w:rFonts w:asciiTheme="minorEastAsia" w:eastAsiaTheme="minorEastAsia" w:hAnsiTheme="minorEastAsia"/>
          <w:sz w:val="24"/>
        </w:rPr>
        <w:t>某些情况下，医院医疗废物和材料的处理外包给一家经过认证的承包方（如清洁队）。不同层级医疗卫生机构聘请的承包方绩效也不一而同。在较高层级的医疗卫生机构中，承包方的表现令人满意。医疗废物根据法规分类包装，废物包进行标识和称重。清洁队每天接受包装好的废物都要记录在案。垂直运送使用专门的垃圾运送电梯，运送路线的设计中将存放室位于医院后门附近，避免与来访者接触。在县乡两级医疗卫生机构，医疗废物有时没有密封包装或加贴标识；临时存放间的设计不足，通风、清洗、消毒以及防鼠等方面都存在问题。</w:t>
      </w:r>
    </w:p>
    <w:p w14:paraId="46B440BF" w14:textId="77777777" w:rsidR="000A0D7C" w:rsidRPr="000A0D7C" w:rsidRDefault="000A0D7C" w:rsidP="000A0D7C">
      <w:pPr>
        <w:numPr>
          <w:ilvl w:val="0"/>
          <w:numId w:val="14"/>
        </w:numPr>
        <w:spacing w:after="120" w:line="360" w:lineRule="auto"/>
        <w:rPr>
          <w:rFonts w:asciiTheme="minorEastAsia" w:eastAsiaTheme="minorEastAsia" w:hAnsiTheme="minorEastAsia"/>
          <w:sz w:val="24"/>
        </w:rPr>
      </w:pPr>
      <w:r w:rsidRPr="000A0D7C">
        <w:rPr>
          <w:rFonts w:asciiTheme="minorEastAsia" w:eastAsiaTheme="minorEastAsia" w:hAnsiTheme="minorEastAsia"/>
          <w:sz w:val="24"/>
        </w:rPr>
        <w:t xml:space="preserve">各医疗卫生机构建设了医疗废水处理站，使用一级强化工艺处理医疗废水，确保出水能够达到市政管网的排放标准。按照设计规范，设计建设了两条污水处理工艺线。在省市层级的医疗卫生机构，医疗废水处理站排放口安装了在线监测设备，出水数据分别传输给环保局和卫计委。在县乡层级医疗卫生机构，院内人员对出水进行单次采样，之后送到地方的认证实验室进行分析。环保局进行督导时会检查分析报告。但如果采样培训不到位，且运送样本时间较长，因此检测结果的价值也有待商榷。另外，较低层级医疗卫生机构的废水处理设施是按照国家规定设计，但污泥处理常常也存在隐患。但产生的污泥量很小，所以这个问题尚不构成很大的风险。   </w:t>
      </w:r>
    </w:p>
    <w:p w14:paraId="0C24BAA7" w14:textId="77777777" w:rsidR="000A0D7C" w:rsidRPr="000A0D7C" w:rsidRDefault="000A0D7C" w:rsidP="000A0D7C">
      <w:pPr>
        <w:numPr>
          <w:ilvl w:val="0"/>
          <w:numId w:val="14"/>
        </w:numPr>
        <w:spacing w:after="120" w:line="360" w:lineRule="auto"/>
        <w:rPr>
          <w:rFonts w:asciiTheme="minorEastAsia" w:eastAsiaTheme="minorEastAsia" w:hAnsiTheme="minorEastAsia"/>
          <w:sz w:val="24"/>
        </w:rPr>
      </w:pPr>
      <w:r w:rsidRPr="000A0D7C">
        <w:rPr>
          <w:rFonts w:asciiTheme="minorEastAsia" w:eastAsiaTheme="minorEastAsia" w:hAnsiTheme="minorEastAsia"/>
          <w:sz w:val="24"/>
        </w:rPr>
        <w:lastRenderedPageBreak/>
        <w:t xml:space="preserve">安徽福建两省的每个城市都建设了一个医疗废物处置中心，实行特许经营。多数中心采用焚烧技术，只有少数几个使用高温蒸煮法。各中心还下设垃圾运送车队，从市辖范围内各处医疗卫生机构收集医疗废物，包括县、乡、村各级医疗卫生机构。在城市地区和交通便利地区，车队收集频率可以保证最多两天一次；但在偏远地区或交通不便的地区，医疗废物甚至一周收集一次都保证不了。如上所述，此类医疗卫生机构在医疗废物包装、处理以及临时存放间方面都不达标，收集不足的风险需要加以应对。   </w:t>
      </w:r>
    </w:p>
    <w:p w14:paraId="78195548" w14:textId="77777777" w:rsidR="000A0D7C" w:rsidRPr="000A0D7C" w:rsidRDefault="000A0D7C" w:rsidP="000A0D7C">
      <w:pPr>
        <w:numPr>
          <w:ilvl w:val="0"/>
          <w:numId w:val="14"/>
        </w:numPr>
        <w:spacing w:after="120" w:line="360" w:lineRule="auto"/>
        <w:rPr>
          <w:rFonts w:asciiTheme="minorEastAsia" w:eastAsiaTheme="minorEastAsia" w:hAnsiTheme="minorEastAsia"/>
          <w:sz w:val="24"/>
        </w:rPr>
      </w:pPr>
      <w:r w:rsidRPr="000A0D7C">
        <w:rPr>
          <w:rFonts w:asciiTheme="minorEastAsia" w:eastAsiaTheme="minorEastAsia" w:hAnsiTheme="minorEastAsia"/>
          <w:sz w:val="24"/>
        </w:rPr>
        <w:t xml:space="preserve">医疗处置中心向医院收取一些费用，但根据政府定的费率，这些费用通常很低，无法弥补成本。某些情况下，这个问题由医疗废物处置中心与医院协商解决。其他情况下，在某些地市由政府提供补贴，鼓励处置中心增加收集频次。为提高收集率、增加收集频次，安徽省正在试点一种新的模式，即由环卫部门收集乡级或以下层级的医疗废物，在运送到县里的集中存放点。 </w:t>
      </w:r>
    </w:p>
    <w:p w14:paraId="7EE9A955" w14:textId="77777777" w:rsidR="000A0D7C" w:rsidRPr="000A0D7C" w:rsidRDefault="000A0D7C" w:rsidP="000A0D7C">
      <w:pPr>
        <w:numPr>
          <w:ilvl w:val="0"/>
          <w:numId w:val="14"/>
        </w:numPr>
        <w:spacing w:after="120" w:line="360" w:lineRule="auto"/>
        <w:rPr>
          <w:rFonts w:asciiTheme="minorEastAsia" w:eastAsiaTheme="minorEastAsia" w:hAnsiTheme="minorEastAsia"/>
          <w:sz w:val="24"/>
        </w:rPr>
      </w:pPr>
      <w:r w:rsidRPr="000A0D7C">
        <w:rPr>
          <w:rFonts w:asciiTheme="minorEastAsia" w:eastAsiaTheme="minorEastAsia" w:hAnsiTheme="minorEastAsia"/>
          <w:sz w:val="24"/>
        </w:rPr>
        <w:t xml:space="preserve">医疗废物的接收记录在处置中心档案室备案，注明医疗机构的名称，日期，重量，以及垃圾收集车的车牌号。这些记录由省环保厅定期检查。 </w:t>
      </w:r>
    </w:p>
    <w:p w14:paraId="65121D95" w14:textId="77777777" w:rsidR="000A0D7C" w:rsidRPr="000A0D7C" w:rsidRDefault="000A0D7C" w:rsidP="000A0D7C">
      <w:pPr>
        <w:pStyle w:val="1"/>
        <w:numPr>
          <w:ilvl w:val="2"/>
          <w:numId w:val="6"/>
        </w:numPr>
        <w:snapToGrid w:val="0"/>
        <w:spacing w:before="240" w:after="240" w:line="360" w:lineRule="auto"/>
        <w:ind w:left="504"/>
        <w:jc w:val="both"/>
        <w:rPr>
          <w:rFonts w:asciiTheme="minorEastAsia" w:eastAsiaTheme="minorEastAsia" w:hAnsiTheme="minorEastAsia"/>
          <w:sz w:val="24"/>
          <w:szCs w:val="24"/>
        </w:rPr>
      </w:pPr>
      <w:bookmarkStart w:id="82" w:name="_Toc472708301"/>
      <w:bookmarkStart w:id="83" w:name="_Toc474091903"/>
      <w:r w:rsidRPr="000A0D7C">
        <w:rPr>
          <w:rFonts w:asciiTheme="minorEastAsia" w:eastAsiaTheme="minorEastAsia" w:hAnsiTheme="minorEastAsia"/>
          <w:sz w:val="24"/>
          <w:szCs w:val="24"/>
        </w:rPr>
        <w:t>辐射风险管理</w:t>
      </w:r>
      <w:bookmarkEnd w:id="82"/>
      <w:bookmarkEnd w:id="83"/>
    </w:p>
    <w:p w14:paraId="0305D924"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下文简要介绍了机构绩效的评估情况：</w:t>
      </w:r>
    </w:p>
    <w:p w14:paraId="1267DECC" w14:textId="77777777" w:rsidR="000A0D7C" w:rsidRPr="000A0D7C" w:rsidRDefault="000A0D7C" w:rsidP="000A0D7C">
      <w:pPr>
        <w:numPr>
          <w:ilvl w:val="0"/>
          <w:numId w:val="15"/>
        </w:numPr>
        <w:spacing w:after="120" w:line="360" w:lineRule="auto"/>
        <w:rPr>
          <w:rFonts w:asciiTheme="minorEastAsia" w:eastAsiaTheme="minorEastAsia" w:hAnsiTheme="minorEastAsia"/>
          <w:sz w:val="24"/>
        </w:rPr>
      </w:pPr>
      <w:r w:rsidRPr="000A0D7C">
        <w:rPr>
          <w:rFonts w:asciiTheme="minorEastAsia" w:eastAsiaTheme="minorEastAsia" w:hAnsiTheme="minorEastAsia"/>
          <w:sz w:val="24"/>
        </w:rPr>
        <w:t>辐射影响与风险相关的资料、程序和能力已经到位。从医务人员和社区的辐射暴露问题来看，两个省份医疗卫生机构都配备了适当的防护性器具和遮挡物，另外还配备了可移动检测仪来监督和控制辐射泄漏。辐照设备的许可、安全使用、工作地点检测、维护、应急和适当淘汰等方面都有具体规定并接受监管。针对辐射污染废物，医院也已经出台了针对收集、分离、存放、包装、运送和最终处置的具体要求。</w:t>
      </w:r>
    </w:p>
    <w:p w14:paraId="35DAEBBD" w14:textId="77777777" w:rsidR="000A0D7C" w:rsidRPr="000A0D7C" w:rsidRDefault="000A0D7C" w:rsidP="000A0D7C">
      <w:pPr>
        <w:numPr>
          <w:ilvl w:val="0"/>
          <w:numId w:val="15"/>
        </w:numPr>
        <w:spacing w:after="120" w:line="360" w:lineRule="auto"/>
        <w:rPr>
          <w:rFonts w:asciiTheme="minorEastAsia" w:eastAsiaTheme="minorEastAsia" w:hAnsiTheme="minorEastAsia"/>
          <w:sz w:val="24"/>
        </w:rPr>
      </w:pPr>
      <w:r w:rsidRPr="000A0D7C">
        <w:rPr>
          <w:rFonts w:asciiTheme="minorEastAsia" w:eastAsiaTheme="minorEastAsia" w:hAnsiTheme="minorEastAsia"/>
          <w:sz w:val="24"/>
        </w:rPr>
        <w:t>淘汰射线设备的管理遵循适用规定。使用者负责编制射线设备或放射性同位素淘汰环境评价报告，由省环保厅负责审批。还有使用价值的放射源按照放射性同位素和射线装置安全防护规定的要求转让给其他使用者。使用者将放射源归还给生产者、进口商或经过认证的存放机构。使用者要向省环保厅申请变更或</w:t>
      </w:r>
      <w:r w:rsidRPr="000A0D7C">
        <w:rPr>
          <w:rFonts w:asciiTheme="minorEastAsia" w:eastAsiaTheme="minorEastAsia" w:hAnsiTheme="minorEastAsia" w:hint="eastAsia"/>
          <w:sz w:val="24"/>
        </w:rPr>
        <w:t>注销</w:t>
      </w:r>
      <w:r w:rsidRPr="000A0D7C">
        <w:rPr>
          <w:rFonts w:asciiTheme="minorEastAsia" w:eastAsiaTheme="minorEastAsia" w:hAnsiTheme="minorEastAsia"/>
          <w:sz w:val="24"/>
        </w:rPr>
        <w:t>辐射安全证书。</w:t>
      </w:r>
    </w:p>
    <w:p w14:paraId="2A9281E9" w14:textId="77777777" w:rsidR="000A0D7C" w:rsidRPr="000A0D7C" w:rsidRDefault="000A0D7C" w:rsidP="000A0D7C">
      <w:pPr>
        <w:numPr>
          <w:ilvl w:val="0"/>
          <w:numId w:val="15"/>
        </w:numPr>
        <w:spacing w:after="120" w:line="360" w:lineRule="auto"/>
        <w:rPr>
          <w:rFonts w:asciiTheme="minorEastAsia" w:eastAsiaTheme="minorEastAsia" w:hAnsiTheme="minorEastAsia"/>
          <w:sz w:val="24"/>
        </w:rPr>
      </w:pPr>
      <w:r w:rsidRPr="000A0D7C">
        <w:rPr>
          <w:rFonts w:asciiTheme="minorEastAsia" w:eastAsiaTheme="minorEastAsia" w:hAnsiTheme="minorEastAsia"/>
          <w:sz w:val="24"/>
        </w:rPr>
        <w:lastRenderedPageBreak/>
        <w:t>医疗废物管理相关机构已经建立，各机构职责也已明确界定；</w:t>
      </w:r>
    </w:p>
    <w:p w14:paraId="518E8FBA" w14:textId="77777777" w:rsidR="000A0D7C" w:rsidRPr="000A0D7C" w:rsidRDefault="000A0D7C" w:rsidP="000A0D7C">
      <w:pPr>
        <w:numPr>
          <w:ilvl w:val="0"/>
          <w:numId w:val="15"/>
        </w:numPr>
        <w:spacing w:after="120" w:line="360" w:lineRule="auto"/>
        <w:rPr>
          <w:rFonts w:asciiTheme="minorEastAsia" w:eastAsiaTheme="minorEastAsia" w:hAnsiTheme="minorEastAsia"/>
          <w:sz w:val="24"/>
        </w:rPr>
      </w:pPr>
      <w:r w:rsidRPr="000A0D7C">
        <w:rPr>
          <w:rFonts w:asciiTheme="minorEastAsia" w:eastAsiaTheme="minorEastAsia" w:hAnsiTheme="minorEastAsia"/>
          <w:sz w:val="24"/>
        </w:rPr>
        <w:t>政府部门有能力履行职责，即审查和批准、监督和检查，以及申诉赔偿；</w:t>
      </w:r>
    </w:p>
    <w:p w14:paraId="652CA25E" w14:textId="77777777" w:rsidR="000A0D7C" w:rsidRPr="000A0D7C" w:rsidRDefault="000A0D7C" w:rsidP="000A0D7C">
      <w:pPr>
        <w:numPr>
          <w:ilvl w:val="0"/>
          <w:numId w:val="15"/>
        </w:numPr>
        <w:spacing w:after="120" w:line="360" w:lineRule="auto"/>
        <w:rPr>
          <w:rFonts w:asciiTheme="minorEastAsia" w:eastAsiaTheme="minorEastAsia" w:hAnsiTheme="minorEastAsia"/>
          <w:sz w:val="24"/>
        </w:rPr>
      </w:pPr>
      <w:r w:rsidRPr="000A0D7C">
        <w:rPr>
          <w:rFonts w:asciiTheme="minorEastAsia" w:eastAsiaTheme="minorEastAsia" w:hAnsiTheme="minorEastAsia"/>
          <w:sz w:val="24"/>
        </w:rPr>
        <w:t>审查批准和监督检查程序设计得当，确保实现职业健康和安全以及社区健康和安全的相关目标；</w:t>
      </w:r>
    </w:p>
    <w:p w14:paraId="7C5DDB25" w14:textId="77777777" w:rsidR="000A0D7C" w:rsidRPr="000A0D7C" w:rsidRDefault="000A0D7C" w:rsidP="000A0D7C">
      <w:pPr>
        <w:numPr>
          <w:ilvl w:val="0"/>
          <w:numId w:val="15"/>
        </w:numPr>
        <w:spacing w:after="120" w:line="360" w:lineRule="auto"/>
        <w:rPr>
          <w:rFonts w:asciiTheme="minorEastAsia" w:eastAsiaTheme="minorEastAsia" w:hAnsiTheme="minorEastAsia"/>
          <w:sz w:val="24"/>
        </w:rPr>
      </w:pPr>
      <w:r w:rsidRPr="000A0D7C">
        <w:rPr>
          <w:rFonts w:asciiTheme="minorEastAsia" w:eastAsiaTheme="minorEastAsia" w:hAnsiTheme="minorEastAsia"/>
          <w:sz w:val="24"/>
        </w:rPr>
        <w:t>政府部门针对辐射的日常督导行之有效；</w:t>
      </w:r>
    </w:p>
    <w:p w14:paraId="37AD02F8" w14:textId="77777777" w:rsidR="000A0D7C" w:rsidRPr="000A0D7C" w:rsidRDefault="000A0D7C" w:rsidP="000A0D7C">
      <w:pPr>
        <w:numPr>
          <w:ilvl w:val="0"/>
          <w:numId w:val="15"/>
        </w:numPr>
        <w:spacing w:after="120" w:line="360" w:lineRule="auto"/>
        <w:rPr>
          <w:rFonts w:asciiTheme="minorEastAsia" w:eastAsiaTheme="minorEastAsia" w:hAnsiTheme="minorEastAsia"/>
          <w:sz w:val="24"/>
        </w:rPr>
      </w:pPr>
      <w:r w:rsidRPr="000A0D7C">
        <w:rPr>
          <w:rFonts w:asciiTheme="minorEastAsia" w:eastAsiaTheme="minorEastAsia" w:hAnsiTheme="minorEastAsia"/>
          <w:sz w:val="24"/>
        </w:rPr>
        <w:t xml:space="preserve">各医疗卫生机构均已建立了职工/工人辐射防护内部制度，运行效果令人满意。 </w:t>
      </w:r>
    </w:p>
    <w:p w14:paraId="0357A68F" w14:textId="77777777" w:rsidR="000A0D7C" w:rsidRPr="000A0D7C" w:rsidRDefault="000A0D7C" w:rsidP="000A0D7C">
      <w:pPr>
        <w:pStyle w:val="1"/>
        <w:numPr>
          <w:ilvl w:val="1"/>
          <w:numId w:val="6"/>
        </w:numPr>
        <w:snapToGrid w:val="0"/>
        <w:spacing w:before="240" w:after="240" w:line="360" w:lineRule="auto"/>
        <w:ind w:left="432"/>
        <w:jc w:val="both"/>
        <w:rPr>
          <w:rFonts w:asciiTheme="minorEastAsia" w:eastAsiaTheme="minorEastAsia" w:hAnsiTheme="minorEastAsia"/>
          <w:sz w:val="24"/>
          <w:szCs w:val="24"/>
        </w:rPr>
      </w:pPr>
      <w:bookmarkStart w:id="84" w:name="_Toc472708302"/>
      <w:bookmarkStart w:id="85" w:name="_Toc474091904"/>
      <w:r w:rsidRPr="000A0D7C">
        <w:rPr>
          <w:rFonts w:asciiTheme="minorEastAsia" w:eastAsiaTheme="minorEastAsia" w:hAnsiTheme="minorEastAsia"/>
          <w:sz w:val="24"/>
          <w:szCs w:val="24"/>
        </w:rPr>
        <w:t>对照世行结果导向型项目政策和指令评估环境管理制度</w:t>
      </w:r>
      <w:bookmarkEnd w:id="84"/>
      <w:bookmarkEnd w:id="85"/>
    </w:p>
    <w:p w14:paraId="549D73D8"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基于对国家环境、健康和安全制度的评估，任务小组认为中国的法律法规制度健全，合乎国际标准。法律、法规、指南、政策和标准构成的法律框架以及实施</w:t>
      </w:r>
      <w:r w:rsidRPr="000A0D7C">
        <w:rPr>
          <w:rFonts w:asciiTheme="minorEastAsia" w:eastAsiaTheme="minorEastAsia" w:hAnsiTheme="minorEastAsia" w:hint="eastAsia"/>
          <w:color w:val="000000"/>
          <w:sz w:val="24"/>
        </w:rPr>
        <w:t>机制</w:t>
      </w:r>
      <w:r w:rsidRPr="000A0D7C">
        <w:rPr>
          <w:rFonts w:asciiTheme="minorEastAsia" w:eastAsiaTheme="minorEastAsia" w:hAnsiTheme="minorEastAsia"/>
          <w:color w:val="000000"/>
          <w:sz w:val="24"/>
        </w:rPr>
        <w:t xml:space="preserve">涵盖了环境、健康和安全的方方面面。总的来说，该框架在原则和主要内容方面符合世行结果导向型项目政策和指令。法律框架为应对拟议项目中可能出现的环境、健康和安全问题奠定了合理的基础。附件2简要介绍了项目相关的国家环境管理制度与世行结果导向型项目政策及相关指令的对比。 </w:t>
      </w:r>
    </w:p>
    <w:p w14:paraId="377212A4" w14:textId="77777777" w:rsidR="000A0D7C" w:rsidRPr="000A0D7C" w:rsidRDefault="000A0D7C" w:rsidP="000A0D7C">
      <w:pPr>
        <w:pStyle w:val="1"/>
        <w:numPr>
          <w:ilvl w:val="1"/>
          <w:numId w:val="6"/>
        </w:numPr>
        <w:snapToGrid w:val="0"/>
        <w:spacing w:before="240" w:after="240" w:line="360" w:lineRule="auto"/>
        <w:ind w:left="432"/>
        <w:jc w:val="both"/>
        <w:rPr>
          <w:rFonts w:asciiTheme="minorEastAsia" w:eastAsiaTheme="minorEastAsia" w:hAnsiTheme="minorEastAsia"/>
          <w:sz w:val="24"/>
          <w:szCs w:val="24"/>
        </w:rPr>
      </w:pPr>
      <w:bookmarkStart w:id="86" w:name="_Toc472708303"/>
      <w:bookmarkStart w:id="87" w:name="_Toc474091905"/>
      <w:r w:rsidRPr="000A0D7C">
        <w:rPr>
          <w:rFonts w:asciiTheme="minorEastAsia" w:eastAsiaTheme="minorEastAsia" w:hAnsiTheme="minorEastAsia"/>
          <w:sz w:val="24"/>
          <w:szCs w:val="24"/>
        </w:rPr>
        <w:t>主要问题小结</w:t>
      </w:r>
      <w:bookmarkEnd w:id="86"/>
      <w:bookmarkEnd w:id="87"/>
      <w:r w:rsidRPr="000A0D7C">
        <w:rPr>
          <w:rFonts w:asciiTheme="minorEastAsia" w:eastAsiaTheme="minorEastAsia" w:hAnsiTheme="minorEastAsia"/>
          <w:sz w:val="24"/>
          <w:szCs w:val="24"/>
        </w:rPr>
        <w:t xml:space="preserve"> </w:t>
      </w:r>
    </w:p>
    <w:p w14:paraId="2E41EA02"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医疗废物处置和辐射风险评估显示了两个省份环境管理制度有效运行的潜在缺陷：i）随着结果导向型项目活动推广到偏远贫困地区，费用高昂或执法不力等因素可能会造成医疗废物收集并运送到处置设施的工作不到位；ii）基层（县级及以下）医疗卫生机构和卫生行政主管部门可能会因为人员、培训、监测或执法工具不足而受到限制；iii）地市级环境执法制度（比结果导向型项目干预实施层级高出一个层级）可能不会采用系统性方法来定期核验医疗卫生机构和处置机构的环保达标情况。因此，应加强当前环境、健康和安全管理制度的落实，制度协调及能力建设，特别是基层单位（及县级以下）；地市和/或县级机构应加强能力，确保执法系统的适当绩效。</w:t>
      </w:r>
    </w:p>
    <w:p w14:paraId="31BB0CB2" w14:textId="77777777" w:rsidR="00322852" w:rsidRPr="000A0D7C" w:rsidRDefault="00322852" w:rsidP="000A0D7C">
      <w:pPr>
        <w:spacing w:line="360" w:lineRule="auto"/>
        <w:rPr>
          <w:rFonts w:asciiTheme="minorEastAsia" w:eastAsiaTheme="minorEastAsia" w:hAnsiTheme="minorEastAsia"/>
          <w:sz w:val="24"/>
        </w:rPr>
      </w:pPr>
    </w:p>
    <w:p w14:paraId="6FE2C474" w14:textId="77777777" w:rsidR="000A0D7C" w:rsidRPr="000A0D7C" w:rsidRDefault="000A0D7C" w:rsidP="000A0D7C">
      <w:pPr>
        <w:pStyle w:val="1"/>
        <w:numPr>
          <w:ilvl w:val="0"/>
          <w:numId w:val="6"/>
        </w:numPr>
        <w:snapToGrid w:val="0"/>
        <w:spacing w:before="240" w:after="240" w:line="360" w:lineRule="auto"/>
        <w:jc w:val="both"/>
        <w:rPr>
          <w:rFonts w:asciiTheme="minorEastAsia" w:eastAsiaTheme="minorEastAsia" w:hAnsiTheme="minorEastAsia"/>
          <w:color w:val="auto"/>
          <w:sz w:val="24"/>
          <w:szCs w:val="24"/>
        </w:rPr>
      </w:pPr>
      <w:bookmarkStart w:id="88" w:name="_Toc471300453"/>
      <w:bookmarkStart w:id="89" w:name="_Toc472708304"/>
      <w:bookmarkStart w:id="90" w:name="_Toc474091906"/>
      <w:r w:rsidRPr="000A0D7C">
        <w:rPr>
          <w:rFonts w:asciiTheme="minorEastAsia" w:eastAsiaTheme="minorEastAsia" w:hAnsiTheme="minorEastAsia"/>
          <w:color w:val="auto"/>
          <w:sz w:val="24"/>
          <w:szCs w:val="24"/>
        </w:rPr>
        <w:t>社会影响管理体系及其绩效评价</w:t>
      </w:r>
      <w:bookmarkEnd w:id="88"/>
      <w:bookmarkEnd w:id="89"/>
      <w:bookmarkEnd w:id="90"/>
    </w:p>
    <w:p w14:paraId="69979465" w14:textId="77777777" w:rsidR="000A0D7C" w:rsidRPr="000A0D7C" w:rsidRDefault="000A0D7C" w:rsidP="000A0D7C">
      <w:pPr>
        <w:pStyle w:val="1"/>
        <w:numPr>
          <w:ilvl w:val="1"/>
          <w:numId w:val="6"/>
        </w:numPr>
        <w:snapToGrid w:val="0"/>
        <w:spacing w:before="240" w:after="240" w:line="360" w:lineRule="auto"/>
        <w:ind w:left="432"/>
        <w:jc w:val="both"/>
        <w:rPr>
          <w:rFonts w:asciiTheme="minorEastAsia" w:eastAsiaTheme="minorEastAsia" w:hAnsiTheme="minorEastAsia"/>
          <w:color w:val="auto"/>
          <w:sz w:val="24"/>
          <w:szCs w:val="24"/>
        </w:rPr>
      </w:pPr>
      <w:bookmarkStart w:id="91" w:name="_Toc471300454"/>
      <w:bookmarkStart w:id="92" w:name="_Toc472708305"/>
      <w:bookmarkStart w:id="93" w:name="_Toc474091907"/>
      <w:r w:rsidRPr="000A0D7C">
        <w:rPr>
          <w:rFonts w:asciiTheme="minorEastAsia" w:eastAsiaTheme="minorEastAsia" w:hAnsiTheme="minorEastAsia"/>
          <w:color w:val="auto"/>
          <w:sz w:val="24"/>
          <w:szCs w:val="24"/>
        </w:rPr>
        <w:lastRenderedPageBreak/>
        <w:t>法律法规框架</w:t>
      </w:r>
      <w:bookmarkEnd w:id="91"/>
      <w:bookmarkEnd w:id="92"/>
      <w:bookmarkEnd w:id="93"/>
    </w:p>
    <w:p w14:paraId="7724C313" w14:textId="77777777" w:rsidR="000A0D7C" w:rsidRPr="000A0D7C" w:rsidRDefault="000A0D7C" w:rsidP="000A0D7C">
      <w:pPr>
        <w:pStyle w:val="1"/>
        <w:numPr>
          <w:ilvl w:val="2"/>
          <w:numId w:val="6"/>
        </w:numPr>
        <w:snapToGrid w:val="0"/>
        <w:spacing w:before="240" w:after="240" w:line="360" w:lineRule="auto"/>
        <w:ind w:left="504"/>
        <w:jc w:val="both"/>
        <w:rPr>
          <w:rFonts w:asciiTheme="minorEastAsia" w:eastAsiaTheme="minorEastAsia" w:hAnsiTheme="minorEastAsia"/>
          <w:color w:val="auto"/>
          <w:sz w:val="24"/>
          <w:szCs w:val="24"/>
        </w:rPr>
      </w:pPr>
      <w:bookmarkStart w:id="94" w:name="_Toc472708306"/>
      <w:bookmarkStart w:id="95" w:name="_Toc474091908"/>
      <w:r w:rsidRPr="000A0D7C">
        <w:rPr>
          <w:rFonts w:asciiTheme="minorEastAsia" w:eastAsiaTheme="minorEastAsia" w:hAnsiTheme="minorEastAsia"/>
          <w:color w:val="auto"/>
          <w:sz w:val="24"/>
          <w:szCs w:val="24"/>
        </w:rPr>
        <w:t>征地</w:t>
      </w:r>
      <w:bookmarkEnd w:id="94"/>
      <w:bookmarkEnd w:id="95"/>
    </w:p>
    <w:p w14:paraId="585CAEAE" w14:textId="77777777" w:rsidR="0008699E" w:rsidRPr="00F40A38" w:rsidRDefault="000A0D7C" w:rsidP="00F40A38">
      <w:pPr>
        <w:numPr>
          <w:ilvl w:val="0"/>
          <w:numId w:val="5"/>
        </w:numPr>
        <w:spacing w:line="360" w:lineRule="auto"/>
        <w:rPr>
          <w:rFonts w:ascii="宋体" w:hAnsi="宋体"/>
          <w:color w:val="000000"/>
          <w:sz w:val="24"/>
        </w:rPr>
      </w:pPr>
      <w:r w:rsidRPr="00F40A38">
        <w:rPr>
          <w:rFonts w:ascii="宋体" w:hAnsi="宋体"/>
          <w:sz w:val="24"/>
        </w:rPr>
        <w:t>就征地拆迁的社会影响的管理而言，中国政府出台了一系列法律法规。其中《中华人民共和国土地管理法》和</w:t>
      </w:r>
      <w:r w:rsidRPr="00F40A38">
        <w:rPr>
          <w:rFonts w:ascii="宋体" w:hAnsi="宋体"/>
          <w:sz w:val="24"/>
          <w:shd w:val="clear" w:color="auto" w:fill="FFFFFF"/>
        </w:rPr>
        <w:t>《</w:t>
      </w:r>
      <w:r w:rsidRPr="00F40A38">
        <w:rPr>
          <w:rStyle w:val="a8"/>
          <w:rFonts w:ascii="宋体" w:hAnsi="宋体"/>
          <w:i w:val="0"/>
          <w:iCs w:val="0"/>
          <w:sz w:val="24"/>
          <w:shd w:val="clear" w:color="auto" w:fill="FFFFFF"/>
        </w:rPr>
        <w:t>国务院</w:t>
      </w:r>
      <w:r w:rsidRPr="00F40A38">
        <w:rPr>
          <w:rFonts w:ascii="宋体" w:hAnsi="宋体"/>
          <w:sz w:val="24"/>
          <w:shd w:val="clear" w:color="auto" w:fill="FFFFFF"/>
        </w:rPr>
        <w:t>关于</w:t>
      </w:r>
      <w:r w:rsidRPr="00F40A38">
        <w:rPr>
          <w:rStyle w:val="a8"/>
          <w:rFonts w:ascii="宋体" w:hAnsi="宋体"/>
          <w:i w:val="0"/>
          <w:iCs w:val="0"/>
          <w:sz w:val="24"/>
          <w:shd w:val="clear" w:color="auto" w:fill="FFFFFF"/>
        </w:rPr>
        <w:t>深化改革</w:t>
      </w:r>
      <w:r w:rsidRPr="00F40A38">
        <w:rPr>
          <w:rFonts w:ascii="宋体" w:hAnsi="宋体"/>
          <w:sz w:val="24"/>
          <w:shd w:val="clear" w:color="auto" w:fill="FFFFFF"/>
        </w:rPr>
        <w:t>严格</w:t>
      </w:r>
      <w:r w:rsidRPr="00F40A38">
        <w:rPr>
          <w:rStyle w:val="a8"/>
          <w:rFonts w:ascii="宋体" w:hAnsi="宋体"/>
          <w:i w:val="0"/>
          <w:iCs w:val="0"/>
          <w:sz w:val="24"/>
          <w:shd w:val="clear" w:color="auto" w:fill="FFFFFF"/>
        </w:rPr>
        <w:t>土地管理</w:t>
      </w:r>
      <w:r w:rsidRPr="00F40A38">
        <w:rPr>
          <w:rFonts w:ascii="宋体" w:hAnsi="宋体"/>
          <w:sz w:val="24"/>
          <w:shd w:val="clear" w:color="auto" w:fill="FFFFFF"/>
        </w:rPr>
        <w:t>的决定》是规制中国征地制度最主要内容的基本法律依据。</w:t>
      </w:r>
      <w:r w:rsidR="0008699E" w:rsidRPr="00F40A38">
        <w:rPr>
          <w:rFonts w:ascii="宋体" w:hAnsi="宋体" w:hint="eastAsia"/>
          <w:color w:val="000000"/>
          <w:sz w:val="24"/>
        </w:rPr>
        <w:t>按照国家法律规定，</w:t>
      </w:r>
      <w:r w:rsidR="0070388B" w:rsidRPr="00F40A38">
        <w:rPr>
          <w:rFonts w:ascii="宋体" w:hAnsi="宋体" w:hint="eastAsia"/>
          <w:color w:val="000000"/>
          <w:sz w:val="24"/>
        </w:rPr>
        <w:t>安徽和福建两省也颁布了一系列征地政策和规定，包括补偿标准、安置措施、审批</w:t>
      </w:r>
      <w:r w:rsidR="007A68B7" w:rsidRPr="00F40A38">
        <w:rPr>
          <w:rFonts w:ascii="宋体" w:hAnsi="宋体" w:hint="eastAsia"/>
          <w:color w:val="000000"/>
          <w:sz w:val="24"/>
        </w:rPr>
        <w:t>程序</w:t>
      </w:r>
      <w:r w:rsidR="0070388B" w:rsidRPr="00F40A38">
        <w:rPr>
          <w:rFonts w:ascii="宋体" w:hAnsi="宋体" w:hint="eastAsia"/>
          <w:color w:val="000000"/>
          <w:sz w:val="24"/>
        </w:rPr>
        <w:t>和信息披露，目的在于确保受影响人的原有生活水平不降低，其</w:t>
      </w:r>
      <w:r w:rsidR="00B17E76" w:rsidRPr="00F40A38">
        <w:rPr>
          <w:rFonts w:ascii="宋体" w:hAnsi="宋体" w:hint="eastAsia"/>
          <w:color w:val="000000"/>
          <w:sz w:val="24"/>
        </w:rPr>
        <w:t>长远生计得到保障。下文扼要介绍了相关法律法规的主要规定。</w:t>
      </w:r>
    </w:p>
    <w:p w14:paraId="76A62FEF" w14:textId="77777777" w:rsidR="00B17E76" w:rsidRPr="00F40A38" w:rsidRDefault="00B17E76" w:rsidP="00F40A38">
      <w:pPr>
        <w:numPr>
          <w:ilvl w:val="0"/>
          <w:numId w:val="5"/>
        </w:numPr>
        <w:spacing w:line="360" w:lineRule="auto"/>
        <w:rPr>
          <w:rFonts w:ascii="宋体" w:hAnsi="宋体"/>
          <w:color w:val="000000"/>
          <w:sz w:val="24"/>
        </w:rPr>
      </w:pPr>
      <w:r w:rsidRPr="00F40A38">
        <w:rPr>
          <w:rFonts w:ascii="宋体" w:hAnsi="宋体" w:hint="eastAsia"/>
          <w:b/>
          <w:color w:val="000000"/>
          <w:sz w:val="24"/>
        </w:rPr>
        <w:t>土地所有权和使用权。</w:t>
      </w:r>
      <w:r w:rsidRPr="00F40A38">
        <w:rPr>
          <w:rFonts w:ascii="宋体" w:hAnsi="宋体"/>
          <w:sz w:val="24"/>
        </w:rPr>
        <w:t>中华人民共和国实行土地的社会主义公有制，即全民所有制和劳动群众集体所有制。城市市区的土地属于国家所有。农村和城市郊区的土地，除由法律规定属于国家所有的以外，属于农民集体所有；宅基地和自留地、自留山，属于农民集体所有</w:t>
      </w:r>
      <w:r w:rsidR="007A68B7" w:rsidRPr="00F40A38">
        <w:rPr>
          <w:rFonts w:ascii="宋体" w:hAnsi="宋体" w:hint="eastAsia"/>
          <w:sz w:val="24"/>
        </w:rPr>
        <w:t>（《中华人民共和国土地管理法》第二条和第八条）</w:t>
      </w:r>
      <w:r w:rsidRPr="00F40A38">
        <w:rPr>
          <w:rFonts w:ascii="宋体" w:hAnsi="宋体"/>
          <w:sz w:val="24"/>
        </w:rPr>
        <w:t>。</w:t>
      </w:r>
    </w:p>
    <w:p w14:paraId="6089E526" w14:textId="77777777" w:rsidR="005C28C6" w:rsidRPr="00F40A38" w:rsidRDefault="007A68B7" w:rsidP="00F40A38">
      <w:pPr>
        <w:numPr>
          <w:ilvl w:val="0"/>
          <w:numId w:val="5"/>
        </w:numPr>
        <w:spacing w:line="360" w:lineRule="auto"/>
        <w:rPr>
          <w:rFonts w:ascii="宋体" w:hAnsi="宋体"/>
          <w:color w:val="000000"/>
          <w:sz w:val="24"/>
        </w:rPr>
      </w:pPr>
      <w:r w:rsidRPr="00F40A38">
        <w:rPr>
          <w:rFonts w:ascii="宋体" w:hAnsi="宋体"/>
          <w:sz w:val="24"/>
        </w:rPr>
        <w:t>为了公共利益的需要，依照法律规定的权限和程序可以征收集体所有的土地和单位、个人的房屋及其他不动产。征收集体所有的土地，应当依法足额支付土地补偿费、安置补助费、地上附着物和青苗的补偿费等费用，安排被征地农民的社会保障费用，保障被征地农民的生活，维护被征地农民的合法权益。</w:t>
      </w:r>
      <w:r w:rsidR="00066053" w:rsidRPr="00F40A38">
        <w:rPr>
          <w:rFonts w:ascii="宋体" w:hAnsi="宋体" w:hint="eastAsia"/>
          <w:sz w:val="24"/>
        </w:rPr>
        <w:t>征收单位、个人的房屋及其他不动产，应当依法给予拆迁补偿，维护被征收人的合法权益；征收个人住宅的，还应当保障被征收人的居住条件。</w:t>
      </w:r>
      <w:r w:rsidRPr="00F40A38">
        <w:rPr>
          <w:rFonts w:ascii="宋体" w:hAnsi="宋体" w:hint="eastAsia"/>
          <w:color w:val="000000"/>
          <w:sz w:val="24"/>
        </w:rPr>
        <w:t>（《中华人民共和国物权法》第四十二条）。</w:t>
      </w:r>
    </w:p>
    <w:p w14:paraId="2528D06D" w14:textId="77777777" w:rsidR="00166796" w:rsidRPr="00F40A38" w:rsidRDefault="00066053" w:rsidP="00F40A38">
      <w:pPr>
        <w:numPr>
          <w:ilvl w:val="0"/>
          <w:numId w:val="5"/>
        </w:numPr>
        <w:spacing w:line="360" w:lineRule="auto"/>
        <w:rPr>
          <w:rFonts w:ascii="宋体" w:hAnsi="宋体"/>
          <w:color w:val="000000"/>
          <w:sz w:val="24"/>
        </w:rPr>
      </w:pPr>
      <w:r w:rsidRPr="00F40A38">
        <w:rPr>
          <w:rFonts w:ascii="宋体" w:hAnsi="宋体"/>
          <w:sz w:val="24"/>
        </w:rPr>
        <w:t>农村土地承包，妇女与男子享有平等的权利。承包中应当保护妇女的合法权益，任何组织和个人不得剥夺、侵害妇女应当享有的土地承包经营权。</w:t>
      </w:r>
      <w:r w:rsidRPr="00F40A38">
        <w:rPr>
          <w:rFonts w:ascii="宋体" w:hAnsi="宋体" w:hint="eastAsia"/>
          <w:color w:val="333333"/>
          <w:sz w:val="24"/>
        </w:rPr>
        <w:t>承包期内，发包方不得收回承包地。承包期内，发包方不得调整承包地。</w:t>
      </w:r>
      <w:r w:rsidRPr="00F40A38">
        <w:rPr>
          <w:rFonts w:ascii="宋体" w:hAnsi="宋体" w:hint="eastAsia"/>
          <w:iCs/>
          <w:sz w:val="24"/>
        </w:rPr>
        <w:t>（《中华人民共和国</w:t>
      </w:r>
      <w:r w:rsidRPr="00F40A38">
        <w:rPr>
          <w:rFonts w:ascii="宋体" w:hAnsi="宋体"/>
          <w:iCs/>
          <w:sz w:val="24"/>
        </w:rPr>
        <w:t>农村土地承包法》第六条、第二十六条、第二十七条</w:t>
      </w:r>
      <w:r w:rsidRPr="00F40A38">
        <w:rPr>
          <w:rFonts w:ascii="宋体" w:hAnsi="宋体" w:hint="eastAsia"/>
          <w:iCs/>
          <w:sz w:val="24"/>
        </w:rPr>
        <w:t>）。</w:t>
      </w:r>
    </w:p>
    <w:p w14:paraId="29D0B579" w14:textId="77777777" w:rsidR="005C28C6" w:rsidRPr="00F40A38" w:rsidRDefault="00F16663" w:rsidP="00F40A38">
      <w:pPr>
        <w:numPr>
          <w:ilvl w:val="0"/>
          <w:numId w:val="5"/>
        </w:numPr>
        <w:spacing w:line="360" w:lineRule="auto"/>
        <w:rPr>
          <w:rFonts w:ascii="宋体" w:hAnsi="宋体"/>
          <w:color w:val="000000"/>
          <w:sz w:val="24"/>
        </w:rPr>
      </w:pPr>
      <w:r w:rsidRPr="00F40A38">
        <w:rPr>
          <w:rFonts w:ascii="宋体" w:hAnsi="宋体" w:hint="eastAsia"/>
          <w:b/>
          <w:color w:val="000000"/>
          <w:sz w:val="24"/>
        </w:rPr>
        <w:t>关于征地补偿标准的规定。</w:t>
      </w:r>
      <w:r w:rsidR="00066053" w:rsidRPr="00F40A38">
        <w:rPr>
          <w:rFonts w:ascii="宋体" w:hAnsi="宋体"/>
          <w:sz w:val="24"/>
        </w:rPr>
        <w:t>征收土地的，按照被征收土地的原用途给予补偿。征收耕地的补偿费用包括土地补偿费、安置补助费以及地上附着物和青苗的补偿费。征收耕地的土地补偿费，为该耕地被征收前三年平均年产值的六至十倍。征收耕地的安置补助费，按照需要安置的农业人口数计算</w:t>
      </w:r>
      <w:r w:rsidRPr="00F40A38">
        <w:rPr>
          <w:rFonts w:ascii="宋体" w:hAnsi="宋体" w:hint="eastAsia"/>
          <w:sz w:val="24"/>
        </w:rPr>
        <w:t>。</w:t>
      </w:r>
      <w:r w:rsidRPr="00F40A38">
        <w:rPr>
          <w:rFonts w:ascii="宋体" w:hAnsi="宋体" w:hint="eastAsia"/>
          <w:color w:val="333333"/>
          <w:sz w:val="24"/>
          <w:shd w:val="clear" w:color="auto" w:fill="FFFFFF"/>
        </w:rPr>
        <w:t>需要安置的农业人口数，按照被</w:t>
      </w:r>
      <w:r w:rsidRPr="00F40A38">
        <w:rPr>
          <w:rFonts w:ascii="宋体" w:hAnsi="宋体" w:hint="eastAsia"/>
          <w:color w:val="333333"/>
          <w:sz w:val="24"/>
          <w:shd w:val="clear" w:color="auto" w:fill="FFFFFF"/>
        </w:rPr>
        <w:lastRenderedPageBreak/>
        <w:t>征收的耕地数量除以征地前被征收单位平均每人占有耕地的数量计算。每一个需要安置的农业人口的安置补助费标准，为该耕地被征收前三年平均年产值的四至六倍。但是，每公顷被征收耕地的安置补助费，最高不得超过被征收前三年平均年产值的十五倍</w:t>
      </w:r>
      <w:r w:rsidR="00066053" w:rsidRPr="00F40A38">
        <w:rPr>
          <w:rFonts w:ascii="宋体" w:hAnsi="宋体" w:hint="eastAsia"/>
          <w:color w:val="000000"/>
          <w:sz w:val="24"/>
        </w:rPr>
        <w:t>（《中华人民共和国土地管理法第四十七条》）。</w:t>
      </w:r>
    </w:p>
    <w:p w14:paraId="46CEAE8F" w14:textId="77777777" w:rsidR="005C28C6" w:rsidRPr="00F40A38" w:rsidRDefault="00F16663" w:rsidP="00F40A38">
      <w:pPr>
        <w:numPr>
          <w:ilvl w:val="0"/>
          <w:numId w:val="5"/>
        </w:numPr>
        <w:spacing w:line="360" w:lineRule="auto"/>
        <w:rPr>
          <w:rFonts w:ascii="宋体" w:hAnsi="宋体"/>
          <w:color w:val="000000"/>
          <w:sz w:val="24"/>
        </w:rPr>
      </w:pPr>
      <w:r w:rsidRPr="00F40A38">
        <w:rPr>
          <w:rFonts w:ascii="宋体" w:hAnsi="宋体"/>
          <w:sz w:val="24"/>
        </w:rPr>
        <w:t>县级以上地方人民政府要采取切实措施，使被征地农民生活水平不因征地而降低。要保证依法足额和及时支付土地补偿费、安置补助费以及地上附着物和青苗补偿费。依照现行法律规定支付土地补偿费和安置补助费，尚不能使被征地农民保持原有生活水平的，不足以支付因征地而导致无地农民社会保障费用的，省、自治区、直辖市人民政府应当批准增加安置补助费</w:t>
      </w:r>
      <w:r w:rsidRPr="00F40A38">
        <w:rPr>
          <w:rFonts w:ascii="宋体" w:hAnsi="宋体" w:hint="eastAsia"/>
          <w:sz w:val="24"/>
        </w:rPr>
        <w:t>。土地补偿费和安置补助费的总和达到法定上限，尚不足以使被征地农民保持原有生活水平的，当地人民政府可以用国有土地有偿使用收入予以补贴（</w:t>
      </w:r>
      <w:r w:rsidRPr="00F40A38">
        <w:rPr>
          <w:rFonts w:ascii="宋体" w:hAnsi="宋体"/>
          <w:iCs/>
          <w:sz w:val="24"/>
        </w:rPr>
        <w:t>《国务院关于深化改革严格土地管理的决定》第十二条</w:t>
      </w:r>
      <w:r w:rsidRPr="00F40A38">
        <w:rPr>
          <w:rFonts w:ascii="宋体" w:hAnsi="宋体" w:hint="eastAsia"/>
          <w:iCs/>
          <w:sz w:val="24"/>
        </w:rPr>
        <w:t>）</w:t>
      </w:r>
      <w:r w:rsidRPr="00F40A38">
        <w:rPr>
          <w:rFonts w:ascii="宋体" w:hAnsi="宋体"/>
          <w:sz w:val="24"/>
        </w:rPr>
        <w:t>。</w:t>
      </w:r>
      <w:r w:rsidR="005C28C6" w:rsidRPr="00F40A38">
        <w:rPr>
          <w:rFonts w:ascii="宋体" w:hAnsi="宋体"/>
          <w:color w:val="000000"/>
          <w:sz w:val="24"/>
        </w:rPr>
        <w:t xml:space="preserve"> </w:t>
      </w:r>
    </w:p>
    <w:p w14:paraId="020B885B" w14:textId="77777777" w:rsidR="005C28C6" w:rsidRPr="00F40A38" w:rsidRDefault="00F16663" w:rsidP="00F40A38">
      <w:pPr>
        <w:numPr>
          <w:ilvl w:val="0"/>
          <w:numId w:val="5"/>
        </w:numPr>
        <w:spacing w:line="360" w:lineRule="auto"/>
        <w:rPr>
          <w:rFonts w:ascii="宋体" w:hAnsi="宋体"/>
          <w:color w:val="000000"/>
          <w:sz w:val="24"/>
        </w:rPr>
      </w:pPr>
      <w:r w:rsidRPr="00F40A38">
        <w:rPr>
          <w:rFonts w:ascii="宋体" w:hAnsi="宋体" w:hint="eastAsia"/>
          <w:b/>
          <w:color w:val="000000"/>
          <w:sz w:val="24"/>
        </w:rPr>
        <w:t>关于被征地农民安置办法的规定。</w:t>
      </w:r>
      <w:r w:rsidRPr="00F40A38">
        <w:rPr>
          <w:rFonts w:ascii="宋体" w:hAnsi="宋体"/>
          <w:sz w:val="24"/>
        </w:rPr>
        <w:t>县级以上地方人民政府应当制定具体办法，使被征地农民的长远生计有保障。对有稳定收益的项目，农民可以经依法批准的建设用地土地使用权入股。在城市规划区内，当地人民政府应当将因征地而导致无地的农民，纳入城镇就业体系，并建立社会保障制度；在城市规划区外，征收农民集体所有土地时，当地人民政府要在本行政区域内为被征地农民留有必要的耕作土地或安排相应的工作岗位</w:t>
      </w:r>
      <w:r w:rsidRPr="00F40A38">
        <w:rPr>
          <w:rFonts w:ascii="宋体" w:hAnsi="宋体" w:hint="eastAsia"/>
          <w:sz w:val="24"/>
        </w:rPr>
        <w:t>；对不具备基本生产生活条件的无地农民，应当异地移民安置（</w:t>
      </w:r>
      <w:r w:rsidRPr="00F40A38">
        <w:rPr>
          <w:rFonts w:ascii="宋体" w:hAnsi="宋体"/>
          <w:iCs/>
          <w:sz w:val="24"/>
        </w:rPr>
        <w:t>《国务院关于深化改革严格土地管理的决定》第十</w:t>
      </w:r>
      <w:r w:rsidRPr="00F40A38">
        <w:rPr>
          <w:rFonts w:ascii="宋体" w:hAnsi="宋体" w:hint="eastAsia"/>
          <w:iCs/>
          <w:sz w:val="24"/>
        </w:rPr>
        <w:t>三</w:t>
      </w:r>
      <w:r w:rsidRPr="00F40A38">
        <w:rPr>
          <w:rFonts w:ascii="宋体" w:hAnsi="宋体"/>
          <w:iCs/>
          <w:sz w:val="24"/>
        </w:rPr>
        <w:t>条</w:t>
      </w:r>
      <w:r w:rsidRPr="00F40A38">
        <w:rPr>
          <w:rFonts w:ascii="宋体" w:hAnsi="宋体" w:hint="eastAsia"/>
          <w:iCs/>
          <w:sz w:val="24"/>
        </w:rPr>
        <w:t>）</w:t>
      </w:r>
      <w:r w:rsidRPr="00F40A38">
        <w:rPr>
          <w:rFonts w:ascii="宋体" w:hAnsi="宋体"/>
          <w:sz w:val="24"/>
        </w:rPr>
        <w:t>。</w:t>
      </w:r>
    </w:p>
    <w:p w14:paraId="0F7ACDD3" w14:textId="77777777" w:rsidR="005C28C6" w:rsidRPr="00F40A38" w:rsidRDefault="002E63ED" w:rsidP="00F40A38">
      <w:pPr>
        <w:numPr>
          <w:ilvl w:val="0"/>
          <w:numId w:val="5"/>
        </w:numPr>
        <w:spacing w:line="360" w:lineRule="auto"/>
        <w:rPr>
          <w:rFonts w:ascii="宋体" w:hAnsi="宋体"/>
          <w:color w:val="000000"/>
          <w:sz w:val="24"/>
        </w:rPr>
      </w:pPr>
      <w:r w:rsidRPr="00F40A38">
        <w:rPr>
          <w:rFonts w:ascii="宋体" w:hAnsi="宋体" w:cs="Tahoma" w:hint="eastAsia"/>
          <w:color w:val="333333"/>
          <w:sz w:val="24"/>
          <w:shd w:val="clear" w:color="auto" w:fill="FCFDFE"/>
        </w:rPr>
        <w:t>被征地农民安置途径可选择下列安置途径：（</w:t>
      </w:r>
      <w:r w:rsidRPr="00F40A38">
        <w:rPr>
          <w:rFonts w:ascii="宋体" w:hAnsi="宋体" w:cs="Tahoma"/>
          <w:color w:val="333333"/>
          <w:sz w:val="24"/>
          <w:shd w:val="clear" w:color="auto" w:fill="FCFDFE"/>
        </w:rPr>
        <w:t>1</w:t>
      </w:r>
      <w:r w:rsidRPr="00F40A38">
        <w:rPr>
          <w:rFonts w:ascii="宋体" w:hAnsi="宋体" w:cs="Tahoma" w:hint="eastAsia"/>
          <w:color w:val="333333"/>
          <w:sz w:val="24"/>
          <w:shd w:val="clear" w:color="auto" w:fill="FCFDFE"/>
        </w:rPr>
        <w:t>）农业生产安置。征收城市规划区外的农民集体土地，应当通过利用农村集体机动地、承包农户自愿交回的承包地、承包地流转和土地开发整理新增加的耕地等，首先使被征地农民有必要的耕作土地，继续从事农业生产。</w:t>
      </w:r>
      <w:r w:rsidRPr="00F40A38">
        <w:rPr>
          <w:rFonts w:ascii="宋体" w:hAnsi="宋体" w:cs="Tahoma" w:hint="eastAsia"/>
          <w:color w:val="333333"/>
          <w:sz w:val="24"/>
        </w:rPr>
        <w:t>（</w:t>
      </w:r>
      <w:r w:rsidRPr="00F40A38">
        <w:rPr>
          <w:rFonts w:ascii="宋体" w:hAnsi="宋体" w:cs="Tahoma"/>
          <w:color w:val="333333"/>
          <w:sz w:val="24"/>
        </w:rPr>
        <w:t>2</w:t>
      </w:r>
      <w:r w:rsidRPr="00F40A38">
        <w:rPr>
          <w:rFonts w:ascii="宋体" w:hAnsi="宋体" w:cs="Tahoma" w:hint="eastAsia"/>
          <w:color w:val="333333"/>
          <w:sz w:val="24"/>
        </w:rPr>
        <w:t>）</w:t>
      </w:r>
      <w:r w:rsidRPr="00F40A38">
        <w:rPr>
          <w:rFonts w:ascii="宋体" w:hAnsi="宋体" w:cs="Tahoma" w:hint="eastAsia"/>
          <w:color w:val="333333"/>
          <w:sz w:val="24"/>
          <w:shd w:val="clear" w:color="auto" w:fill="FCFDFE"/>
        </w:rPr>
        <w:t>重新择业安置。应当积极创造条件，向被征地农民提供免费的劳动技能培训，安排相应的工作岗位。在同等条件下，用地单位应优先吸收被征地农民就业。征收城市规划区内的农民集体土地，应当将因征地而导致无地的农民，纳入城镇就业体系，并建立社会保障制度。</w:t>
      </w:r>
      <w:r w:rsidRPr="00F40A38">
        <w:rPr>
          <w:rFonts w:ascii="宋体" w:hAnsi="宋体" w:cs="Tahoma" w:hint="eastAsia"/>
          <w:color w:val="333333"/>
          <w:sz w:val="24"/>
        </w:rPr>
        <w:t>（</w:t>
      </w:r>
      <w:r w:rsidRPr="00F40A38">
        <w:rPr>
          <w:rFonts w:ascii="宋体" w:hAnsi="宋体" w:cs="Tahoma"/>
          <w:color w:val="333333"/>
          <w:sz w:val="24"/>
        </w:rPr>
        <w:t>3</w:t>
      </w:r>
      <w:r w:rsidRPr="00F40A38">
        <w:rPr>
          <w:rFonts w:ascii="宋体" w:hAnsi="宋体" w:cs="Tahoma" w:hint="eastAsia"/>
          <w:color w:val="333333"/>
          <w:sz w:val="24"/>
        </w:rPr>
        <w:t>）</w:t>
      </w:r>
      <w:r w:rsidRPr="00F40A38">
        <w:rPr>
          <w:rFonts w:ascii="宋体" w:hAnsi="宋体" w:cs="Tahoma" w:hint="eastAsia"/>
          <w:color w:val="333333"/>
          <w:sz w:val="24"/>
          <w:shd w:val="clear" w:color="auto" w:fill="FCFDFE"/>
        </w:rPr>
        <w:t>入股分红安置。对有长期稳定收益的项目用地，在农户自愿的前提下，被征地农村集体经济组织经与用地单位协商，可以以征地补偿安置费用入股，或以经批准的建设用地土地使用权作价</w:t>
      </w:r>
      <w:r w:rsidRPr="00F40A38">
        <w:rPr>
          <w:rFonts w:ascii="宋体" w:hAnsi="宋体" w:cs="Tahoma" w:hint="eastAsia"/>
          <w:color w:val="333333"/>
          <w:sz w:val="24"/>
          <w:shd w:val="clear" w:color="auto" w:fill="FCFDFE"/>
        </w:rPr>
        <w:lastRenderedPageBreak/>
        <w:t>入股。农村集体经济组织和农户通过合同约定以优先股的方式获取收益。</w:t>
      </w:r>
      <w:r w:rsidRPr="00F40A38">
        <w:rPr>
          <w:rFonts w:ascii="宋体" w:hAnsi="宋体" w:cs="Tahoma" w:hint="eastAsia"/>
          <w:color w:val="333333"/>
          <w:sz w:val="24"/>
        </w:rPr>
        <w:t>（</w:t>
      </w:r>
      <w:r w:rsidRPr="00F40A38">
        <w:rPr>
          <w:rFonts w:ascii="宋体" w:hAnsi="宋体" w:cs="Tahoma"/>
          <w:color w:val="333333"/>
          <w:sz w:val="24"/>
        </w:rPr>
        <w:t>4</w:t>
      </w:r>
      <w:r w:rsidRPr="00F40A38">
        <w:rPr>
          <w:rFonts w:ascii="宋体" w:hAnsi="宋体" w:cs="Tahoma" w:hint="eastAsia"/>
          <w:color w:val="333333"/>
          <w:sz w:val="24"/>
        </w:rPr>
        <w:t>）</w:t>
      </w:r>
      <w:r w:rsidRPr="00F40A38">
        <w:rPr>
          <w:rFonts w:ascii="宋体" w:hAnsi="宋体" w:cs="Tahoma" w:hint="eastAsia"/>
          <w:color w:val="333333"/>
          <w:sz w:val="24"/>
          <w:shd w:val="clear" w:color="auto" w:fill="FCFDFE"/>
        </w:rPr>
        <w:t>异地移民安置。本地区确实无法为因征地而导致无地的农民提供基本生产生活条件的，在充分征求被征地农村集体经济组织和农户意见的前提下，可由政府统一组织，实行异地移民安置</w:t>
      </w:r>
      <w:r w:rsidR="00F16663" w:rsidRPr="00F40A38">
        <w:rPr>
          <w:rFonts w:ascii="宋体" w:hAnsi="宋体" w:hint="eastAsia"/>
          <w:color w:val="000000"/>
          <w:sz w:val="24"/>
        </w:rPr>
        <w:t>（</w:t>
      </w:r>
      <w:r w:rsidR="00F16663" w:rsidRPr="00F40A38">
        <w:rPr>
          <w:rFonts w:ascii="宋体" w:hAnsi="宋体" w:cs="Tahoma" w:hint="eastAsia"/>
          <w:color w:val="333333"/>
          <w:sz w:val="24"/>
          <w:shd w:val="clear" w:color="auto" w:fill="FCFDFE"/>
        </w:rPr>
        <w:t>《关于完善征地补偿安置制度的指导意见》第二条）。</w:t>
      </w:r>
    </w:p>
    <w:p w14:paraId="7536C50F" w14:textId="77777777" w:rsidR="005C28C6" w:rsidRPr="00F40A38" w:rsidRDefault="00F16663" w:rsidP="00F40A38">
      <w:pPr>
        <w:numPr>
          <w:ilvl w:val="0"/>
          <w:numId w:val="5"/>
        </w:numPr>
        <w:spacing w:line="360" w:lineRule="auto"/>
        <w:rPr>
          <w:rFonts w:ascii="宋体" w:hAnsi="宋体"/>
          <w:color w:val="000000"/>
          <w:sz w:val="24"/>
        </w:rPr>
      </w:pPr>
      <w:r w:rsidRPr="00F40A38">
        <w:rPr>
          <w:rFonts w:ascii="宋体" w:hAnsi="宋体" w:hint="eastAsia"/>
          <w:b/>
          <w:color w:val="000000"/>
          <w:sz w:val="24"/>
        </w:rPr>
        <w:t>关于征地信息公示的规定。</w:t>
      </w:r>
      <w:r w:rsidRPr="00F40A38">
        <w:rPr>
          <w:rFonts w:ascii="宋体" w:hAnsi="宋体" w:hint="eastAsia"/>
          <w:iCs/>
          <w:sz w:val="24"/>
        </w:rPr>
        <w:t>在征地过程中，要维护农民集体土地所有权和农民土地承包经营权的权益。在征地依法报批前，要将拟征地的用途、位置、补偿标准、安置途径告知被征地农民；对拟征土地现状的调查结果须经被征地农村集体经济组织和农户确认；确有必要的，国土资源部门应当依照有关规定组织听证。要将被征地农民知情、确认的有关材料作为征地报批的必备材料。要加快建立和完善征地补偿安置争议的协调和裁决机制，维护被征地农民和用地者的合法权益。经批准的征地事项，除特殊情况外，应予以公示</w:t>
      </w:r>
      <w:r w:rsidRPr="00F40A38">
        <w:rPr>
          <w:rFonts w:ascii="宋体" w:hAnsi="宋体" w:hint="eastAsia"/>
          <w:sz w:val="24"/>
        </w:rPr>
        <w:t>（</w:t>
      </w:r>
      <w:r w:rsidRPr="00F40A38">
        <w:rPr>
          <w:rFonts w:ascii="宋体" w:hAnsi="宋体"/>
          <w:iCs/>
          <w:sz w:val="24"/>
        </w:rPr>
        <w:t>《国务院关于深化改革严格土地管理的决定》第十</w:t>
      </w:r>
      <w:r w:rsidRPr="00F40A38">
        <w:rPr>
          <w:rFonts w:ascii="宋体" w:hAnsi="宋体" w:hint="eastAsia"/>
          <w:iCs/>
          <w:sz w:val="24"/>
        </w:rPr>
        <w:t>三</w:t>
      </w:r>
      <w:r w:rsidRPr="00F40A38">
        <w:rPr>
          <w:rFonts w:ascii="宋体" w:hAnsi="宋体"/>
          <w:iCs/>
          <w:sz w:val="24"/>
        </w:rPr>
        <w:t>条</w:t>
      </w:r>
      <w:r w:rsidRPr="00F40A38">
        <w:rPr>
          <w:rFonts w:ascii="宋体" w:hAnsi="宋体" w:hint="eastAsia"/>
          <w:iCs/>
          <w:sz w:val="24"/>
        </w:rPr>
        <w:t>）</w:t>
      </w:r>
      <w:r w:rsidRPr="00F40A38">
        <w:rPr>
          <w:rFonts w:ascii="宋体" w:hAnsi="宋体"/>
          <w:sz w:val="24"/>
        </w:rPr>
        <w:t>。</w:t>
      </w:r>
    </w:p>
    <w:p w14:paraId="5132C423" w14:textId="77777777" w:rsidR="00166796" w:rsidRPr="00F40A38" w:rsidRDefault="00166796" w:rsidP="00F40A38">
      <w:pPr>
        <w:numPr>
          <w:ilvl w:val="0"/>
          <w:numId w:val="5"/>
        </w:numPr>
        <w:spacing w:line="360" w:lineRule="auto"/>
        <w:rPr>
          <w:rFonts w:ascii="宋体" w:hAnsi="宋体"/>
          <w:color w:val="000000"/>
          <w:sz w:val="24"/>
        </w:rPr>
      </w:pPr>
      <w:r w:rsidRPr="00F40A38">
        <w:rPr>
          <w:rFonts w:ascii="宋体" w:hAnsi="宋体"/>
          <w:sz w:val="24"/>
        </w:rPr>
        <w:t>省、自治区、直辖市人民政府应当根据土地补偿费主要用于被征地农户的原则，制订土地补偿费在农村集体经济组织内部的分配办法。被征地的农村集体经济组织应当将征地补偿费用的收支和分配情况，向本集体经济组织成员公布，接受监督</w:t>
      </w:r>
      <w:r w:rsidRPr="00F40A38">
        <w:rPr>
          <w:rFonts w:ascii="宋体" w:hAnsi="宋体" w:hint="eastAsia"/>
          <w:sz w:val="24"/>
        </w:rPr>
        <w:t>。农业、民政等部门要加强对农村集体经济组织内部征地补偿费用分配和使用的监督（</w:t>
      </w:r>
      <w:r w:rsidRPr="00F40A38">
        <w:rPr>
          <w:rFonts w:ascii="宋体" w:hAnsi="宋体"/>
          <w:iCs/>
          <w:sz w:val="24"/>
        </w:rPr>
        <w:t>《国务院关于深化改革严格土地管理的决定》第十五条</w:t>
      </w:r>
      <w:r w:rsidRPr="00F40A38">
        <w:rPr>
          <w:rFonts w:ascii="宋体" w:hAnsi="宋体" w:hint="eastAsia"/>
          <w:iCs/>
          <w:sz w:val="24"/>
        </w:rPr>
        <w:t>）。</w:t>
      </w:r>
    </w:p>
    <w:p w14:paraId="239B5DF0" w14:textId="77777777" w:rsidR="00326BE0" w:rsidRPr="00F40A38" w:rsidRDefault="00166796" w:rsidP="00F40A38">
      <w:pPr>
        <w:numPr>
          <w:ilvl w:val="0"/>
          <w:numId w:val="5"/>
        </w:numPr>
        <w:spacing w:line="360" w:lineRule="auto"/>
        <w:rPr>
          <w:color w:val="000000"/>
          <w:sz w:val="24"/>
        </w:rPr>
      </w:pPr>
      <w:r w:rsidRPr="00F40A38">
        <w:rPr>
          <w:rFonts w:ascii="宋体" w:hAnsi="宋体" w:hint="eastAsia"/>
          <w:color w:val="2A2A2A"/>
          <w:sz w:val="24"/>
        </w:rPr>
        <w:t>行政机关应当及时、准确地公开政府信息。行政机关发现影响或者可能影响社会稳定、扰乱社会管理秩序的虚假或者不完整信息的，应当在其职责范围内发布准确的政府信息予以澄清</w:t>
      </w:r>
      <w:r w:rsidRPr="00F40A38">
        <w:rPr>
          <w:rFonts w:ascii="宋体" w:hAnsi="宋体" w:hint="eastAsia"/>
          <w:color w:val="000000"/>
          <w:sz w:val="24"/>
        </w:rPr>
        <w:t>（</w:t>
      </w:r>
      <w:r w:rsidRPr="00F40A38">
        <w:rPr>
          <w:rFonts w:ascii="宋体" w:hAnsi="宋体"/>
          <w:iCs/>
          <w:sz w:val="24"/>
        </w:rPr>
        <w:t>《</w:t>
      </w:r>
      <w:r w:rsidRPr="00F40A38">
        <w:rPr>
          <w:rFonts w:ascii="宋体" w:hAnsi="宋体" w:hint="eastAsia"/>
          <w:iCs/>
          <w:sz w:val="24"/>
        </w:rPr>
        <w:t>中华人民共和国</w:t>
      </w:r>
      <w:r w:rsidRPr="00F40A38">
        <w:rPr>
          <w:rFonts w:ascii="宋体" w:hAnsi="宋体"/>
          <w:iCs/>
          <w:sz w:val="24"/>
        </w:rPr>
        <w:t>政府信息公开条例》第六条</w:t>
      </w:r>
      <w:r w:rsidRPr="00F40A38">
        <w:rPr>
          <w:rFonts w:ascii="宋体" w:hAnsi="宋体" w:hint="eastAsia"/>
          <w:iCs/>
          <w:sz w:val="24"/>
        </w:rPr>
        <w:t>）。</w:t>
      </w:r>
    </w:p>
    <w:p w14:paraId="1A6F9742" w14:textId="77777777" w:rsidR="00326BE0" w:rsidRPr="00F40A38" w:rsidRDefault="00326BE0" w:rsidP="00F40A38">
      <w:pPr>
        <w:numPr>
          <w:ilvl w:val="0"/>
          <w:numId w:val="5"/>
        </w:numPr>
        <w:spacing w:line="360" w:lineRule="auto"/>
        <w:rPr>
          <w:color w:val="000000"/>
          <w:sz w:val="24"/>
        </w:rPr>
      </w:pPr>
      <w:r w:rsidRPr="00F40A38">
        <w:rPr>
          <w:rFonts w:ascii="宋体" w:hAnsi="宋体" w:hint="eastAsia"/>
          <w:color w:val="000000"/>
          <w:sz w:val="24"/>
        </w:rPr>
        <w:t>行政机关应当将主动公开的政府信息，通过政府公报、政府网站、新闻发布会以及报刊、广播、电视等便于公众知晓的方式公开（</w:t>
      </w:r>
      <w:r w:rsidRPr="00F40A38">
        <w:rPr>
          <w:rFonts w:ascii="宋体" w:hAnsi="宋体"/>
          <w:iCs/>
          <w:sz w:val="24"/>
        </w:rPr>
        <w:t>《</w:t>
      </w:r>
      <w:r w:rsidRPr="00F40A38">
        <w:rPr>
          <w:rFonts w:ascii="宋体" w:hAnsi="宋体" w:hint="eastAsia"/>
          <w:iCs/>
          <w:sz w:val="24"/>
        </w:rPr>
        <w:t>中华人民共和国</w:t>
      </w:r>
      <w:r w:rsidRPr="00F40A38">
        <w:rPr>
          <w:rFonts w:ascii="宋体" w:hAnsi="宋体"/>
          <w:iCs/>
          <w:sz w:val="24"/>
        </w:rPr>
        <w:t>政府信息公开条例》第</w:t>
      </w:r>
      <w:r w:rsidRPr="00F40A38">
        <w:rPr>
          <w:rFonts w:ascii="宋体" w:hAnsi="宋体" w:hint="eastAsia"/>
          <w:iCs/>
          <w:sz w:val="24"/>
        </w:rPr>
        <w:t>十五</w:t>
      </w:r>
      <w:r w:rsidRPr="00F40A38">
        <w:rPr>
          <w:rFonts w:ascii="宋体" w:hAnsi="宋体"/>
          <w:iCs/>
          <w:sz w:val="24"/>
        </w:rPr>
        <w:t>条</w:t>
      </w:r>
      <w:r w:rsidRPr="00F40A38">
        <w:rPr>
          <w:rFonts w:ascii="宋体" w:hAnsi="宋体" w:hint="eastAsia"/>
          <w:iCs/>
          <w:sz w:val="24"/>
        </w:rPr>
        <w:t>）。</w:t>
      </w:r>
    </w:p>
    <w:p w14:paraId="460A7500" w14:textId="77777777" w:rsidR="005C28C6" w:rsidRPr="00F40A38" w:rsidRDefault="00326BE0" w:rsidP="00F40A38">
      <w:pPr>
        <w:numPr>
          <w:ilvl w:val="0"/>
          <w:numId w:val="5"/>
        </w:numPr>
        <w:spacing w:line="360" w:lineRule="auto"/>
        <w:rPr>
          <w:rFonts w:ascii="宋体" w:hAnsi="宋体"/>
          <w:color w:val="000000"/>
          <w:sz w:val="24"/>
        </w:rPr>
      </w:pPr>
      <w:r w:rsidRPr="00F40A38">
        <w:rPr>
          <w:rFonts w:ascii="宋体" w:hAnsi="宋体"/>
          <w:sz w:val="24"/>
        </w:rPr>
        <w:t>各级人民政府应当在国家档案馆、公共图书馆设置政府信息查阅场所，并配备相应的设施、设备，为公民、法人或者其他组织获取政府信息提供便利。行政机关应当及时向国家档案馆、公共图书馆提供主动公开的政府信息</w:t>
      </w:r>
      <w:r w:rsidRPr="00F40A38">
        <w:rPr>
          <w:rFonts w:ascii="宋体" w:hAnsi="宋体" w:hint="eastAsia"/>
          <w:color w:val="000000"/>
          <w:sz w:val="24"/>
        </w:rPr>
        <w:t>（</w:t>
      </w:r>
      <w:r w:rsidRPr="00F40A38">
        <w:rPr>
          <w:rFonts w:ascii="宋体" w:hAnsi="宋体"/>
          <w:iCs/>
          <w:sz w:val="24"/>
        </w:rPr>
        <w:t>《</w:t>
      </w:r>
      <w:r w:rsidRPr="00F40A38">
        <w:rPr>
          <w:rFonts w:ascii="宋体" w:hAnsi="宋体" w:hint="eastAsia"/>
          <w:iCs/>
          <w:sz w:val="24"/>
        </w:rPr>
        <w:t>中华人民共和国</w:t>
      </w:r>
      <w:r w:rsidRPr="00F40A38">
        <w:rPr>
          <w:rFonts w:ascii="宋体" w:hAnsi="宋体"/>
          <w:iCs/>
          <w:sz w:val="24"/>
        </w:rPr>
        <w:t>政府信息公开条例》第</w:t>
      </w:r>
      <w:r w:rsidRPr="00F40A38">
        <w:rPr>
          <w:rFonts w:ascii="宋体" w:hAnsi="宋体" w:hint="eastAsia"/>
          <w:iCs/>
          <w:sz w:val="24"/>
        </w:rPr>
        <w:t>十六</w:t>
      </w:r>
      <w:r w:rsidRPr="00F40A38">
        <w:rPr>
          <w:rFonts w:ascii="宋体" w:hAnsi="宋体"/>
          <w:iCs/>
          <w:sz w:val="24"/>
        </w:rPr>
        <w:t>条</w:t>
      </w:r>
      <w:r w:rsidRPr="00F40A38">
        <w:rPr>
          <w:rFonts w:ascii="宋体" w:hAnsi="宋体" w:hint="eastAsia"/>
          <w:iCs/>
          <w:sz w:val="24"/>
        </w:rPr>
        <w:t>）。</w:t>
      </w:r>
    </w:p>
    <w:p w14:paraId="1A37596B" w14:textId="77777777" w:rsidR="005C28C6" w:rsidRPr="00F40A38" w:rsidRDefault="00326BE0" w:rsidP="00F40A38">
      <w:pPr>
        <w:numPr>
          <w:ilvl w:val="0"/>
          <w:numId w:val="5"/>
        </w:numPr>
        <w:spacing w:line="360" w:lineRule="auto"/>
        <w:rPr>
          <w:rFonts w:ascii="宋体" w:hAnsi="宋体"/>
          <w:color w:val="000000"/>
          <w:sz w:val="24"/>
        </w:rPr>
      </w:pPr>
      <w:r w:rsidRPr="00F40A38">
        <w:rPr>
          <w:rFonts w:ascii="宋体" w:hAnsi="宋体" w:hint="eastAsia"/>
          <w:b/>
          <w:color w:val="000000"/>
          <w:sz w:val="24"/>
        </w:rPr>
        <w:lastRenderedPageBreak/>
        <w:t>关于用地审批的规定。</w:t>
      </w:r>
      <w:r w:rsidRPr="00F40A38">
        <w:rPr>
          <w:rFonts w:ascii="宋体" w:hAnsi="宋体"/>
          <w:sz w:val="24"/>
        </w:rPr>
        <w:t>需审批的建设项目在可行性研究阶段，由建设用地单位提出预审申请。需核准的建设项目在项目申请报告核准前，由建设单位提出用地预审申请。</w:t>
      </w:r>
      <w:r w:rsidRPr="00F40A38">
        <w:rPr>
          <w:rFonts w:ascii="宋体" w:hAnsi="宋体" w:hint="eastAsia"/>
          <w:sz w:val="24"/>
        </w:rPr>
        <w:t>需备案的建设项目在办理备案手续后，由建设单位提出用地预审申请。</w:t>
      </w:r>
      <w:r w:rsidRPr="00F40A38">
        <w:rPr>
          <w:rFonts w:ascii="宋体" w:hAnsi="宋体"/>
          <w:sz w:val="24"/>
        </w:rPr>
        <w:t>未经预审或者预审未通过的，不得批准农用地转用、土地征收，不得办理供地手续</w:t>
      </w:r>
      <w:r w:rsidRPr="00F40A38">
        <w:rPr>
          <w:rFonts w:ascii="宋体" w:hAnsi="宋体" w:hint="eastAsia"/>
          <w:iCs/>
          <w:sz w:val="24"/>
        </w:rPr>
        <w:t>（</w:t>
      </w:r>
      <w:r w:rsidRPr="00F40A38">
        <w:rPr>
          <w:rFonts w:ascii="宋体" w:hAnsi="宋体"/>
          <w:iCs/>
          <w:sz w:val="24"/>
        </w:rPr>
        <w:t>《建设项目用地预审管理办法》第五条、第十五条</w:t>
      </w:r>
      <w:r w:rsidRPr="00F40A38">
        <w:rPr>
          <w:rFonts w:ascii="宋体" w:hAnsi="宋体" w:hint="eastAsia"/>
          <w:iCs/>
          <w:sz w:val="24"/>
        </w:rPr>
        <w:t>）。</w:t>
      </w:r>
    </w:p>
    <w:p w14:paraId="586E1E3C" w14:textId="0DB02ED7" w:rsidR="000A0D7C" w:rsidRPr="00F40A38" w:rsidRDefault="00F913E2" w:rsidP="005052F3">
      <w:pPr>
        <w:numPr>
          <w:ilvl w:val="0"/>
          <w:numId w:val="5"/>
        </w:numPr>
        <w:spacing w:line="360" w:lineRule="auto"/>
        <w:rPr>
          <w:color w:val="000000"/>
          <w:sz w:val="22"/>
          <w:szCs w:val="22"/>
        </w:rPr>
      </w:pPr>
      <w:r w:rsidRPr="00F40A38">
        <w:rPr>
          <w:rFonts w:ascii="宋体" w:hAnsi="宋体" w:hint="eastAsia"/>
          <w:sz w:val="24"/>
        </w:rPr>
        <w:t>国家征收土地的，依照法定程序批准后，由县级以上地方人民政府予以公告并组织实施</w:t>
      </w:r>
      <w:r w:rsidR="00326BE0" w:rsidRPr="00F40A38">
        <w:rPr>
          <w:rFonts w:ascii="宋体" w:hAnsi="宋体" w:hint="eastAsia"/>
          <w:sz w:val="24"/>
        </w:rPr>
        <w:t>（中华人民共和国土地管理法）第四十六条）。</w:t>
      </w:r>
    </w:p>
    <w:p w14:paraId="138ABEC3" w14:textId="77777777" w:rsidR="000A0D7C" w:rsidRPr="000A0D7C" w:rsidRDefault="000A0D7C" w:rsidP="000A0D7C">
      <w:pPr>
        <w:spacing w:line="360" w:lineRule="auto"/>
        <w:jc w:val="center"/>
        <w:rPr>
          <w:rFonts w:asciiTheme="minorEastAsia" w:eastAsiaTheme="minorEastAsia" w:hAnsiTheme="minorEastAsia"/>
          <w:b/>
          <w:sz w:val="24"/>
        </w:rPr>
      </w:pPr>
      <w:r w:rsidRPr="000A0D7C">
        <w:rPr>
          <w:rFonts w:asciiTheme="minorEastAsia" w:eastAsiaTheme="minorEastAsia" w:hAnsiTheme="minorEastAsia"/>
          <w:b/>
          <w:sz w:val="24"/>
        </w:rPr>
        <w:t xml:space="preserve">表 5-1：与征地有关的主要法律法规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45"/>
      </w:tblGrid>
      <w:tr w:rsidR="000A0D7C" w:rsidRPr="0074615A" w14:paraId="3EDBFAD3" w14:textId="77777777" w:rsidTr="00F14838">
        <w:trPr>
          <w:trHeight w:val="432"/>
          <w:tblHeader/>
        </w:trPr>
        <w:tc>
          <w:tcPr>
            <w:tcW w:w="1317" w:type="pct"/>
            <w:shd w:val="clear" w:color="auto" w:fill="D9D9D9"/>
            <w:vAlign w:val="center"/>
          </w:tcPr>
          <w:p w14:paraId="4CC505F2" w14:textId="77777777" w:rsidR="00F14838" w:rsidRPr="00F40A38" w:rsidRDefault="00186B97" w:rsidP="00F40A38">
            <w:pPr>
              <w:adjustRightInd w:val="0"/>
              <w:snapToGrid w:val="0"/>
              <w:spacing w:before="60" w:after="60"/>
              <w:jc w:val="center"/>
              <w:rPr>
                <w:rFonts w:asciiTheme="minorEastAsia" w:eastAsiaTheme="minorEastAsia" w:hAnsiTheme="minorEastAsia"/>
                <w:b/>
                <w:sz w:val="22"/>
              </w:rPr>
            </w:pPr>
            <w:r w:rsidRPr="00F40A38">
              <w:rPr>
                <w:rFonts w:asciiTheme="minorEastAsia" w:eastAsiaTheme="minorEastAsia" w:hAnsiTheme="minorEastAsia"/>
                <w:b/>
                <w:sz w:val="22"/>
              </w:rPr>
              <w:t>法律和法规</w:t>
            </w:r>
          </w:p>
        </w:tc>
        <w:tc>
          <w:tcPr>
            <w:tcW w:w="3683" w:type="pct"/>
            <w:shd w:val="clear" w:color="auto" w:fill="D9D9D9"/>
            <w:vAlign w:val="center"/>
          </w:tcPr>
          <w:p w14:paraId="3D81FD37" w14:textId="77777777" w:rsidR="00F14838" w:rsidRPr="00F40A38" w:rsidRDefault="00186B97" w:rsidP="00F40A38">
            <w:pPr>
              <w:adjustRightInd w:val="0"/>
              <w:snapToGrid w:val="0"/>
              <w:spacing w:before="60" w:after="60"/>
              <w:jc w:val="center"/>
              <w:rPr>
                <w:rFonts w:asciiTheme="minorEastAsia" w:eastAsiaTheme="minorEastAsia" w:hAnsiTheme="minorEastAsia"/>
                <w:b/>
                <w:sz w:val="22"/>
              </w:rPr>
            </w:pPr>
            <w:r w:rsidRPr="00F40A38">
              <w:rPr>
                <w:rFonts w:asciiTheme="minorEastAsia" w:eastAsiaTheme="minorEastAsia" w:hAnsiTheme="minorEastAsia"/>
                <w:b/>
                <w:sz w:val="22"/>
              </w:rPr>
              <w:t>主要规定</w:t>
            </w:r>
          </w:p>
        </w:tc>
      </w:tr>
      <w:tr w:rsidR="000A0D7C" w:rsidRPr="0074615A" w14:paraId="6E5A3F7A" w14:textId="77777777" w:rsidTr="00F14838">
        <w:tc>
          <w:tcPr>
            <w:tcW w:w="1317" w:type="pct"/>
          </w:tcPr>
          <w:p w14:paraId="1832544F" w14:textId="77777777" w:rsidR="00F14838" w:rsidRPr="00F40A38" w:rsidRDefault="00186B97" w:rsidP="00F40A38">
            <w:pPr>
              <w:adjustRightInd w:val="0"/>
              <w:snapToGrid w:val="0"/>
              <w:spacing w:before="60" w:after="60"/>
              <w:jc w:val="left"/>
              <w:rPr>
                <w:rFonts w:asciiTheme="minorEastAsia" w:eastAsiaTheme="minorEastAsia" w:hAnsiTheme="minorEastAsia"/>
                <w:sz w:val="22"/>
              </w:rPr>
            </w:pPr>
            <w:bookmarkStart w:id="96" w:name="OLE_LINK35"/>
            <w:bookmarkStart w:id="97" w:name="OLE_LINK7"/>
            <w:r w:rsidRPr="00F40A38">
              <w:rPr>
                <w:rFonts w:asciiTheme="minorEastAsia" w:eastAsiaTheme="minorEastAsia" w:hAnsiTheme="minorEastAsia"/>
                <w:sz w:val="22"/>
              </w:rPr>
              <w:t>《中华人民共和国土地管理法》，</w:t>
            </w:r>
            <w:bookmarkEnd w:id="96"/>
            <w:r w:rsidRPr="00F40A38">
              <w:rPr>
                <w:rFonts w:asciiTheme="minorEastAsia" w:eastAsiaTheme="minorEastAsia" w:hAnsiTheme="minorEastAsia"/>
                <w:sz w:val="22"/>
              </w:rPr>
              <w:t>第2条和第8条</w:t>
            </w:r>
            <w:bookmarkEnd w:id="97"/>
            <w:r w:rsidRPr="00F40A38">
              <w:rPr>
                <w:rFonts w:asciiTheme="minorEastAsia" w:eastAsiaTheme="minorEastAsia" w:hAnsiTheme="minorEastAsia"/>
                <w:sz w:val="22"/>
              </w:rPr>
              <w:t>：土地所有权与使用权的规定</w:t>
            </w:r>
          </w:p>
        </w:tc>
        <w:tc>
          <w:tcPr>
            <w:tcW w:w="3683" w:type="pct"/>
          </w:tcPr>
          <w:p w14:paraId="5DD92481" w14:textId="77777777" w:rsidR="00F14838" w:rsidRPr="00F40A38" w:rsidRDefault="00186B97" w:rsidP="00F40A38">
            <w:pPr>
              <w:snapToGrid w:val="0"/>
              <w:spacing w:before="60" w:after="60"/>
              <w:rPr>
                <w:rFonts w:asciiTheme="minorEastAsia" w:eastAsiaTheme="minorEastAsia" w:hAnsiTheme="minorEastAsia"/>
                <w:sz w:val="22"/>
              </w:rPr>
            </w:pPr>
            <w:r w:rsidRPr="00F40A38">
              <w:rPr>
                <w:rFonts w:asciiTheme="minorEastAsia" w:eastAsiaTheme="minorEastAsia" w:hAnsiTheme="minorEastAsia"/>
                <w:color w:val="000000"/>
                <w:sz w:val="22"/>
                <w:shd w:val="clear" w:color="auto" w:fill="FFFFFF"/>
              </w:rPr>
              <w:t>中华人民共和国实行土地的社会主义公有制，即全民所有制和劳动群众集体所有制。城市市区的土地属于国家所有。农村和城市郊区的土地，除由法律规定属于国家所有的以外，属于农民集体所有；宅基地和自留地、自留山，属于农民集体所有。</w:t>
            </w:r>
          </w:p>
        </w:tc>
      </w:tr>
      <w:tr w:rsidR="000A0D7C" w:rsidRPr="0074615A" w14:paraId="6A9D6CAC" w14:textId="77777777" w:rsidTr="00F14838">
        <w:tc>
          <w:tcPr>
            <w:tcW w:w="1317" w:type="pct"/>
          </w:tcPr>
          <w:p w14:paraId="17422AA0" w14:textId="77777777" w:rsidR="00F14838" w:rsidRPr="00F40A38" w:rsidRDefault="00186B97" w:rsidP="00F40A38">
            <w:pPr>
              <w:adjustRightInd w:val="0"/>
              <w:snapToGrid w:val="0"/>
              <w:spacing w:before="60" w:after="60"/>
              <w:jc w:val="left"/>
              <w:rPr>
                <w:rFonts w:asciiTheme="minorEastAsia" w:eastAsiaTheme="minorEastAsia" w:hAnsiTheme="minorEastAsia"/>
                <w:sz w:val="22"/>
              </w:rPr>
            </w:pPr>
            <w:bookmarkStart w:id="98" w:name="OLE_LINK12"/>
            <w:bookmarkStart w:id="99" w:name="OLE_LINK10"/>
            <w:bookmarkStart w:id="100" w:name="OLE_LINK11"/>
            <w:r w:rsidRPr="00F40A38">
              <w:rPr>
                <w:rFonts w:asciiTheme="minorEastAsia" w:eastAsiaTheme="minorEastAsia" w:hAnsiTheme="minorEastAsia"/>
                <w:sz w:val="22"/>
              </w:rPr>
              <w:t>《中华人民共和国物权法》</w:t>
            </w:r>
            <w:bookmarkEnd w:id="98"/>
            <w:r w:rsidRPr="00F40A38">
              <w:rPr>
                <w:rFonts w:asciiTheme="minorEastAsia" w:eastAsiaTheme="minorEastAsia" w:hAnsiTheme="minorEastAsia"/>
                <w:sz w:val="22"/>
              </w:rPr>
              <w:t>，</w:t>
            </w:r>
            <w:bookmarkEnd w:id="99"/>
            <w:bookmarkEnd w:id="100"/>
            <w:r w:rsidRPr="00F40A38">
              <w:rPr>
                <w:rFonts w:asciiTheme="minorEastAsia" w:eastAsiaTheme="minorEastAsia" w:hAnsiTheme="minorEastAsia"/>
                <w:sz w:val="22"/>
              </w:rPr>
              <w:t xml:space="preserve"> 第42 条：征地拆迁的规定</w:t>
            </w:r>
          </w:p>
          <w:p w14:paraId="606A06FA" w14:textId="77777777" w:rsidR="00F14838" w:rsidRPr="00F40A38" w:rsidRDefault="00F14838" w:rsidP="00F40A38">
            <w:pPr>
              <w:adjustRightInd w:val="0"/>
              <w:snapToGrid w:val="0"/>
              <w:spacing w:before="60" w:after="60"/>
              <w:jc w:val="left"/>
              <w:rPr>
                <w:rFonts w:asciiTheme="minorEastAsia" w:eastAsiaTheme="minorEastAsia" w:hAnsiTheme="minorEastAsia"/>
                <w:sz w:val="22"/>
              </w:rPr>
            </w:pPr>
          </w:p>
        </w:tc>
        <w:tc>
          <w:tcPr>
            <w:tcW w:w="3683" w:type="pct"/>
          </w:tcPr>
          <w:p w14:paraId="5E9A9044" w14:textId="77777777" w:rsidR="00F14838" w:rsidRPr="00F40A38" w:rsidRDefault="00186B97" w:rsidP="00F40A38">
            <w:pPr>
              <w:snapToGrid w:val="0"/>
              <w:spacing w:before="60" w:after="60"/>
              <w:rPr>
                <w:rFonts w:asciiTheme="minorEastAsia" w:eastAsiaTheme="minorEastAsia" w:hAnsiTheme="minorEastAsia"/>
                <w:sz w:val="22"/>
              </w:rPr>
            </w:pPr>
            <w:bookmarkStart w:id="101" w:name="OLE_LINK36"/>
            <w:r w:rsidRPr="00F40A38">
              <w:rPr>
                <w:rFonts w:asciiTheme="minorEastAsia" w:eastAsiaTheme="minorEastAsia" w:hAnsiTheme="minorEastAsia"/>
                <w:color w:val="000000"/>
                <w:sz w:val="22"/>
                <w:shd w:val="clear" w:color="auto" w:fill="FFFFFF"/>
              </w:rPr>
              <w:t xml:space="preserve">为了公共利益的需要，依照法律规定的权限和程序可以征收集体所有的土地和单位、个人的房屋及其他不动产。征收集体所有的土地，应当依法足额支付土地补偿费、安置补助费、地上附着物和青苗的补偿费等费用，安排被征地农民的社会保障费用，保障被征地农民的生活，维护被征地农民的合法权益。 </w:t>
            </w:r>
            <w:bookmarkEnd w:id="101"/>
          </w:p>
        </w:tc>
      </w:tr>
      <w:tr w:rsidR="000A0D7C" w:rsidRPr="0074615A" w14:paraId="1CB16963" w14:textId="77777777" w:rsidTr="00F14838">
        <w:trPr>
          <w:trHeight w:val="864"/>
        </w:trPr>
        <w:tc>
          <w:tcPr>
            <w:tcW w:w="1317" w:type="pct"/>
          </w:tcPr>
          <w:p w14:paraId="345EF8DF" w14:textId="77777777" w:rsidR="00F14838" w:rsidRPr="00F40A38" w:rsidRDefault="00186B97" w:rsidP="00F40A38">
            <w:pPr>
              <w:adjustRightInd w:val="0"/>
              <w:snapToGrid w:val="0"/>
              <w:spacing w:before="60" w:after="60"/>
              <w:jc w:val="left"/>
              <w:rPr>
                <w:rFonts w:asciiTheme="minorEastAsia" w:eastAsiaTheme="minorEastAsia" w:hAnsiTheme="minorEastAsia"/>
                <w:sz w:val="22"/>
              </w:rPr>
            </w:pPr>
            <w:bookmarkStart w:id="102" w:name="OLE_LINK13"/>
            <w:r w:rsidRPr="00F40A38">
              <w:rPr>
                <w:rFonts w:asciiTheme="minorEastAsia" w:eastAsiaTheme="minorEastAsia" w:hAnsiTheme="minorEastAsia"/>
                <w:sz w:val="22"/>
              </w:rPr>
              <w:t>《</w:t>
            </w:r>
            <w:bookmarkStart w:id="103" w:name="OLE_LINK14"/>
            <w:bookmarkStart w:id="104" w:name="OLE_LINK20"/>
            <w:r w:rsidRPr="00F40A38">
              <w:rPr>
                <w:rFonts w:asciiTheme="minorEastAsia" w:eastAsiaTheme="minorEastAsia" w:hAnsiTheme="minorEastAsia"/>
                <w:sz w:val="22"/>
              </w:rPr>
              <w:t>中华人民共和国农村土地承包法》</w:t>
            </w:r>
            <w:bookmarkEnd w:id="102"/>
            <w:r w:rsidRPr="00F40A38">
              <w:rPr>
                <w:rFonts w:asciiTheme="minorEastAsia" w:eastAsiaTheme="minorEastAsia" w:hAnsiTheme="minorEastAsia"/>
                <w:sz w:val="22"/>
              </w:rPr>
              <w:t>，</w:t>
            </w:r>
            <w:bookmarkEnd w:id="103"/>
            <w:bookmarkEnd w:id="104"/>
            <w:r w:rsidRPr="00F40A38">
              <w:rPr>
                <w:rFonts w:asciiTheme="minorEastAsia" w:eastAsiaTheme="minorEastAsia" w:hAnsiTheme="minorEastAsia"/>
                <w:sz w:val="22"/>
              </w:rPr>
              <w:t>第 6条， 第 26 条及第 27条</w:t>
            </w:r>
          </w:p>
        </w:tc>
        <w:tc>
          <w:tcPr>
            <w:tcW w:w="3683" w:type="pct"/>
          </w:tcPr>
          <w:p w14:paraId="3A7E5C8D" w14:textId="5D22C979" w:rsidR="00F14838" w:rsidRPr="00F40A38" w:rsidRDefault="00186B97" w:rsidP="00F40A38">
            <w:pPr>
              <w:adjustRightInd w:val="0"/>
              <w:snapToGrid w:val="0"/>
              <w:spacing w:before="60" w:after="60"/>
              <w:rPr>
                <w:rFonts w:asciiTheme="minorEastAsia" w:eastAsiaTheme="minorEastAsia" w:hAnsiTheme="minorEastAsia"/>
                <w:sz w:val="22"/>
              </w:rPr>
            </w:pPr>
            <w:r w:rsidRPr="00F40A38">
              <w:rPr>
                <w:rFonts w:asciiTheme="minorEastAsia" w:eastAsiaTheme="minorEastAsia" w:hAnsiTheme="minorEastAsia"/>
                <w:color w:val="000000"/>
                <w:sz w:val="22"/>
                <w:shd w:val="clear" w:color="auto" w:fill="FFFFFF"/>
              </w:rPr>
              <w:t>农村土地承包，妇女与男子享有平等的权利。承包中应当保护妇女的合法权益，任何组织和个人不得剥夺、侵害妇女应当享有的土地承包经营权。</w:t>
            </w:r>
          </w:p>
        </w:tc>
      </w:tr>
      <w:tr w:rsidR="000A0D7C" w:rsidRPr="0074615A" w14:paraId="16967534" w14:textId="77777777" w:rsidTr="00F14838">
        <w:tc>
          <w:tcPr>
            <w:tcW w:w="1317" w:type="pct"/>
          </w:tcPr>
          <w:p w14:paraId="5D24BE79" w14:textId="77777777" w:rsidR="00F14838" w:rsidRPr="00F40A38" w:rsidRDefault="00186B97" w:rsidP="00F40A38">
            <w:pPr>
              <w:adjustRightInd w:val="0"/>
              <w:snapToGrid w:val="0"/>
              <w:spacing w:before="60" w:after="60"/>
              <w:jc w:val="left"/>
              <w:rPr>
                <w:rFonts w:asciiTheme="minorEastAsia" w:eastAsiaTheme="minorEastAsia" w:hAnsiTheme="minorEastAsia"/>
                <w:sz w:val="22"/>
              </w:rPr>
            </w:pPr>
            <w:bookmarkStart w:id="105" w:name="OLE_LINK21"/>
            <w:r w:rsidRPr="00F40A38">
              <w:rPr>
                <w:rFonts w:asciiTheme="minorEastAsia" w:eastAsiaTheme="minorEastAsia" w:hAnsiTheme="minorEastAsia"/>
                <w:sz w:val="22"/>
              </w:rPr>
              <w:t>《中华人民共和国土地管理法》</w:t>
            </w:r>
            <w:bookmarkEnd w:id="105"/>
            <w:r w:rsidRPr="00F40A38">
              <w:rPr>
                <w:rFonts w:asciiTheme="minorEastAsia" w:eastAsiaTheme="minorEastAsia" w:hAnsiTheme="minorEastAsia"/>
                <w:sz w:val="22"/>
              </w:rPr>
              <w:t>第47条：征地补偿政策</w:t>
            </w:r>
          </w:p>
        </w:tc>
        <w:tc>
          <w:tcPr>
            <w:tcW w:w="3683" w:type="pct"/>
          </w:tcPr>
          <w:p w14:paraId="65AC1B0B" w14:textId="77777777" w:rsidR="00F14838" w:rsidRPr="00F40A38" w:rsidRDefault="00186B97" w:rsidP="00F40A38">
            <w:pPr>
              <w:snapToGrid w:val="0"/>
              <w:spacing w:before="60" w:after="60"/>
              <w:rPr>
                <w:rFonts w:asciiTheme="minorEastAsia" w:eastAsiaTheme="minorEastAsia" w:hAnsiTheme="minorEastAsia"/>
                <w:sz w:val="22"/>
              </w:rPr>
            </w:pPr>
            <w:r w:rsidRPr="00F40A38">
              <w:rPr>
                <w:rFonts w:asciiTheme="minorEastAsia" w:eastAsiaTheme="minorEastAsia" w:hAnsiTheme="minorEastAsia"/>
                <w:color w:val="000000"/>
                <w:sz w:val="22"/>
                <w:shd w:val="clear" w:color="auto" w:fill="FFFFFF"/>
              </w:rPr>
              <w:t xml:space="preserve">征收土地的，按照被征收土地的原用途给予补偿。征收耕地的补偿费用包括土地补偿费、安置补助费以及地上附着物和青苗的补偿费。征收耕地的土地补偿费，为该耕地被征收前三年平均年产值的六至十倍。征收耕地的安置补助费，按照需要安置的农业人口数计算，但是，每公顷被征收耕地的安置补助费，最高不得超过被征收前三年平均年产值的十五倍。 </w:t>
            </w:r>
          </w:p>
        </w:tc>
      </w:tr>
      <w:tr w:rsidR="000A0D7C" w:rsidRPr="0074615A" w14:paraId="4FB65D98" w14:textId="77777777" w:rsidTr="00F14838">
        <w:tc>
          <w:tcPr>
            <w:tcW w:w="1317" w:type="pct"/>
          </w:tcPr>
          <w:p w14:paraId="251AF733" w14:textId="1A980EE3" w:rsidR="00F14838" w:rsidRPr="00F40A38" w:rsidRDefault="00186B97" w:rsidP="00F40A38">
            <w:pPr>
              <w:adjustRightInd w:val="0"/>
              <w:snapToGrid w:val="0"/>
              <w:spacing w:before="60" w:after="60"/>
              <w:jc w:val="left"/>
              <w:rPr>
                <w:rFonts w:asciiTheme="minorEastAsia" w:eastAsiaTheme="minorEastAsia" w:hAnsiTheme="minorEastAsia"/>
                <w:sz w:val="22"/>
              </w:rPr>
            </w:pPr>
            <w:bookmarkStart w:id="106" w:name="OLE_LINK15"/>
            <w:bookmarkStart w:id="107" w:name="OLE_LINK16"/>
            <w:bookmarkStart w:id="108" w:name="OLE_LINK22"/>
            <w:bookmarkStart w:id="109" w:name="_Hlk473109024"/>
            <w:r w:rsidRPr="00F40A38">
              <w:rPr>
                <w:rFonts w:asciiTheme="minorEastAsia" w:eastAsiaTheme="minorEastAsia" w:hAnsiTheme="minorEastAsia"/>
                <w:color w:val="545454"/>
                <w:sz w:val="22"/>
                <w:shd w:val="clear" w:color="auto" w:fill="FFFFFF"/>
              </w:rPr>
              <w:t>《</w:t>
            </w:r>
            <w:bookmarkStart w:id="110" w:name="OLE_LINK1"/>
            <w:r w:rsidRPr="00F40A38">
              <w:rPr>
                <w:rStyle w:val="a8"/>
                <w:rFonts w:asciiTheme="minorEastAsia" w:eastAsiaTheme="minorEastAsia" w:hAnsiTheme="minorEastAsia"/>
                <w:i w:val="0"/>
                <w:iCs w:val="0"/>
                <w:color w:val="000000"/>
                <w:sz w:val="22"/>
                <w:shd w:val="clear" w:color="auto" w:fill="FFFFFF"/>
              </w:rPr>
              <w:t>国务院</w:t>
            </w:r>
            <w:r w:rsidRPr="00F40A38">
              <w:rPr>
                <w:rFonts w:asciiTheme="minorEastAsia" w:eastAsiaTheme="minorEastAsia" w:hAnsiTheme="minorEastAsia"/>
                <w:color w:val="000000"/>
                <w:sz w:val="22"/>
                <w:shd w:val="clear" w:color="auto" w:fill="FFFFFF"/>
              </w:rPr>
              <w:t>关于</w:t>
            </w:r>
            <w:r w:rsidRPr="00F40A38">
              <w:rPr>
                <w:rStyle w:val="a8"/>
                <w:rFonts w:asciiTheme="minorEastAsia" w:eastAsiaTheme="minorEastAsia" w:hAnsiTheme="minorEastAsia"/>
                <w:i w:val="0"/>
                <w:iCs w:val="0"/>
                <w:color w:val="000000"/>
                <w:sz w:val="22"/>
                <w:shd w:val="clear" w:color="auto" w:fill="FFFFFF"/>
              </w:rPr>
              <w:t>深化改革</w:t>
            </w:r>
            <w:r w:rsidRPr="00F40A38">
              <w:rPr>
                <w:rFonts w:asciiTheme="minorEastAsia" w:eastAsiaTheme="minorEastAsia" w:hAnsiTheme="minorEastAsia"/>
                <w:color w:val="000000"/>
                <w:sz w:val="22"/>
                <w:shd w:val="clear" w:color="auto" w:fill="FFFFFF"/>
              </w:rPr>
              <w:t>严格</w:t>
            </w:r>
            <w:r w:rsidRPr="00F40A38">
              <w:rPr>
                <w:rStyle w:val="a8"/>
                <w:rFonts w:asciiTheme="minorEastAsia" w:eastAsiaTheme="minorEastAsia" w:hAnsiTheme="minorEastAsia"/>
                <w:i w:val="0"/>
                <w:iCs w:val="0"/>
                <w:color w:val="000000"/>
                <w:sz w:val="22"/>
                <w:shd w:val="clear" w:color="auto" w:fill="FFFFFF"/>
              </w:rPr>
              <w:t>土地管理</w:t>
            </w:r>
            <w:r w:rsidRPr="00F40A38">
              <w:rPr>
                <w:rFonts w:asciiTheme="minorEastAsia" w:eastAsiaTheme="minorEastAsia" w:hAnsiTheme="minorEastAsia"/>
                <w:color w:val="000000"/>
                <w:sz w:val="22"/>
                <w:shd w:val="clear" w:color="auto" w:fill="FFFFFF"/>
              </w:rPr>
              <w:t>的决定》</w:t>
            </w:r>
            <w:bookmarkEnd w:id="106"/>
            <w:bookmarkEnd w:id="107"/>
            <w:bookmarkEnd w:id="108"/>
            <w:r w:rsidRPr="00F40A38">
              <w:rPr>
                <w:rFonts w:asciiTheme="minorEastAsia" w:eastAsiaTheme="minorEastAsia" w:hAnsiTheme="minorEastAsia"/>
                <w:color w:val="000000"/>
                <w:sz w:val="22"/>
                <w:shd w:val="clear" w:color="auto" w:fill="FFFFFF"/>
              </w:rPr>
              <w:t>第</w:t>
            </w:r>
            <w:r w:rsidRPr="00F40A38">
              <w:rPr>
                <w:rFonts w:asciiTheme="minorEastAsia" w:eastAsiaTheme="minorEastAsia" w:hAnsiTheme="minorEastAsia"/>
                <w:sz w:val="22"/>
              </w:rPr>
              <w:t>12</w:t>
            </w:r>
            <w:r w:rsidRPr="00F40A38">
              <w:rPr>
                <w:rStyle w:val="a8"/>
                <w:rFonts w:asciiTheme="minorEastAsia" w:eastAsiaTheme="minorEastAsia" w:hAnsiTheme="minorEastAsia"/>
                <w:i w:val="0"/>
                <w:color w:val="000000"/>
                <w:sz w:val="22"/>
                <w:shd w:val="clear" w:color="auto" w:fill="FFFFFF"/>
              </w:rPr>
              <w:t>条</w:t>
            </w:r>
            <w:bookmarkEnd w:id="110"/>
            <w:r w:rsidRPr="00F40A38">
              <w:rPr>
                <w:rStyle w:val="a8"/>
                <w:rFonts w:asciiTheme="minorEastAsia" w:eastAsiaTheme="minorEastAsia" w:hAnsiTheme="minorEastAsia"/>
                <w:i w:val="0"/>
                <w:color w:val="000000"/>
                <w:sz w:val="22"/>
                <w:shd w:val="clear" w:color="auto" w:fill="FFFFFF"/>
              </w:rPr>
              <w:t>：</w:t>
            </w:r>
            <w:r w:rsidR="00F913E2">
              <w:rPr>
                <w:rStyle w:val="a8"/>
                <w:rFonts w:asciiTheme="minorEastAsia" w:eastAsiaTheme="minorEastAsia" w:hAnsiTheme="minorEastAsia" w:hint="eastAsia"/>
                <w:i w:val="0"/>
                <w:color w:val="000000"/>
                <w:sz w:val="22"/>
                <w:shd w:val="clear" w:color="auto" w:fill="FFFFFF"/>
              </w:rPr>
              <w:t>完善</w:t>
            </w:r>
            <w:r w:rsidRPr="00F40A38">
              <w:rPr>
                <w:rStyle w:val="a8"/>
                <w:rFonts w:asciiTheme="minorEastAsia" w:eastAsiaTheme="minorEastAsia" w:hAnsiTheme="minorEastAsia"/>
                <w:i w:val="0"/>
                <w:color w:val="000000"/>
                <w:sz w:val="22"/>
                <w:shd w:val="clear" w:color="auto" w:fill="FFFFFF"/>
              </w:rPr>
              <w:t>征地补偿办法</w:t>
            </w:r>
            <w:r w:rsidRPr="00F40A38">
              <w:rPr>
                <w:rFonts w:asciiTheme="minorEastAsia" w:eastAsiaTheme="minorEastAsia" w:hAnsiTheme="minorEastAsia"/>
                <w:sz w:val="22"/>
              </w:rPr>
              <w:t xml:space="preserve"> </w:t>
            </w:r>
          </w:p>
        </w:tc>
        <w:tc>
          <w:tcPr>
            <w:tcW w:w="3683" w:type="pct"/>
          </w:tcPr>
          <w:p w14:paraId="168A38EB" w14:textId="77777777" w:rsidR="00F14838" w:rsidRPr="00F40A38" w:rsidRDefault="00186B97" w:rsidP="00F40A38">
            <w:pPr>
              <w:snapToGrid w:val="0"/>
              <w:spacing w:before="60" w:after="60"/>
              <w:rPr>
                <w:rFonts w:asciiTheme="minorEastAsia" w:eastAsiaTheme="minorEastAsia" w:hAnsiTheme="minorEastAsia"/>
                <w:sz w:val="22"/>
              </w:rPr>
            </w:pPr>
            <w:r w:rsidRPr="00F40A38">
              <w:rPr>
                <w:rFonts w:asciiTheme="minorEastAsia" w:eastAsiaTheme="minorEastAsia" w:hAnsiTheme="minorEastAsia"/>
                <w:color w:val="000000"/>
                <w:sz w:val="22"/>
                <w:shd w:val="clear" w:color="auto" w:fill="FFFFFF"/>
              </w:rPr>
              <w:t>县级以上地方人民政府要采取切实措施，使被征地农民生活水平不因征地而降低。要保证依法足额和及时支付土地补偿费、安置补助费以及地上附着物和青苗补偿费。依照现行法律规定支付土地补偿费和安置补助费，尚不能使被征地农民保持原有生活水平的，不足以支付因征地而导致无地农民社会保障费用的，省、自治区、直辖市人民政府应当批准增加安置补助费。</w:t>
            </w:r>
            <w:r w:rsidRPr="00F40A38">
              <w:rPr>
                <w:rFonts w:asciiTheme="minorEastAsia" w:eastAsiaTheme="minorEastAsia" w:hAnsiTheme="minorEastAsia"/>
                <w:sz w:val="22"/>
              </w:rPr>
              <w:t xml:space="preserve"> </w:t>
            </w:r>
          </w:p>
        </w:tc>
      </w:tr>
      <w:bookmarkEnd w:id="109"/>
      <w:tr w:rsidR="000A0D7C" w:rsidRPr="0074615A" w14:paraId="273CEA3A" w14:textId="77777777" w:rsidTr="00F14838">
        <w:tc>
          <w:tcPr>
            <w:tcW w:w="1317" w:type="pct"/>
          </w:tcPr>
          <w:p w14:paraId="22318256" w14:textId="77777777" w:rsidR="00F14838" w:rsidRPr="00F40A38" w:rsidRDefault="00186B97" w:rsidP="00F40A38">
            <w:pPr>
              <w:adjustRightInd w:val="0"/>
              <w:snapToGrid w:val="0"/>
              <w:spacing w:before="60" w:after="60"/>
              <w:jc w:val="left"/>
              <w:rPr>
                <w:rFonts w:asciiTheme="minorEastAsia" w:eastAsiaTheme="minorEastAsia" w:hAnsiTheme="minorEastAsia"/>
                <w:sz w:val="22"/>
              </w:rPr>
            </w:pPr>
            <w:r w:rsidRPr="00F40A38">
              <w:rPr>
                <w:rStyle w:val="a8"/>
                <w:rFonts w:asciiTheme="minorEastAsia" w:eastAsiaTheme="minorEastAsia" w:hAnsiTheme="minorEastAsia"/>
                <w:i w:val="0"/>
                <w:iCs w:val="0"/>
                <w:color w:val="000000"/>
                <w:sz w:val="22"/>
                <w:shd w:val="clear" w:color="auto" w:fill="FFFFFF"/>
              </w:rPr>
              <w:t>《国务院</w:t>
            </w:r>
            <w:r w:rsidRPr="00F40A38">
              <w:rPr>
                <w:rFonts w:asciiTheme="minorEastAsia" w:eastAsiaTheme="minorEastAsia" w:hAnsiTheme="minorEastAsia"/>
                <w:color w:val="000000"/>
                <w:sz w:val="22"/>
                <w:shd w:val="clear" w:color="auto" w:fill="FFFFFF"/>
              </w:rPr>
              <w:t>关于</w:t>
            </w:r>
            <w:r w:rsidRPr="00F40A38">
              <w:rPr>
                <w:rStyle w:val="a8"/>
                <w:rFonts w:asciiTheme="minorEastAsia" w:eastAsiaTheme="minorEastAsia" w:hAnsiTheme="minorEastAsia"/>
                <w:i w:val="0"/>
                <w:iCs w:val="0"/>
                <w:color w:val="000000"/>
                <w:sz w:val="22"/>
                <w:shd w:val="clear" w:color="auto" w:fill="FFFFFF"/>
              </w:rPr>
              <w:t>深化改革</w:t>
            </w:r>
            <w:r w:rsidRPr="00F40A38">
              <w:rPr>
                <w:rFonts w:asciiTheme="minorEastAsia" w:eastAsiaTheme="minorEastAsia" w:hAnsiTheme="minorEastAsia"/>
                <w:color w:val="000000"/>
                <w:sz w:val="22"/>
                <w:shd w:val="clear" w:color="auto" w:fill="FFFFFF"/>
              </w:rPr>
              <w:t>严格</w:t>
            </w:r>
            <w:r w:rsidRPr="00F40A38">
              <w:rPr>
                <w:rStyle w:val="a8"/>
                <w:rFonts w:asciiTheme="minorEastAsia" w:eastAsiaTheme="minorEastAsia" w:hAnsiTheme="minorEastAsia"/>
                <w:i w:val="0"/>
                <w:iCs w:val="0"/>
                <w:color w:val="000000"/>
                <w:sz w:val="22"/>
                <w:shd w:val="clear" w:color="auto" w:fill="FFFFFF"/>
              </w:rPr>
              <w:t>土地管理</w:t>
            </w:r>
            <w:r w:rsidRPr="00F40A38">
              <w:rPr>
                <w:rFonts w:asciiTheme="minorEastAsia" w:eastAsiaTheme="minorEastAsia" w:hAnsiTheme="minorEastAsia"/>
                <w:color w:val="000000"/>
                <w:sz w:val="22"/>
                <w:shd w:val="clear" w:color="auto" w:fill="FFFFFF"/>
              </w:rPr>
              <w:t>的决定》第13条：妥善安置被征地农民</w:t>
            </w:r>
          </w:p>
        </w:tc>
        <w:tc>
          <w:tcPr>
            <w:tcW w:w="3683" w:type="pct"/>
          </w:tcPr>
          <w:p w14:paraId="6061E938" w14:textId="77777777" w:rsidR="00F14838" w:rsidRPr="00F40A38" w:rsidRDefault="00186B97" w:rsidP="00F40A38">
            <w:pPr>
              <w:snapToGrid w:val="0"/>
              <w:spacing w:before="60" w:after="60"/>
              <w:rPr>
                <w:rFonts w:asciiTheme="minorEastAsia" w:eastAsiaTheme="minorEastAsia" w:hAnsiTheme="minorEastAsia"/>
                <w:sz w:val="22"/>
              </w:rPr>
            </w:pPr>
            <w:r w:rsidRPr="00F40A38">
              <w:rPr>
                <w:rFonts w:asciiTheme="minorEastAsia" w:eastAsiaTheme="minorEastAsia" w:hAnsiTheme="minorEastAsia"/>
                <w:color w:val="000000"/>
                <w:sz w:val="22"/>
                <w:shd w:val="clear" w:color="auto" w:fill="FFFFFF"/>
              </w:rPr>
              <w:t>县级以上地方人民政府应当制定具体办法，使被征地农民的长远生计有保障。对有稳定收益的项目，农民可以经依法批准的建设用地土地使用权入股。在城市规划区内，当地人民政府应当将因征地而导致无地的农民，纳入城镇就业体系，并建立社会保障制度；在城</w:t>
            </w:r>
            <w:r w:rsidRPr="00F40A38">
              <w:rPr>
                <w:rFonts w:asciiTheme="minorEastAsia" w:eastAsiaTheme="minorEastAsia" w:hAnsiTheme="minorEastAsia"/>
                <w:color w:val="000000"/>
                <w:sz w:val="22"/>
                <w:shd w:val="clear" w:color="auto" w:fill="FFFFFF"/>
              </w:rPr>
              <w:lastRenderedPageBreak/>
              <w:t xml:space="preserve">市规划区外，征收农民集体所有土地时，当地人民政府要在本行政区域内为被征地农民留有必要的耕作土地或安排相应的工作岗位；对不具备基本生产生活条件的无地农民，应当异地移民安置。 </w:t>
            </w:r>
          </w:p>
        </w:tc>
      </w:tr>
      <w:tr w:rsidR="000A0D7C" w:rsidRPr="0074615A" w14:paraId="559CD694" w14:textId="77777777" w:rsidTr="00F14838">
        <w:tc>
          <w:tcPr>
            <w:tcW w:w="1317" w:type="pct"/>
          </w:tcPr>
          <w:p w14:paraId="66F28796" w14:textId="77777777" w:rsidR="00F14838" w:rsidRPr="00F40A38" w:rsidRDefault="00186B97" w:rsidP="00F40A38">
            <w:pPr>
              <w:adjustRightInd w:val="0"/>
              <w:snapToGrid w:val="0"/>
              <w:spacing w:before="60" w:after="60"/>
              <w:jc w:val="left"/>
              <w:rPr>
                <w:rStyle w:val="a8"/>
                <w:rFonts w:asciiTheme="minorEastAsia" w:eastAsiaTheme="minorEastAsia" w:hAnsiTheme="minorEastAsia"/>
                <w:color w:val="000000"/>
                <w:sz w:val="22"/>
                <w:szCs w:val="22"/>
                <w:shd w:val="clear" w:color="auto" w:fill="FFFFFF"/>
              </w:rPr>
            </w:pPr>
            <w:r w:rsidRPr="00F40A38">
              <w:rPr>
                <w:rStyle w:val="a8"/>
                <w:rFonts w:asciiTheme="minorEastAsia" w:eastAsiaTheme="minorEastAsia" w:hAnsiTheme="minorEastAsia"/>
                <w:iCs w:val="0"/>
                <w:color w:val="000000"/>
                <w:sz w:val="22"/>
                <w:shd w:val="clear" w:color="auto" w:fill="FFFFFF"/>
              </w:rPr>
              <w:lastRenderedPageBreak/>
              <w:t>《</w:t>
            </w:r>
            <w:r w:rsidRPr="00F40A38">
              <w:rPr>
                <w:rFonts w:asciiTheme="minorEastAsia" w:eastAsiaTheme="minorEastAsia" w:hAnsiTheme="minorEastAsia"/>
                <w:sz w:val="22"/>
              </w:rPr>
              <w:t>国务院</w:t>
            </w:r>
            <w:r w:rsidRPr="00F40A38">
              <w:rPr>
                <w:rFonts w:asciiTheme="minorEastAsia" w:eastAsiaTheme="minorEastAsia" w:hAnsiTheme="minorEastAsia"/>
                <w:iCs/>
                <w:color w:val="000000"/>
                <w:sz w:val="22"/>
                <w:shd w:val="clear" w:color="auto" w:fill="FFFFFF"/>
              </w:rPr>
              <w:t>关于</w:t>
            </w:r>
            <w:r w:rsidRPr="00F40A38">
              <w:rPr>
                <w:rFonts w:asciiTheme="minorEastAsia" w:eastAsiaTheme="minorEastAsia" w:hAnsiTheme="minorEastAsia"/>
                <w:sz w:val="22"/>
              </w:rPr>
              <w:t>深化改革</w:t>
            </w:r>
            <w:r w:rsidRPr="00F40A38">
              <w:rPr>
                <w:rFonts w:asciiTheme="minorEastAsia" w:eastAsiaTheme="minorEastAsia" w:hAnsiTheme="minorEastAsia"/>
                <w:iCs/>
                <w:color w:val="000000"/>
                <w:sz w:val="22"/>
                <w:shd w:val="clear" w:color="auto" w:fill="FFFFFF"/>
              </w:rPr>
              <w:t>严格</w:t>
            </w:r>
            <w:r w:rsidRPr="00F40A38">
              <w:rPr>
                <w:rFonts w:asciiTheme="minorEastAsia" w:eastAsiaTheme="minorEastAsia" w:hAnsiTheme="minorEastAsia"/>
                <w:sz w:val="22"/>
              </w:rPr>
              <w:t>土地管理</w:t>
            </w:r>
            <w:r w:rsidRPr="00F40A38">
              <w:rPr>
                <w:rFonts w:asciiTheme="minorEastAsia" w:eastAsiaTheme="minorEastAsia" w:hAnsiTheme="minorEastAsia"/>
                <w:iCs/>
                <w:color w:val="000000"/>
                <w:sz w:val="22"/>
                <w:shd w:val="clear" w:color="auto" w:fill="FFFFFF"/>
              </w:rPr>
              <w:t>的决定》</w:t>
            </w:r>
            <w:r w:rsidRPr="00F40A38">
              <w:rPr>
                <w:rStyle w:val="a8"/>
                <w:rFonts w:asciiTheme="minorEastAsia" w:eastAsiaTheme="minorEastAsia" w:hAnsiTheme="minorEastAsia"/>
                <w:i w:val="0"/>
                <w:sz w:val="22"/>
              </w:rPr>
              <w:t>第14条：健全征地程序</w:t>
            </w:r>
          </w:p>
        </w:tc>
        <w:tc>
          <w:tcPr>
            <w:tcW w:w="3683" w:type="pct"/>
          </w:tcPr>
          <w:p w14:paraId="01488181" w14:textId="77777777" w:rsidR="00F14838" w:rsidRPr="00F40A38" w:rsidRDefault="00186B97" w:rsidP="00F40A38">
            <w:pPr>
              <w:snapToGrid w:val="0"/>
              <w:spacing w:before="60" w:after="60"/>
              <w:rPr>
                <w:rFonts w:asciiTheme="minorEastAsia" w:eastAsiaTheme="minorEastAsia" w:hAnsiTheme="minorEastAsia"/>
                <w:sz w:val="22"/>
              </w:rPr>
            </w:pPr>
            <w:r w:rsidRPr="00F40A38">
              <w:rPr>
                <w:rFonts w:asciiTheme="minorEastAsia" w:eastAsiaTheme="minorEastAsia" w:hAnsiTheme="minorEastAsia"/>
                <w:color w:val="000000"/>
                <w:sz w:val="22"/>
                <w:shd w:val="clear" w:color="auto" w:fill="FFFFFF"/>
              </w:rPr>
              <w:t xml:space="preserve">在征地过程中，要维护农民集体土地所有权和农民土地承包经营权的权益。在征地依法报批前，要将拟征地的用途、位置、补偿标准、安置途径告知被征地农民；对拟征土地现状的调查结果须经被征地农村集体经济组织和农户确认；确有必要的，国土资源部门应当依照有关规定组织听证。 </w:t>
            </w:r>
          </w:p>
        </w:tc>
      </w:tr>
      <w:tr w:rsidR="000A0D7C" w:rsidRPr="0074615A" w14:paraId="281CC2A5" w14:textId="77777777" w:rsidTr="00F14838">
        <w:trPr>
          <w:trHeight w:val="1061"/>
        </w:trPr>
        <w:tc>
          <w:tcPr>
            <w:tcW w:w="1317" w:type="pct"/>
          </w:tcPr>
          <w:p w14:paraId="7CE0C5C1" w14:textId="77777777" w:rsidR="00F14838" w:rsidRPr="00F40A38" w:rsidRDefault="00186B97" w:rsidP="00F40A38">
            <w:pPr>
              <w:snapToGrid w:val="0"/>
              <w:spacing w:before="60" w:after="60"/>
              <w:jc w:val="left"/>
              <w:rPr>
                <w:rFonts w:asciiTheme="minorEastAsia" w:eastAsiaTheme="minorEastAsia" w:hAnsiTheme="minorEastAsia"/>
                <w:sz w:val="22"/>
              </w:rPr>
            </w:pPr>
            <w:r w:rsidRPr="00F40A38">
              <w:rPr>
                <w:rStyle w:val="a8"/>
                <w:rFonts w:asciiTheme="minorEastAsia" w:eastAsiaTheme="minorEastAsia" w:hAnsiTheme="minorEastAsia"/>
                <w:i w:val="0"/>
                <w:iCs w:val="0"/>
                <w:color w:val="000000"/>
                <w:sz w:val="22"/>
                <w:shd w:val="clear" w:color="auto" w:fill="FFFFFF"/>
              </w:rPr>
              <w:t>《国务院</w:t>
            </w:r>
            <w:r w:rsidRPr="00F40A38">
              <w:rPr>
                <w:rFonts w:asciiTheme="minorEastAsia" w:eastAsiaTheme="minorEastAsia" w:hAnsiTheme="minorEastAsia"/>
                <w:color w:val="000000"/>
                <w:sz w:val="22"/>
                <w:shd w:val="clear" w:color="auto" w:fill="FFFFFF"/>
              </w:rPr>
              <w:t>关于</w:t>
            </w:r>
            <w:r w:rsidRPr="00F40A38">
              <w:rPr>
                <w:rStyle w:val="a8"/>
                <w:rFonts w:asciiTheme="minorEastAsia" w:eastAsiaTheme="minorEastAsia" w:hAnsiTheme="minorEastAsia"/>
                <w:i w:val="0"/>
                <w:iCs w:val="0"/>
                <w:color w:val="000000"/>
                <w:sz w:val="22"/>
                <w:shd w:val="clear" w:color="auto" w:fill="FFFFFF"/>
              </w:rPr>
              <w:t>深化改革</w:t>
            </w:r>
            <w:r w:rsidRPr="00F40A38">
              <w:rPr>
                <w:rFonts w:asciiTheme="minorEastAsia" w:eastAsiaTheme="minorEastAsia" w:hAnsiTheme="minorEastAsia"/>
                <w:color w:val="000000"/>
                <w:sz w:val="22"/>
                <w:shd w:val="clear" w:color="auto" w:fill="FFFFFF"/>
              </w:rPr>
              <w:t>严格</w:t>
            </w:r>
            <w:r w:rsidRPr="00F40A38">
              <w:rPr>
                <w:rStyle w:val="a8"/>
                <w:rFonts w:asciiTheme="minorEastAsia" w:eastAsiaTheme="minorEastAsia" w:hAnsiTheme="minorEastAsia"/>
                <w:i w:val="0"/>
                <w:iCs w:val="0"/>
                <w:color w:val="000000"/>
                <w:sz w:val="22"/>
                <w:shd w:val="clear" w:color="auto" w:fill="FFFFFF"/>
              </w:rPr>
              <w:t>土地管理</w:t>
            </w:r>
            <w:r w:rsidRPr="00F40A38">
              <w:rPr>
                <w:rFonts w:asciiTheme="minorEastAsia" w:eastAsiaTheme="minorEastAsia" w:hAnsiTheme="minorEastAsia"/>
                <w:color w:val="000000"/>
                <w:sz w:val="22"/>
                <w:shd w:val="clear" w:color="auto" w:fill="FFFFFF"/>
              </w:rPr>
              <w:t>的决定》第15条</w:t>
            </w:r>
          </w:p>
        </w:tc>
        <w:tc>
          <w:tcPr>
            <w:tcW w:w="3683" w:type="pct"/>
          </w:tcPr>
          <w:p w14:paraId="560F682F" w14:textId="77777777" w:rsidR="00F14838" w:rsidRPr="00F40A38" w:rsidRDefault="00186B97" w:rsidP="00F40A38">
            <w:pPr>
              <w:snapToGrid w:val="0"/>
              <w:spacing w:before="60" w:after="60"/>
              <w:rPr>
                <w:rFonts w:asciiTheme="minorEastAsia" w:eastAsiaTheme="minorEastAsia" w:hAnsiTheme="minorEastAsia"/>
                <w:sz w:val="22"/>
              </w:rPr>
            </w:pPr>
            <w:r w:rsidRPr="00F40A38">
              <w:rPr>
                <w:rFonts w:asciiTheme="minorEastAsia" w:eastAsiaTheme="minorEastAsia" w:hAnsiTheme="minorEastAsia"/>
                <w:color w:val="000000"/>
                <w:sz w:val="22"/>
                <w:shd w:val="clear" w:color="auto" w:fill="FFFFFF"/>
              </w:rPr>
              <w:t xml:space="preserve">省、自治区、直辖市人民政府应当根据土地补偿费主要用于被征地农户的原则，制订土地补偿费在农村集体经济组织内部的分配办法。被征地的农村集体经济组织应当将征地补偿费用的收支和分配情况，向本集体经济组织成员公布，接受监督。 </w:t>
            </w:r>
          </w:p>
        </w:tc>
      </w:tr>
      <w:tr w:rsidR="000A0D7C" w:rsidRPr="0074615A" w14:paraId="3F24470C" w14:textId="77777777" w:rsidTr="00F14838">
        <w:tc>
          <w:tcPr>
            <w:tcW w:w="1317" w:type="pct"/>
          </w:tcPr>
          <w:p w14:paraId="7263F92C" w14:textId="77777777" w:rsidR="00F14838" w:rsidRPr="00F40A38" w:rsidRDefault="00186B97" w:rsidP="00F40A38">
            <w:pPr>
              <w:snapToGrid w:val="0"/>
              <w:spacing w:before="60" w:after="60"/>
              <w:jc w:val="left"/>
              <w:rPr>
                <w:rFonts w:asciiTheme="minorEastAsia" w:eastAsiaTheme="minorEastAsia" w:hAnsiTheme="minorEastAsia"/>
                <w:sz w:val="22"/>
              </w:rPr>
            </w:pPr>
            <w:r w:rsidRPr="00F40A38">
              <w:rPr>
                <w:rStyle w:val="a8"/>
                <w:rFonts w:asciiTheme="minorEastAsia" w:eastAsiaTheme="minorEastAsia" w:hAnsiTheme="minorEastAsia"/>
                <w:i w:val="0"/>
                <w:iCs w:val="0"/>
                <w:color w:val="000000"/>
                <w:sz w:val="22"/>
                <w:shd w:val="clear" w:color="auto" w:fill="FFFFFF"/>
              </w:rPr>
              <w:t>《</w:t>
            </w:r>
            <w:bookmarkStart w:id="111" w:name="OLE_LINK25"/>
            <w:bookmarkStart w:id="112" w:name="OLE_LINK26"/>
            <w:r w:rsidRPr="00F40A38">
              <w:rPr>
                <w:rStyle w:val="a8"/>
                <w:rFonts w:asciiTheme="minorEastAsia" w:eastAsiaTheme="minorEastAsia" w:hAnsiTheme="minorEastAsia"/>
                <w:i w:val="0"/>
                <w:iCs w:val="0"/>
                <w:color w:val="000000"/>
                <w:sz w:val="22"/>
                <w:shd w:val="clear" w:color="auto" w:fill="FFFFFF"/>
              </w:rPr>
              <w:t>国务院</w:t>
            </w:r>
            <w:r w:rsidRPr="00F40A38">
              <w:rPr>
                <w:rFonts w:asciiTheme="minorEastAsia" w:eastAsiaTheme="minorEastAsia" w:hAnsiTheme="minorEastAsia"/>
                <w:color w:val="000000"/>
                <w:sz w:val="22"/>
                <w:shd w:val="clear" w:color="auto" w:fill="FFFFFF"/>
              </w:rPr>
              <w:t>关于</w:t>
            </w:r>
            <w:r w:rsidRPr="00F40A38">
              <w:rPr>
                <w:rStyle w:val="a8"/>
                <w:rFonts w:asciiTheme="minorEastAsia" w:eastAsiaTheme="minorEastAsia" w:hAnsiTheme="minorEastAsia"/>
                <w:i w:val="0"/>
                <w:iCs w:val="0"/>
                <w:color w:val="000000"/>
                <w:sz w:val="22"/>
                <w:shd w:val="clear" w:color="auto" w:fill="FFFFFF"/>
              </w:rPr>
              <w:t>深化改革</w:t>
            </w:r>
            <w:r w:rsidRPr="00F40A38">
              <w:rPr>
                <w:rFonts w:asciiTheme="minorEastAsia" w:eastAsiaTheme="minorEastAsia" w:hAnsiTheme="minorEastAsia"/>
                <w:color w:val="000000"/>
                <w:sz w:val="22"/>
                <w:shd w:val="clear" w:color="auto" w:fill="FFFFFF"/>
              </w:rPr>
              <w:t>严格</w:t>
            </w:r>
            <w:r w:rsidRPr="00F40A38">
              <w:rPr>
                <w:rStyle w:val="a8"/>
                <w:rFonts w:asciiTheme="minorEastAsia" w:eastAsiaTheme="minorEastAsia" w:hAnsiTheme="minorEastAsia"/>
                <w:i w:val="0"/>
                <w:iCs w:val="0"/>
                <w:color w:val="000000"/>
                <w:sz w:val="22"/>
                <w:shd w:val="clear" w:color="auto" w:fill="FFFFFF"/>
              </w:rPr>
              <w:t>土地管理</w:t>
            </w:r>
            <w:r w:rsidRPr="00F40A38">
              <w:rPr>
                <w:rFonts w:asciiTheme="minorEastAsia" w:eastAsiaTheme="minorEastAsia" w:hAnsiTheme="minorEastAsia"/>
                <w:color w:val="000000"/>
                <w:sz w:val="22"/>
                <w:shd w:val="clear" w:color="auto" w:fill="FFFFFF"/>
              </w:rPr>
              <w:t>的决定</w:t>
            </w:r>
            <w:bookmarkEnd w:id="111"/>
            <w:bookmarkEnd w:id="112"/>
            <w:r w:rsidRPr="00F40A38">
              <w:rPr>
                <w:rFonts w:asciiTheme="minorEastAsia" w:eastAsiaTheme="minorEastAsia" w:hAnsiTheme="minorEastAsia"/>
                <w:color w:val="000000"/>
                <w:sz w:val="22"/>
                <w:shd w:val="clear" w:color="auto" w:fill="FFFFFF"/>
              </w:rPr>
              <w:t>》第16条</w:t>
            </w:r>
          </w:p>
        </w:tc>
        <w:tc>
          <w:tcPr>
            <w:tcW w:w="3683" w:type="pct"/>
          </w:tcPr>
          <w:p w14:paraId="005B06E6" w14:textId="77777777" w:rsidR="00F14838" w:rsidRPr="00F40A38" w:rsidRDefault="00186B97" w:rsidP="00F40A38">
            <w:pPr>
              <w:snapToGrid w:val="0"/>
              <w:spacing w:before="60" w:after="60"/>
              <w:rPr>
                <w:rFonts w:asciiTheme="minorEastAsia" w:eastAsiaTheme="minorEastAsia" w:hAnsiTheme="minorEastAsia"/>
                <w:sz w:val="22"/>
              </w:rPr>
            </w:pPr>
            <w:bookmarkStart w:id="113" w:name="OLE_LINK27"/>
            <w:bookmarkStart w:id="114" w:name="OLE_LINK28"/>
            <w:r w:rsidRPr="00F40A38">
              <w:rPr>
                <w:rFonts w:asciiTheme="minorEastAsia" w:eastAsiaTheme="minorEastAsia" w:hAnsiTheme="minorEastAsia"/>
                <w:sz w:val="22"/>
              </w:rPr>
              <w:t xml:space="preserve">政府应该在国家档案馆或公共图书馆设置政务信息查询处，配有必要的设施设备，方便公民、法人或其他组织查询政务信息。指定一个行政部门负责向国家档案馆或公共图书馆及时自愿披露政务信息。 </w:t>
            </w:r>
            <w:bookmarkEnd w:id="113"/>
            <w:bookmarkEnd w:id="114"/>
          </w:p>
        </w:tc>
      </w:tr>
      <w:tr w:rsidR="000A0D7C" w:rsidRPr="0074615A" w14:paraId="23A5EF57" w14:textId="77777777" w:rsidTr="00F14838">
        <w:trPr>
          <w:trHeight w:val="350"/>
        </w:trPr>
        <w:tc>
          <w:tcPr>
            <w:tcW w:w="1317" w:type="pct"/>
          </w:tcPr>
          <w:p w14:paraId="6DC6789E" w14:textId="77777777" w:rsidR="00F14838" w:rsidRPr="00F40A38" w:rsidRDefault="00186B97" w:rsidP="00F40A38">
            <w:pPr>
              <w:snapToGrid w:val="0"/>
              <w:spacing w:before="60" w:after="60"/>
              <w:jc w:val="left"/>
              <w:rPr>
                <w:rFonts w:asciiTheme="minorEastAsia" w:eastAsiaTheme="minorEastAsia" w:hAnsiTheme="minorEastAsia"/>
                <w:bCs/>
                <w:sz w:val="22"/>
              </w:rPr>
            </w:pPr>
            <w:bookmarkStart w:id="115" w:name="OLE_LINK23"/>
            <w:bookmarkStart w:id="116" w:name="OLE_LINK24"/>
            <w:r w:rsidRPr="00F40A38">
              <w:rPr>
                <w:rFonts w:asciiTheme="minorEastAsia" w:eastAsiaTheme="minorEastAsia" w:hAnsiTheme="minorEastAsia"/>
                <w:color w:val="545454"/>
                <w:sz w:val="22"/>
                <w:shd w:val="clear" w:color="auto" w:fill="FFFFFF"/>
              </w:rPr>
              <w:t>《</w:t>
            </w:r>
            <w:r w:rsidRPr="00F40A38">
              <w:rPr>
                <w:rFonts w:asciiTheme="minorEastAsia" w:eastAsiaTheme="minorEastAsia" w:hAnsiTheme="minorEastAsia"/>
                <w:color w:val="000000"/>
                <w:sz w:val="22"/>
              </w:rPr>
              <w:t>建设项目用地</w:t>
            </w:r>
            <w:r w:rsidRPr="00F40A38">
              <w:rPr>
                <w:rFonts w:asciiTheme="minorEastAsia" w:eastAsiaTheme="minorEastAsia" w:hAnsiTheme="minorEastAsia"/>
                <w:color w:val="000000"/>
                <w:sz w:val="22"/>
                <w:shd w:val="clear" w:color="auto" w:fill="FFFFFF"/>
              </w:rPr>
              <w:t>预审管理办法》</w:t>
            </w:r>
            <w:bookmarkEnd w:id="115"/>
            <w:bookmarkEnd w:id="116"/>
            <w:r w:rsidRPr="00F40A38">
              <w:rPr>
                <w:rFonts w:asciiTheme="minorEastAsia" w:eastAsiaTheme="minorEastAsia" w:hAnsiTheme="minorEastAsia"/>
                <w:color w:val="000000"/>
                <w:sz w:val="22"/>
                <w:shd w:val="clear" w:color="auto" w:fill="FFFFFF"/>
              </w:rPr>
              <w:t>第5条</w:t>
            </w:r>
          </w:p>
        </w:tc>
        <w:tc>
          <w:tcPr>
            <w:tcW w:w="3683" w:type="pct"/>
          </w:tcPr>
          <w:p w14:paraId="720E24C8" w14:textId="77777777" w:rsidR="00F14838" w:rsidRPr="00F40A38" w:rsidRDefault="00186B97" w:rsidP="00F40A38">
            <w:pPr>
              <w:snapToGrid w:val="0"/>
              <w:spacing w:before="60" w:after="60"/>
              <w:rPr>
                <w:rFonts w:asciiTheme="minorEastAsia" w:eastAsiaTheme="minorEastAsia" w:hAnsiTheme="minorEastAsia"/>
                <w:sz w:val="22"/>
              </w:rPr>
            </w:pPr>
            <w:r w:rsidRPr="00F40A38">
              <w:rPr>
                <w:rFonts w:asciiTheme="minorEastAsia" w:eastAsiaTheme="minorEastAsia" w:hAnsiTheme="minorEastAsia"/>
                <w:color w:val="000000"/>
                <w:sz w:val="22"/>
                <w:shd w:val="clear" w:color="auto" w:fill="FFFFFF"/>
              </w:rPr>
              <w:t xml:space="preserve">需审批的建设项目在可行性研究阶段，由建设用地单位提出预审申请。需核准的建设项目在项目申请报告核准前，由建设单位提出用地预审申请。需备案的建设项目在办理备案手续后，由建设单位提出用地预审申请。未经预审或者预审未通过的，不得批复可行性研究报告、核准项目申请报告；不得批准农用地转用、土地征收，不得办理供地手续。 </w:t>
            </w:r>
          </w:p>
        </w:tc>
      </w:tr>
    </w:tbl>
    <w:p w14:paraId="2FDB98A0" w14:textId="77777777" w:rsidR="000A0D7C" w:rsidRPr="000A0D7C" w:rsidRDefault="000A0D7C" w:rsidP="000A0D7C">
      <w:pPr>
        <w:adjustRightInd w:val="0"/>
        <w:snapToGrid w:val="0"/>
        <w:spacing w:line="360" w:lineRule="auto"/>
        <w:jc w:val="left"/>
        <w:rPr>
          <w:rFonts w:asciiTheme="minorEastAsia" w:eastAsiaTheme="minorEastAsia" w:hAnsiTheme="minorEastAsia"/>
          <w:b/>
          <w:sz w:val="24"/>
        </w:rPr>
      </w:pPr>
    </w:p>
    <w:p w14:paraId="167AF88F" w14:textId="77777777" w:rsidR="000A0D7C" w:rsidRPr="000A0D7C" w:rsidRDefault="000A0D7C" w:rsidP="000A0D7C">
      <w:pPr>
        <w:pStyle w:val="1"/>
        <w:numPr>
          <w:ilvl w:val="2"/>
          <w:numId w:val="6"/>
        </w:numPr>
        <w:snapToGrid w:val="0"/>
        <w:spacing w:before="240" w:after="240" w:line="360" w:lineRule="auto"/>
        <w:ind w:left="504"/>
        <w:jc w:val="both"/>
        <w:rPr>
          <w:rFonts w:asciiTheme="minorEastAsia" w:eastAsiaTheme="minorEastAsia" w:hAnsiTheme="minorEastAsia"/>
          <w:sz w:val="24"/>
          <w:szCs w:val="24"/>
        </w:rPr>
      </w:pPr>
      <w:bookmarkStart w:id="117" w:name="_Toc472708307"/>
      <w:bookmarkStart w:id="118" w:name="_Toc474091909"/>
      <w:r w:rsidRPr="000A0D7C">
        <w:rPr>
          <w:rFonts w:asciiTheme="minorEastAsia" w:eastAsiaTheme="minorEastAsia" w:hAnsiTheme="minorEastAsia"/>
          <w:sz w:val="24"/>
          <w:szCs w:val="24"/>
        </w:rPr>
        <w:t>可及性与公平性</w:t>
      </w:r>
      <w:bookmarkEnd w:id="117"/>
      <w:bookmarkEnd w:id="118"/>
    </w:p>
    <w:p w14:paraId="069E55E7" w14:textId="09B6A328"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健康中国2030规划”的一个重要内容是建立并完善基本医疗保险制度及以基本医疗保险为基础，各种保险包括商业医疗保险为补充的医疗保障体系。主要是通过有效整合社会医疗保险，大病医疗保险，商业医疗保险和医疗救助制度从而到2030年建立起一个成熟的医疗保障制度。民政部及国务院在2009年和2015年颁发了关于进一步完善城乡医疗救助制度的通知</w:t>
      </w:r>
      <w:r w:rsidR="009B0F1E">
        <w:rPr>
          <w:rStyle w:val="a5"/>
          <w:rFonts w:asciiTheme="minorEastAsia" w:eastAsiaTheme="minorEastAsia" w:hAnsiTheme="minorEastAsia"/>
          <w:color w:val="000000"/>
          <w:sz w:val="24"/>
        </w:rPr>
        <w:footnoteReference w:id="5"/>
      </w:r>
      <w:r w:rsidRPr="000A0D7C">
        <w:rPr>
          <w:rFonts w:asciiTheme="minorEastAsia" w:eastAsiaTheme="minorEastAsia" w:hAnsiTheme="minorEastAsia"/>
          <w:color w:val="000000"/>
          <w:sz w:val="24"/>
        </w:rPr>
        <w:t>。医疗救助制度依据低收入人群对医疗费用的负担能力及他们实际的医疗费用为他们提供额外的经济补偿从而确保他们能够获得最基本的医疗服务。医疗救助制度有稳定的</w:t>
      </w:r>
      <w:r w:rsidR="009B0F1E">
        <w:rPr>
          <w:rFonts w:asciiTheme="minorEastAsia" w:eastAsiaTheme="minorEastAsia" w:hAnsiTheme="minorEastAsia" w:hint="eastAsia"/>
          <w:color w:val="000000"/>
          <w:sz w:val="24"/>
        </w:rPr>
        <w:t>筹资</w:t>
      </w:r>
      <w:r w:rsidRPr="000A0D7C">
        <w:rPr>
          <w:rFonts w:asciiTheme="minorEastAsia" w:eastAsiaTheme="minorEastAsia" w:hAnsiTheme="minorEastAsia"/>
          <w:color w:val="000000"/>
          <w:sz w:val="24"/>
        </w:rPr>
        <w:t>来源，依据有关管理办法运行，</w:t>
      </w:r>
      <w:r w:rsidR="009B0F1E">
        <w:rPr>
          <w:rFonts w:asciiTheme="minorEastAsia" w:eastAsiaTheme="minorEastAsia" w:hAnsiTheme="minorEastAsia" w:hint="eastAsia"/>
          <w:color w:val="000000"/>
          <w:sz w:val="24"/>
        </w:rPr>
        <w:t>效果</w:t>
      </w:r>
      <w:r w:rsidRPr="000A0D7C">
        <w:rPr>
          <w:rFonts w:asciiTheme="minorEastAsia" w:eastAsiaTheme="minorEastAsia" w:hAnsiTheme="minorEastAsia"/>
          <w:color w:val="000000"/>
          <w:sz w:val="24"/>
        </w:rPr>
        <w:t>良好。</w:t>
      </w:r>
    </w:p>
    <w:p w14:paraId="03522B21" w14:textId="11E0DE2E"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lastRenderedPageBreak/>
        <w:t>中国已经建立起覆盖城乡居民的基本医疗保险制度。城镇企业职工基本医疗保险是城镇地区职工的强制医疗保险，保费由用人单位及职工个人共同负担，可报销门诊、住院及在定点药店的费用。没有参加城镇企业职工基本医疗保险的</w:t>
      </w:r>
      <w:r w:rsidR="00B56C81">
        <w:rPr>
          <w:rFonts w:asciiTheme="minorEastAsia" w:eastAsiaTheme="minorEastAsia" w:hAnsiTheme="minorEastAsia" w:hint="eastAsia"/>
          <w:color w:val="000000"/>
          <w:sz w:val="24"/>
        </w:rPr>
        <w:t>城镇居民</w:t>
      </w:r>
      <w:r w:rsidRPr="000A0D7C">
        <w:rPr>
          <w:rFonts w:asciiTheme="minorEastAsia" w:eastAsiaTheme="minorEastAsia" w:hAnsiTheme="minorEastAsia"/>
          <w:color w:val="000000"/>
          <w:sz w:val="24"/>
        </w:rPr>
        <w:t>可以参加城镇居民基本医疗保险，该制度通过个人缴费和政府补助筹资。而农村居民则以家庭为单位，自愿参加</w:t>
      </w:r>
      <w:bookmarkStart w:id="119" w:name="OLE_LINK5"/>
      <w:r w:rsidRPr="000A0D7C">
        <w:rPr>
          <w:rFonts w:asciiTheme="minorEastAsia" w:eastAsiaTheme="minorEastAsia" w:hAnsiTheme="minorEastAsia"/>
          <w:color w:val="000000"/>
          <w:sz w:val="24"/>
        </w:rPr>
        <w:t>新型农村合作医疗</w:t>
      </w:r>
      <w:bookmarkEnd w:id="119"/>
      <w:r w:rsidRPr="000A0D7C">
        <w:rPr>
          <w:rFonts w:asciiTheme="minorEastAsia" w:eastAsiaTheme="minorEastAsia" w:hAnsiTheme="minorEastAsia"/>
          <w:color w:val="000000"/>
          <w:sz w:val="24"/>
        </w:rPr>
        <w:t>，</w:t>
      </w:r>
      <w:r w:rsidR="00B56C81">
        <w:rPr>
          <w:rFonts w:asciiTheme="minorEastAsia" w:eastAsiaTheme="minorEastAsia" w:hAnsiTheme="minorEastAsia" w:hint="eastAsia"/>
          <w:color w:val="000000"/>
          <w:sz w:val="24"/>
        </w:rPr>
        <w:t>该</w:t>
      </w:r>
      <w:r w:rsidRPr="000A0D7C">
        <w:rPr>
          <w:rFonts w:asciiTheme="minorEastAsia" w:eastAsiaTheme="minorEastAsia" w:hAnsiTheme="minorEastAsia"/>
          <w:color w:val="000000"/>
          <w:sz w:val="24"/>
        </w:rPr>
        <w:t>制度也是通过个人缴费和政府补助筹资。对于城镇居民基本医疗保险和新型农村合作医疗制度，政府都发挥着重大的筹资作用。这三个基本医疗保险制度都依据有关规定建立了针对住院费用及特定疾病的门诊治疗费用的统筹基金，有不同的起</w:t>
      </w:r>
      <w:r w:rsidR="00B56C81">
        <w:rPr>
          <w:rFonts w:asciiTheme="minorEastAsia" w:eastAsiaTheme="minorEastAsia" w:hAnsiTheme="minorEastAsia" w:hint="eastAsia"/>
          <w:color w:val="000000"/>
          <w:sz w:val="24"/>
        </w:rPr>
        <w:t>付</w:t>
      </w:r>
      <w:r w:rsidRPr="000A0D7C">
        <w:rPr>
          <w:rFonts w:asciiTheme="minorEastAsia" w:eastAsiaTheme="minorEastAsia" w:hAnsiTheme="minorEastAsia"/>
          <w:color w:val="000000"/>
          <w:sz w:val="24"/>
        </w:rPr>
        <w:t>线，报销补偿比例及自付比。那些</w:t>
      </w:r>
      <w:r w:rsidR="00B56C81">
        <w:rPr>
          <w:rFonts w:asciiTheme="minorEastAsia" w:eastAsiaTheme="minorEastAsia" w:hAnsiTheme="minorEastAsia" w:hint="eastAsia"/>
          <w:color w:val="000000"/>
          <w:sz w:val="24"/>
        </w:rPr>
        <w:t>负担</w:t>
      </w:r>
      <w:r w:rsidRPr="000A0D7C">
        <w:rPr>
          <w:rFonts w:asciiTheme="minorEastAsia" w:eastAsiaTheme="minorEastAsia" w:hAnsiTheme="minorEastAsia"/>
          <w:color w:val="000000"/>
          <w:sz w:val="24"/>
        </w:rPr>
        <w:t>不起基本医疗保险保费或保险自付费用部分的人可以享受城乡医疗救助制度的补助，从而为中国的几个基本医疗保险制度提供一个社会安全网。医疗救助制度通过多渠道筹资包括政府补助及公共捐助来确保贫困人口最基本的就医需求能够得到满足。截止到2012年底，城镇企业职工基本医疗保险、城镇居民基本医疗保险和新农合的参保人数分别达到2.65亿，2.72亿和8.05亿，占全国总人口的95.7% 。医疗保险制度的扩面极大改善了医疗服务的可及性，譬如，由于经济负担过重而过早出院的患者比例从2003年的63.6%降到了2011年的28%。政府持续加大对基本公共卫生服务的投入同样也提高了基本公共卫生服务的可及性。例如，孕妇产前检查比例从2003年的43.2%上升到2011的62.8%，且住院分娩率从2003年的 73.3% 上升到2011年的 95.8% 。</w:t>
      </w:r>
    </w:p>
    <w:p w14:paraId="024D4AE9" w14:textId="48CE592D"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政府致力于通过两个主要制度让贫困人口能够享受基本医疗服务并减少家庭就医的经济负担：(i) 医疗救助制度；及 (ii) 重大疾病保险</w:t>
      </w:r>
      <w:r w:rsidR="00B56C81">
        <w:rPr>
          <w:rFonts w:asciiTheme="minorEastAsia" w:eastAsiaTheme="minorEastAsia" w:hAnsiTheme="minorEastAsia" w:hint="eastAsia"/>
          <w:color w:val="000000"/>
          <w:sz w:val="24"/>
        </w:rPr>
        <w:t>。</w:t>
      </w:r>
    </w:p>
    <w:p w14:paraId="6A3F8FC8" w14:textId="0C2A871A" w:rsidR="000A0D7C" w:rsidRPr="000A0D7C" w:rsidRDefault="000A0D7C" w:rsidP="000A0D7C">
      <w:pPr>
        <w:numPr>
          <w:ilvl w:val="0"/>
          <w:numId w:val="17"/>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医疗救助制度：2003年开始实施，已经在全国推行。该制度主要针对领取最低生活保障的家庭及贫困个人。医疗救助制度旨在于减轻贫困人口因患大病而带来的经济负担。制度为目标人群提供两方面的补助：(1)提供社会医疗保险的缴费补贴；(2) 对患者慢病、门诊大病及住院服务医疗费用自付部分的大部分进行</w:t>
      </w:r>
      <w:r w:rsidR="00B56C81">
        <w:rPr>
          <w:rFonts w:asciiTheme="minorEastAsia" w:eastAsiaTheme="minorEastAsia" w:hAnsiTheme="minorEastAsia" w:hint="eastAsia"/>
          <w:color w:val="000000"/>
          <w:sz w:val="24"/>
        </w:rPr>
        <w:t>再次</w:t>
      </w:r>
      <w:r w:rsidRPr="000A0D7C">
        <w:rPr>
          <w:rFonts w:asciiTheme="minorEastAsia" w:eastAsiaTheme="minorEastAsia" w:hAnsiTheme="minorEastAsia"/>
          <w:color w:val="000000"/>
          <w:sz w:val="24"/>
        </w:rPr>
        <w:t>报销（即社会</w:t>
      </w:r>
      <w:r w:rsidR="00B56C81">
        <w:rPr>
          <w:rFonts w:asciiTheme="minorEastAsia" w:eastAsiaTheme="minorEastAsia" w:hAnsiTheme="minorEastAsia" w:hint="eastAsia"/>
          <w:color w:val="000000"/>
          <w:sz w:val="24"/>
        </w:rPr>
        <w:t>医疗</w:t>
      </w:r>
      <w:r w:rsidRPr="000A0D7C">
        <w:rPr>
          <w:rFonts w:asciiTheme="minorEastAsia" w:eastAsiaTheme="minorEastAsia" w:hAnsiTheme="minorEastAsia"/>
          <w:color w:val="000000"/>
          <w:sz w:val="24"/>
        </w:rPr>
        <w:t>保险报销后患者需个人负担的那部分费用）。医疗救助制度主要是由地方运行管理，地方政府可以酌情决定制度的设计与实施安排。安徽及福建省都依据中央政府的指导意见建立了本地的医疗救助制度。</w:t>
      </w:r>
    </w:p>
    <w:p w14:paraId="237BD2E8" w14:textId="568D99E1" w:rsidR="000A0D7C" w:rsidRPr="000A0D7C" w:rsidRDefault="000A0D7C" w:rsidP="000A0D7C">
      <w:pPr>
        <w:numPr>
          <w:ilvl w:val="0"/>
          <w:numId w:val="17"/>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lastRenderedPageBreak/>
        <w:t>重大疾病保险：重大疾病保险试点是在2009年开始实施，2015年在全国推广。主要是为患者远远超过基本医疗保险制度封顶线的医疗费用</w:t>
      </w:r>
      <w:r w:rsidR="00B56C81">
        <w:rPr>
          <w:rFonts w:asciiTheme="minorEastAsia" w:eastAsiaTheme="minorEastAsia" w:hAnsiTheme="minorEastAsia" w:hint="eastAsia"/>
          <w:color w:val="000000"/>
          <w:sz w:val="24"/>
        </w:rPr>
        <w:t>提供</w:t>
      </w:r>
      <w:r w:rsidRPr="000A0D7C">
        <w:rPr>
          <w:rFonts w:asciiTheme="minorEastAsia" w:eastAsiaTheme="minorEastAsia" w:hAnsiTheme="minorEastAsia"/>
          <w:color w:val="000000"/>
          <w:sz w:val="24"/>
        </w:rPr>
        <w:t>报销。这个政府支持的保险制度旨在与解决因病致贫的问题。现在16家保险公司提供覆盖605种重大疾病的保险，为众多因就医而面临巨大经济负担的患者提供了很大帮助。截止到2016年9月，重大医疗保险的参保人数超过了10.5亿。一旦得以成功实施，除了用人单位为他们提供大病保险的公务员，军人及企业职工，重大医疗保险将覆盖所有其他城乡居民。</w:t>
      </w:r>
    </w:p>
    <w:p w14:paraId="6056C5A7" w14:textId="0D480FD3" w:rsid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就医疗服务的供方而言，本项目的干预措施包括强化服务提供能力，尤其是对于县级及以下医疗机构。通过促进各类社会医疗保险制度的整合，并辅以医疗救助制度和大病医疗保险，以及改进基本医疗服务的提供，尤其是在贫困农村地区，</w:t>
      </w:r>
      <w:r w:rsidR="00B56C81">
        <w:rPr>
          <w:rFonts w:asciiTheme="minorEastAsia" w:eastAsiaTheme="minorEastAsia" w:hAnsiTheme="minorEastAsia" w:hint="eastAsia"/>
          <w:color w:val="000000"/>
          <w:sz w:val="24"/>
        </w:rPr>
        <w:t>该以</w:t>
      </w:r>
      <w:r w:rsidRPr="000A0D7C">
        <w:rPr>
          <w:rFonts w:asciiTheme="minorEastAsia" w:eastAsiaTheme="minorEastAsia" w:hAnsiTheme="minorEastAsia"/>
          <w:color w:val="000000"/>
          <w:sz w:val="24"/>
        </w:rPr>
        <w:t>结果为导向贷款项目应该能够提高卫生服务对</w:t>
      </w:r>
      <w:r w:rsidR="001E777C">
        <w:rPr>
          <w:rFonts w:asciiTheme="minorEastAsia" w:eastAsiaTheme="minorEastAsia" w:hAnsiTheme="minorEastAsia" w:hint="eastAsia"/>
          <w:color w:val="000000"/>
          <w:sz w:val="24"/>
        </w:rPr>
        <w:t>弱势群体</w:t>
      </w:r>
      <w:r w:rsidRPr="000A0D7C">
        <w:rPr>
          <w:rFonts w:asciiTheme="minorEastAsia" w:eastAsiaTheme="minorEastAsia" w:hAnsiTheme="minorEastAsia"/>
          <w:color w:val="000000"/>
          <w:sz w:val="24"/>
        </w:rPr>
        <w:t>的可及性。</w:t>
      </w:r>
    </w:p>
    <w:p w14:paraId="7BE97A6C" w14:textId="77777777" w:rsidR="005C28C6" w:rsidRDefault="005C28C6" w:rsidP="005C28C6">
      <w:pPr>
        <w:pStyle w:val="1"/>
        <w:numPr>
          <w:ilvl w:val="2"/>
          <w:numId w:val="6"/>
        </w:numPr>
        <w:snapToGrid w:val="0"/>
        <w:spacing w:before="240" w:after="240" w:line="360" w:lineRule="auto"/>
        <w:ind w:left="504"/>
        <w:jc w:val="both"/>
        <w:rPr>
          <w:rFonts w:asciiTheme="minorEastAsia" w:eastAsiaTheme="minorEastAsia" w:hAnsiTheme="minorEastAsia"/>
          <w:sz w:val="24"/>
          <w:szCs w:val="24"/>
        </w:rPr>
      </w:pPr>
      <w:r>
        <w:rPr>
          <w:rFonts w:asciiTheme="minorEastAsia" w:eastAsiaTheme="minorEastAsia" w:hAnsiTheme="minorEastAsia" w:hint="eastAsia"/>
          <w:sz w:val="24"/>
          <w:szCs w:val="24"/>
        </w:rPr>
        <w:t>公众参与</w:t>
      </w:r>
    </w:p>
    <w:p w14:paraId="470A6A82" w14:textId="2093D40B" w:rsidR="009A5CBA" w:rsidRPr="00F40A38" w:rsidRDefault="009A5CBA" w:rsidP="00B56C81">
      <w:pPr>
        <w:numPr>
          <w:ilvl w:val="0"/>
          <w:numId w:val="5"/>
        </w:numPr>
        <w:spacing w:line="360" w:lineRule="auto"/>
        <w:rPr>
          <w:rFonts w:asciiTheme="majorEastAsia" w:eastAsiaTheme="majorEastAsia" w:hAnsiTheme="majorEastAsia"/>
          <w:color w:val="000000"/>
          <w:sz w:val="24"/>
        </w:rPr>
      </w:pPr>
      <w:r w:rsidRPr="00F40A38">
        <w:rPr>
          <w:rFonts w:asciiTheme="majorEastAsia" w:eastAsiaTheme="majorEastAsia" w:hAnsiTheme="majorEastAsia" w:hint="eastAsia"/>
          <w:color w:val="000000"/>
          <w:sz w:val="24"/>
        </w:rPr>
        <w:t>鼓励公众参与医疗卫生改革的法律框架</w:t>
      </w:r>
      <w:r w:rsidR="00D873A2">
        <w:rPr>
          <w:rFonts w:asciiTheme="majorEastAsia" w:eastAsiaTheme="majorEastAsia" w:hAnsiTheme="majorEastAsia" w:hint="eastAsia"/>
          <w:color w:val="000000"/>
          <w:sz w:val="24"/>
        </w:rPr>
        <w:t>体现</w:t>
      </w:r>
      <w:r w:rsidRPr="00F40A38">
        <w:rPr>
          <w:rFonts w:asciiTheme="majorEastAsia" w:eastAsiaTheme="majorEastAsia" w:hAnsiTheme="majorEastAsia" w:hint="eastAsia"/>
          <w:color w:val="000000"/>
          <w:sz w:val="24"/>
        </w:rPr>
        <w:t>在以下三方面。一是对政府公开信息提出了总体要求。《中华人民共和国政府信息公开条例》规定，“</w:t>
      </w:r>
      <w:r w:rsidRPr="00F40A38">
        <w:rPr>
          <w:rFonts w:asciiTheme="majorEastAsia" w:eastAsiaTheme="majorEastAsia" w:hAnsiTheme="majorEastAsia" w:hint="eastAsia"/>
          <w:color w:val="2A2A2A"/>
          <w:sz w:val="24"/>
        </w:rPr>
        <w:t>行政机关应当及时、准确地公开政府信息。行政机关发现影响或者可能影响社会稳定、扰乱社会管理秩序的虚假或者不完整信息的，应当在其职责范围内发布准确的政府信息予以澄清”</w:t>
      </w:r>
      <w:r w:rsidRPr="00F40A38">
        <w:rPr>
          <w:rFonts w:asciiTheme="majorEastAsia" w:eastAsiaTheme="majorEastAsia" w:hAnsiTheme="majorEastAsia" w:hint="eastAsia"/>
          <w:color w:val="000000"/>
          <w:sz w:val="24"/>
        </w:rPr>
        <w:t>（</w:t>
      </w:r>
      <w:r w:rsidRPr="00F40A38">
        <w:rPr>
          <w:rFonts w:asciiTheme="majorEastAsia" w:eastAsiaTheme="majorEastAsia" w:hAnsiTheme="majorEastAsia"/>
          <w:iCs/>
          <w:sz w:val="24"/>
        </w:rPr>
        <w:t>《</w:t>
      </w:r>
      <w:r w:rsidRPr="00F40A38">
        <w:rPr>
          <w:rFonts w:asciiTheme="majorEastAsia" w:eastAsiaTheme="majorEastAsia" w:hAnsiTheme="majorEastAsia" w:hint="eastAsia"/>
          <w:iCs/>
          <w:sz w:val="24"/>
        </w:rPr>
        <w:t>中华人民共和国</w:t>
      </w:r>
      <w:r w:rsidRPr="00F40A38">
        <w:rPr>
          <w:rFonts w:asciiTheme="majorEastAsia" w:eastAsiaTheme="majorEastAsia" w:hAnsiTheme="majorEastAsia"/>
          <w:iCs/>
          <w:sz w:val="24"/>
        </w:rPr>
        <w:t>政府信息公开条例》第六条</w:t>
      </w:r>
      <w:r w:rsidRPr="00F40A38">
        <w:rPr>
          <w:rFonts w:asciiTheme="majorEastAsia" w:eastAsiaTheme="majorEastAsia" w:hAnsiTheme="majorEastAsia" w:hint="eastAsia"/>
          <w:iCs/>
          <w:sz w:val="24"/>
        </w:rPr>
        <w:t>）；此类信息应“</w:t>
      </w:r>
      <w:r w:rsidRPr="00F40A38">
        <w:rPr>
          <w:rFonts w:asciiTheme="majorEastAsia" w:eastAsiaTheme="majorEastAsia" w:hAnsiTheme="majorEastAsia" w:hint="eastAsia"/>
          <w:color w:val="000000"/>
          <w:sz w:val="24"/>
        </w:rPr>
        <w:t>通过政府公报、政府网站、新闻发布会以及报刊、广播、电视等便于公众知晓的方式公开（</w:t>
      </w:r>
      <w:r w:rsidRPr="00F40A38">
        <w:rPr>
          <w:rFonts w:asciiTheme="majorEastAsia" w:eastAsiaTheme="majorEastAsia" w:hAnsiTheme="majorEastAsia"/>
          <w:iCs/>
          <w:sz w:val="24"/>
        </w:rPr>
        <w:t>第</w:t>
      </w:r>
      <w:r w:rsidRPr="00F40A38">
        <w:rPr>
          <w:rFonts w:asciiTheme="majorEastAsia" w:eastAsiaTheme="majorEastAsia" w:hAnsiTheme="majorEastAsia" w:hint="eastAsia"/>
          <w:iCs/>
          <w:sz w:val="24"/>
        </w:rPr>
        <w:t>十五</w:t>
      </w:r>
      <w:r w:rsidRPr="00F40A38">
        <w:rPr>
          <w:rFonts w:asciiTheme="majorEastAsia" w:eastAsiaTheme="majorEastAsia" w:hAnsiTheme="majorEastAsia"/>
          <w:iCs/>
          <w:sz w:val="24"/>
        </w:rPr>
        <w:t>条</w:t>
      </w:r>
      <w:r w:rsidRPr="00F40A38">
        <w:rPr>
          <w:rFonts w:asciiTheme="majorEastAsia" w:eastAsiaTheme="majorEastAsia" w:hAnsiTheme="majorEastAsia" w:hint="eastAsia"/>
          <w:iCs/>
          <w:sz w:val="24"/>
        </w:rPr>
        <w:t>）”；“</w:t>
      </w:r>
      <w:r w:rsidRPr="00F40A38">
        <w:rPr>
          <w:rFonts w:asciiTheme="majorEastAsia" w:eastAsiaTheme="majorEastAsia" w:hAnsiTheme="majorEastAsia"/>
          <w:sz w:val="24"/>
        </w:rPr>
        <w:t>各级人民政府应当在国家档案馆、公共图书馆设置政府信息查阅场所，并配备相应的设施、设备，为公民、法人或者其他组织获取政府信息提供便利。行政机关应当及时向国家档案馆、公共图书馆提供主动公开的政府信息</w:t>
      </w:r>
      <w:r w:rsidRPr="00F40A38">
        <w:rPr>
          <w:rFonts w:asciiTheme="majorEastAsia" w:eastAsiaTheme="majorEastAsia" w:hAnsiTheme="majorEastAsia" w:hint="eastAsia"/>
          <w:sz w:val="24"/>
        </w:rPr>
        <w:t>”</w:t>
      </w:r>
      <w:r w:rsidRPr="00F40A38">
        <w:rPr>
          <w:rFonts w:asciiTheme="majorEastAsia" w:eastAsiaTheme="majorEastAsia" w:hAnsiTheme="majorEastAsia" w:hint="eastAsia"/>
          <w:color w:val="000000"/>
          <w:sz w:val="24"/>
        </w:rPr>
        <w:t>（</w:t>
      </w:r>
      <w:r w:rsidRPr="00F40A38">
        <w:rPr>
          <w:rFonts w:asciiTheme="majorEastAsia" w:eastAsiaTheme="majorEastAsia" w:hAnsiTheme="majorEastAsia"/>
          <w:iCs/>
          <w:sz w:val="24"/>
        </w:rPr>
        <w:t>第</w:t>
      </w:r>
      <w:r w:rsidRPr="00F40A38">
        <w:rPr>
          <w:rFonts w:asciiTheme="majorEastAsia" w:eastAsiaTheme="majorEastAsia" w:hAnsiTheme="majorEastAsia" w:hint="eastAsia"/>
          <w:iCs/>
          <w:sz w:val="24"/>
        </w:rPr>
        <w:t>十六</w:t>
      </w:r>
      <w:r w:rsidRPr="00F40A38">
        <w:rPr>
          <w:rFonts w:asciiTheme="majorEastAsia" w:eastAsiaTheme="majorEastAsia" w:hAnsiTheme="majorEastAsia"/>
          <w:iCs/>
          <w:sz w:val="24"/>
        </w:rPr>
        <w:t>条</w:t>
      </w:r>
      <w:r w:rsidRPr="00F40A38">
        <w:rPr>
          <w:rFonts w:asciiTheme="majorEastAsia" w:eastAsiaTheme="majorEastAsia" w:hAnsiTheme="majorEastAsia" w:hint="eastAsia"/>
          <w:iCs/>
          <w:sz w:val="24"/>
        </w:rPr>
        <w:t>）。</w:t>
      </w:r>
    </w:p>
    <w:p w14:paraId="75A4DF01" w14:textId="77777777" w:rsidR="009A5CBA" w:rsidRPr="00F40A38" w:rsidRDefault="009A5CBA" w:rsidP="00B56C81">
      <w:pPr>
        <w:numPr>
          <w:ilvl w:val="0"/>
          <w:numId w:val="5"/>
        </w:numPr>
        <w:spacing w:line="360" w:lineRule="auto"/>
        <w:rPr>
          <w:rFonts w:asciiTheme="majorEastAsia" w:eastAsiaTheme="majorEastAsia" w:hAnsiTheme="majorEastAsia"/>
          <w:color w:val="000000"/>
          <w:sz w:val="24"/>
        </w:rPr>
      </w:pPr>
      <w:r w:rsidRPr="00F40A38">
        <w:rPr>
          <w:rFonts w:asciiTheme="majorEastAsia" w:eastAsiaTheme="majorEastAsia" w:hAnsiTheme="majorEastAsia" w:hint="eastAsia"/>
          <w:color w:val="000000"/>
          <w:sz w:val="24"/>
        </w:rPr>
        <w:t>二是通过试点城市医疗卫生改革</w:t>
      </w:r>
      <w:r w:rsidR="00FE5568" w:rsidRPr="00F40A38">
        <w:rPr>
          <w:rFonts w:asciiTheme="majorEastAsia" w:eastAsiaTheme="majorEastAsia" w:hAnsiTheme="majorEastAsia" w:hint="eastAsia"/>
          <w:color w:val="000000"/>
          <w:sz w:val="24"/>
        </w:rPr>
        <w:t>该项目</w:t>
      </w:r>
      <w:r w:rsidRPr="00F40A38">
        <w:rPr>
          <w:rFonts w:asciiTheme="majorEastAsia" w:eastAsiaTheme="majorEastAsia" w:hAnsiTheme="majorEastAsia" w:hint="eastAsia"/>
          <w:color w:val="000000"/>
          <w:sz w:val="24"/>
        </w:rPr>
        <w:t>采取的措施促进公众参与，包括向当地居民特别是弱势人群发布更透明信息、实现公共医疗卫生服务咨询全覆盖等。三是对于有具体投诉的公众，可通过各县</w:t>
      </w:r>
      <w:r w:rsidR="00FE5568" w:rsidRPr="00F40A38">
        <w:rPr>
          <w:rFonts w:asciiTheme="majorEastAsia" w:eastAsiaTheme="majorEastAsia" w:hAnsiTheme="majorEastAsia" w:hint="eastAsia"/>
          <w:color w:val="000000"/>
          <w:sz w:val="24"/>
        </w:rPr>
        <w:t>设立</w:t>
      </w:r>
      <w:r w:rsidRPr="00F40A38">
        <w:rPr>
          <w:rFonts w:asciiTheme="majorEastAsia" w:eastAsiaTheme="majorEastAsia" w:hAnsiTheme="majorEastAsia" w:hint="eastAsia"/>
          <w:color w:val="000000"/>
          <w:sz w:val="24"/>
        </w:rPr>
        <w:t>的上诉和信访机构提出投诉。</w:t>
      </w:r>
      <w:r w:rsidR="00FE5568" w:rsidRPr="00F40A38">
        <w:rPr>
          <w:rFonts w:asciiTheme="majorEastAsia" w:eastAsiaTheme="majorEastAsia" w:hAnsiTheme="majorEastAsia" w:hint="eastAsia"/>
          <w:color w:val="000000"/>
          <w:sz w:val="24"/>
        </w:rPr>
        <w:t>虽然此类机构并非专门为本项目设立，但提出的相关问题或事项可随时引起地方医疗卫生改革主管部门的重视。</w:t>
      </w:r>
    </w:p>
    <w:p w14:paraId="510C2B23" w14:textId="77777777" w:rsidR="005C28C6" w:rsidRPr="005C28C6" w:rsidRDefault="005C28C6" w:rsidP="005C28C6">
      <w:pPr>
        <w:pStyle w:val="a0"/>
        <w:ind w:left="0"/>
      </w:pPr>
      <w:bookmarkStart w:id="120" w:name="_Toc472708308"/>
      <w:bookmarkStart w:id="121" w:name="_Toc474091910"/>
    </w:p>
    <w:p w14:paraId="5ADFCEA1" w14:textId="77777777" w:rsidR="000A0D7C" w:rsidRPr="000A0D7C" w:rsidRDefault="000A0D7C" w:rsidP="000A0D7C">
      <w:pPr>
        <w:pStyle w:val="1"/>
        <w:numPr>
          <w:ilvl w:val="2"/>
          <w:numId w:val="6"/>
        </w:numPr>
        <w:snapToGrid w:val="0"/>
        <w:spacing w:before="240" w:after="240" w:line="360" w:lineRule="auto"/>
        <w:ind w:left="504"/>
        <w:jc w:val="both"/>
        <w:rPr>
          <w:rFonts w:asciiTheme="minorEastAsia" w:eastAsiaTheme="minorEastAsia" w:hAnsiTheme="minorEastAsia"/>
          <w:sz w:val="24"/>
          <w:szCs w:val="24"/>
        </w:rPr>
      </w:pPr>
      <w:r w:rsidRPr="000A0D7C">
        <w:rPr>
          <w:rFonts w:asciiTheme="minorEastAsia" w:eastAsiaTheme="minorEastAsia" w:hAnsiTheme="minorEastAsia"/>
          <w:sz w:val="24"/>
          <w:szCs w:val="24"/>
        </w:rPr>
        <w:lastRenderedPageBreak/>
        <w:t>少数</w:t>
      </w:r>
      <w:bookmarkEnd w:id="120"/>
      <w:r w:rsidRPr="000A0D7C">
        <w:rPr>
          <w:rFonts w:asciiTheme="minorEastAsia" w:eastAsiaTheme="minorEastAsia" w:hAnsiTheme="minorEastAsia"/>
          <w:sz w:val="24"/>
          <w:szCs w:val="24"/>
        </w:rPr>
        <w:t>民族</w:t>
      </w:r>
      <w:bookmarkEnd w:id="121"/>
      <w:r w:rsidRPr="000A0D7C">
        <w:rPr>
          <w:rFonts w:asciiTheme="minorEastAsia" w:eastAsiaTheme="minorEastAsia" w:hAnsiTheme="minorEastAsia"/>
          <w:sz w:val="24"/>
          <w:szCs w:val="24"/>
        </w:rPr>
        <w:t xml:space="preserve"> </w:t>
      </w:r>
    </w:p>
    <w:p w14:paraId="5706EC6D"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 xml:space="preserve">在中国至少有400部针对少数民族的法律法规，阐述了有关少数民族的法律要求及规定。这些法律法规涉及少数民族生活的方方面面，从政治代表、文化保护到经济发展。所有这些立法都旨在与在一些情况下促进为少数民族实施优惠政策或在有些情况下保证他们享受与其他民族一样的同等待遇。但是《中华人民共和国宪法》及《中华人民共和国民族区域自治法》是基本法，确立了后来立法的框架，具体内容总结如下： </w:t>
      </w:r>
    </w:p>
    <w:p w14:paraId="3FA8E7B1" w14:textId="77777777" w:rsidR="000A0D7C" w:rsidRPr="000A0D7C" w:rsidRDefault="000A0D7C" w:rsidP="000A0D7C">
      <w:pPr>
        <w:spacing w:line="360" w:lineRule="auto"/>
        <w:jc w:val="center"/>
        <w:rPr>
          <w:rFonts w:asciiTheme="minorEastAsia" w:eastAsiaTheme="minorEastAsia" w:hAnsiTheme="minorEastAsia"/>
          <w:b/>
          <w:sz w:val="24"/>
        </w:rPr>
      </w:pPr>
      <w:r w:rsidRPr="000A0D7C">
        <w:rPr>
          <w:rFonts w:asciiTheme="minorEastAsia" w:eastAsiaTheme="minorEastAsia" w:hAnsiTheme="minorEastAsia"/>
          <w:b/>
          <w:sz w:val="24"/>
        </w:rPr>
        <w:t xml:space="preserve">表 5-2： 涉及少数民族的主要法律法规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7558"/>
      </w:tblGrid>
      <w:tr w:rsidR="000A0D7C" w:rsidRPr="000A0D7C" w14:paraId="34D1AAA6" w14:textId="77777777" w:rsidTr="00F14838">
        <w:trPr>
          <w:trHeight w:val="432"/>
          <w:tblHeader/>
        </w:trPr>
        <w:tc>
          <w:tcPr>
            <w:tcW w:w="811" w:type="pct"/>
            <w:shd w:val="clear" w:color="auto" w:fill="D9D9D9"/>
            <w:vAlign w:val="center"/>
          </w:tcPr>
          <w:p w14:paraId="4DCD3FD3" w14:textId="77777777" w:rsidR="00F14838" w:rsidRPr="00F40A38" w:rsidRDefault="000A0D7C" w:rsidP="00F40A38">
            <w:pPr>
              <w:snapToGrid w:val="0"/>
              <w:spacing w:before="60" w:after="60"/>
              <w:jc w:val="center"/>
              <w:rPr>
                <w:rFonts w:asciiTheme="minorEastAsia" w:eastAsiaTheme="minorEastAsia" w:hAnsiTheme="minorEastAsia"/>
                <w:b/>
                <w:sz w:val="22"/>
              </w:rPr>
            </w:pPr>
            <w:r w:rsidRPr="00F40A38">
              <w:rPr>
                <w:rFonts w:asciiTheme="minorEastAsia" w:eastAsiaTheme="minorEastAsia" w:hAnsiTheme="minorEastAsia"/>
                <w:b/>
                <w:sz w:val="22"/>
              </w:rPr>
              <w:t>法律与法规</w:t>
            </w:r>
          </w:p>
        </w:tc>
        <w:tc>
          <w:tcPr>
            <w:tcW w:w="4189" w:type="pct"/>
            <w:shd w:val="clear" w:color="auto" w:fill="D9D9D9"/>
            <w:vAlign w:val="center"/>
          </w:tcPr>
          <w:p w14:paraId="56166947" w14:textId="77777777" w:rsidR="00F14838" w:rsidRPr="00F40A38" w:rsidRDefault="000A0D7C" w:rsidP="00F40A38">
            <w:pPr>
              <w:spacing w:before="60" w:after="60"/>
              <w:jc w:val="center"/>
              <w:rPr>
                <w:rFonts w:asciiTheme="minorEastAsia" w:eastAsiaTheme="minorEastAsia" w:hAnsiTheme="minorEastAsia"/>
                <w:b/>
                <w:sz w:val="22"/>
              </w:rPr>
            </w:pPr>
            <w:r w:rsidRPr="00F40A38">
              <w:rPr>
                <w:rFonts w:asciiTheme="minorEastAsia" w:eastAsiaTheme="minorEastAsia" w:hAnsiTheme="minorEastAsia"/>
                <w:b/>
                <w:sz w:val="22"/>
              </w:rPr>
              <w:t>主要规定</w:t>
            </w:r>
          </w:p>
        </w:tc>
      </w:tr>
      <w:tr w:rsidR="000A0D7C" w:rsidRPr="000A0D7C" w14:paraId="29BF7E76" w14:textId="77777777" w:rsidTr="00F14838">
        <w:tc>
          <w:tcPr>
            <w:tcW w:w="811" w:type="pct"/>
          </w:tcPr>
          <w:p w14:paraId="6A8C84AF" w14:textId="77777777" w:rsidR="00F14838" w:rsidRPr="00F40A38" w:rsidRDefault="000A0D7C" w:rsidP="00F40A38">
            <w:pPr>
              <w:adjustRightInd w:val="0"/>
              <w:snapToGrid w:val="0"/>
              <w:spacing w:before="60" w:after="60"/>
              <w:jc w:val="left"/>
              <w:rPr>
                <w:rFonts w:asciiTheme="minorEastAsia" w:eastAsiaTheme="minorEastAsia" w:hAnsiTheme="minorEastAsia"/>
                <w:sz w:val="22"/>
              </w:rPr>
            </w:pPr>
            <w:bookmarkStart w:id="122" w:name="OLE_LINK32"/>
            <w:r w:rsidRPr="00F40A38">
              <w:rPr>
                <w:rFonts w:asciiTheme="minorEastAsia" w:eastAsiaTheme="minorEastAsia" w:hAnsiTheme="minorEastAsia"/>
                <w:sz w:val="22"/>
              </w:rPr>
              <w:t>《宪法》</w:t>
            </w:r>
            <w:bookmarkEnd w:id="122"/>
          </w:p>
        </w:tc>
        <w:tc>
          <w:tcPr>
            <w:tcW w:w="4189" w:type="pct"/>
          </w:tcPr>
          <w:p w14:paraId="2BCB1A5F" w14:textId="77777777" w:rsidR="00F14838" w:rsidRPr="00F40A38" w:rsidRDefault="000A0D7C" w:rsidP="00F40A38">
            <w:pPr>
              <w:snapToGrid w:val="0"/>
              <w:spacing w:before="60" w:after="60"/>
              <w:rPr>
                <w:rFonts w:asciiTheme="minorEastAsia" w:eastAsiaTheme="minorEastAsia" w:hAnsiTheme="minorEastAsia"/>
                <w:sz w:val="22"/>
              </w:rPr>
            </w:pPr>
            <w:r w:rsidRPr="00F40A38">
              <w:rPr>
                <w:rFonts w:asciiTheme="minorEastAsia" w:eastAsiaTheme="minorEastAsia" w:hAnsiTheme="minorEastAsia"/>
                <w:color w:val="000000"/>
                <w:sz w:val="22"/>
                <w:shd w:val="clear" w:color="auto" w:fill="FFFFFF"/>
              </w:rPr>
              <w:t>中华人民共和国各民族一律平等。国家保障各少数民族的合法的权利和利益，维护和发展各民族的平等、团结、互助关系。禁止对任何民族的歧视和压迫，禁止破坏民族团结和制造民族分裂的行为。国家根据各少数民族的特点和需要，帮助各少数民族地区加速经济和文化的发展。各少数民族聚居的地方实行区域自治，设立自治机关，行使自治权。各民族自治地方都是中华人民共和国不可分离的部分。各民族都有使用和发展自己的语言文字的自由，都有保持或者改革自己的风俗习惯的自由。</w:t>
            </w:r>
          </w:p>
        </w:tc>
      </w:tr>
      <w:tr w:rsidR="000A0D7C" w:rsidRPr="000A0D7C" w14:paraId="3045DA98" w14:textId="77777777" w:rsidTr="00F14838">
        <w:tc>
          <w:tcPr>
            <w:tcW w:w="811" w:type="pct"/>
          </w:tcPr>
          <w:p w14:paraId="32634770" w14:textId="77777777" w:rsidR="00F14838" w:rsidRPr="00F40A38" w:rsidRDefault="000A0D7C" w:rsidP="00F40A38">
            <w:pPr>
              <w:adjustRightInd w:val="0"/>
              <w:snapToGrid w:val="0"/>
              <w:spacing w:before="60" w:after="60"/>
              <w:jc w:val="left"/>
              <w:rPr>
                <w:rFonts w:asciiTheme="minorEastAsia" w:eastAsiaTheme="minorEastAsia" w:hAnsiTheme="minorEastAsia"/>
                <w:sz w:val="22"/>
              </w:rPr>
            </w:pPr>
            <w:r w:rsidRPr="00F40A38">
              <w:rPr>
                <w:rFonts w:asciiTheme="minorEastAsia" w:eastAsiaTheme="minorEastAsia" w:hAnsiTheme="minorEastAsia"/>
                <w:color w:val="000000"/>
                <w:sz w:val="22"/>
              </w:rPr>
              <w:t>《</w:t>
            </w:r>
            <w:bookmarkStart w:id="123" w:name="OLE_LINK33"/>
            <w:bookmarkStart w:id="124" w:name="OLE_LINK34"/>
            <w:r w:rsidRPr="00F40A38">
              <w:rPr>
                <w:rFonts w:asciiTheme="minorEastAsia" w:eastAsiaTheme="minorEastAsia" w:hAnsiTheme="minorEastAsia"/>
                <w:color w:val="000000"/>
                <w:sz w:val="22"/>
              </w:rPr>
              <w:t>中华人民共和国民族区域自治法》</w:t>
            </w:r>
            <w:bookmarkEnd w:id="123"/>
            <w:bookmarkEnd w:id="124"/>
          </w:p>
        </w:tc>
        <w:tc>
          <w:tcPr>
            <w:tcW w:w="4189" w:type="pct"/>
          </w:tcPr>
          <w:p w14:paraId="25B873F9" w14:textId="77777777" w:rsidR="00F14838" w:rsidRPr="00F40A38" w:rsidRDefault="000A0D7C" w:rsidP="00F40A38">
            <w:pPr>
              <w:snapToGrid w:val="0"/>
              <w:spacing w:before="60" w:after="60"/>
              <w:rPr>
                <w:rFonts w:asciiTheme="minorEastAsia" w:eastAsiaTheme="minorEastAsia" w:hAnsiTheme="minorEastAsia"/>
                <w:color w:val="000000"/>
                <w:sz w:val="22"/>
                <w:shd w:val="clear" w:color="auto" w:fill="FFFFFF"/>
              </w:rPr>
            </w:pPr>
            <w:r w:rsidRPr="00F40A38">
              <w:rPr>
                <w:rFonts w:asciiTheme="minorEastAsia" w:eastAsiaTheme="minorEastAsia" w:hAnsiTheme="minorEastAsia"/>
                <w:color w:val="000000"/>
                <w:sz w:val="22"/>
                <w:shd w:val="clear" w:color="auto" w:fill="FFFFFF"/>
              </w:rPr>
              <w:t>《中华人民共和国民族区域自治法》强调民族自治区域居民的权益，最为重要的内容如下：i) 上级国家机关的决议、决定、命令和指示，应该适合民族自治地方的实际情况； ii) 国家在民族自治地方开发资源、进行建设的时候，应当照顾民族自治地方的利益，作出有利于民族自治地方经济建设的安排，照顾当地少数民族的生产和生活。国家采取措施，对输出自然资源的民族自治地方给予一定的利益补偿；iii) 任何组织和个人在民族自治地方开发资源、进行建设的时候，要采取有效措施，保护和改善当地的生活环境和生态环境，防治污染和其他公害。</w:t>
            </w:r>
          </w:p>
        </w:tc>
      </w:tr>
    </w:tbl>
    <w:p w14:paraId="02DFC979" w14:textId="77777777" w:rsidR="000A0D7C" w:rsidRPr="000A0D7C" w:rsidRDefault="000A0D7C" w:rsidP="000A0D7C">
      <w:pPr>
        <w:spacing w:line="360" w:lineRule="auto"/>
        <w:jc w:val="left"/>
        <w:rPr>
          <w:rFonts w:asciiTheme="minorEastAsia" w:eastAsiaTheme="minorEastAsia" w:hAnsiTheme="minorEastAsia"/>
          <w:sz w:val="24"/>
        </w:rPr>
      </w:pPr>
    </w:p>
    <w:p w14:paraId="5E40C8AC" w14:textId="77777777" w:rsidR="000A0D7C" w:rsidRPr="000A0D7C" w:rsidRDefault="000A0D7C" w:rsidP="000A0D7C">
      <w:pPr>
        <w:pStyle w:val="1"/>
        <w:numPr>
          <w:ilvl w:val="1"/>
          <w:numId w:val="6"/>
        </w:numPr>
        <w:snapToGrid w:val="0"/>
        <w:spacing w:before="240" w:after="240" w:line="360" w:lineRule="auto"/>
        <w:ind w:left="432"/>
        <w:jc w:val="both"/>
        <w:rPr>
          <w:rFonts w:asciiTheme="minorEastAsia" w:eastAsiaTheme="minorEastAsia" w:hAnsiTheme="minorEastAsia"/>
          <w:sz w:val="24"/>
          <w:szCs w:val="24"/>
        </w:rPr>
      </w:pPr>
      <w:bookmarkStart w:id="125" w:name="_Toc472708309"/>
      <w:bookmarkStart w:id="126" w:name="_Toc474091911"/>
      <w:r w:rsidRPr="000A0D7C">
        <w:rPr>
          <w:rFonts w:asciiTheme="minorEastAsia" w:eastAsiaTheme="minorEastAsia" w:hAnsiTheme="minorEastAsia"/>
          <w:sz w:val="24"/>
          <w:szCs w:val="24"/>
        </w:rPr>
        <w:t>社会管理制度的实施</w:t>
      </w:r>
      <w:bookmarkEnd w:id="125"/>
      <w:bookmarkEnd w:id="126"/>
      <w:r w:rsidRPr="000A0D7C">
        <w:rPr>
          <w:rFonts w:asciiTheme="minorEastAsia" w:eastAsiaTheme="minorEastAsia" w:hAnsiTheme="minorEastAsia"/>
          <w:sz w:val="24"/>
          <w:szCs w:val="24"/>
        </w:rPr>
        <w:t xml:space="preserve"> </w:t>
      </w:r>
    </w:p>
    <w:p w14:paraId="765F64A5" w14:textId="31112D7E" w:rsidR="000A0D7C" w:rsidRPr="000A0D7C" w:rsidRDefault="000A0D7C" w:rsidP="000A0D7C">
      <w:pPr>
        <w:pStyle w:val="1"/>
        <w:numPr>
          <w:ilvl w:val="2"/>
          <w:numId w:val="6"/>
        </w:numPr>
        <w:snapToGrid w:val="0"/>
        <w:spacing w:before="240" w:after="240" w:line="360" w:lineRule="auto"/>
        <w:ind w:left="504"/>
        <w:jc w:val="both"/>
        <w:rPr>
          <w:rFonts w:asciiTheme="minorEastAsia" w:eastAsiaTheme="minorEastAsia" w:hAnsiTheme="minorEastAsia"/>
          <w:sz w:val="24"/>
          <w:szCs w:val="24"/>
        </w:rPr>
      </w:pPr>
      <w:bookmarkStart w:id="127" w:name="_Toc472708310"/>
      <w:bookmarkStart w:id="128" w:name="_Toc474091912"/>
      <w:r w:rsidRPr="000A0D7C">
        <w:rPr>
          <w:rFonts w:asciiTheme="minorEastAsia" w:eastAsiaTheme="minorEastAsia" w:hAnsiTheme="minorEastAsia"/>
          <w:sz w:val="24"/>
          <w:szCs w:val="24"/>
        </w:rPr>
        <w:t>征地</w:t>
      </w:r>
      <w:r w:rsidR="001827C0">
        <w:rPr>
          <w:rFonts w:asciiTheme="minorEastAsia" w:eastAsiaTheme="minorEastAsia" w:hAnsiTheme="minorEastAsia" w:hint="eastAsia"/>
          <w:sz w:val="24"/>
          <w:szCs w:val="24"/>
        </w:rPr>
        <w:t>实践</w:t>
      </w:r>
      <w:bookmarkEnd w:id="127"/>
      <w:bookmarkEnd w:id="128"/>
    </w:p>
    <w:p w14:paraId="44A50FF1"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shd w:val="clear" w:color="auto" w:fill="FFFFFF"/>
        </w:rPr>
        <w:t>中华人民共和国实行土地的社会主义公有制，即全民所有制和劳动群众集体所有制。城市市区的土地属于国家所有。农村和城市郊区的土地，除由法律规定属于国家所有的以外，属于农民集体所有；宅基地和自留地、自留山，属于农民集体所有。为了公共利益的需要，依照法律规定的权限和程序可以征收集体所有的土地和单位、个人的房屋及其他不动产。征收集体所有的土地，应当依法足额支付土地</w:t>
      </w:r>
      <w:r w:rsidRPr="000A0D7C">
        <w:rPr>
          <w:rFonts w:asciiTheme="minorEastAsia" w:eastAsiaTheme="minorEastAsia" w:hAnsiTheme="minorEastAsia"/>
          <w:color w:val="000000"/>
          <w:sz w:val="24"/>
          <w:shd w:val="clear" w:color="auto" w:fill="FFFFFF"/>
        </w:rPr>
        <w:lastRenderedPageBreak/>
        <w:t>补偿费、安置补助费、地上附着物和青苗的补偿费等费用，安排被征地农民的社会保障费用，保障被征地农民的生活，维护被征地农民的合法权益。当征收单位或个人的房屋或其他不动产时，须依据有关法律提供拆迁补偿并保障财产被征收的业主的合法权益。如果被征收的房产为居住用房，需要保障房产被征收的业主的居住条件。</w:t>
      </w:r>
      <w:r w:rsidRPr="000A0D7C">
        <w:rPr>
          <w:rFonts w:asciiTheme="minorEastAsia" w:eastAsiaTheme="minorEastAsia" w:hAnsiTheme="minorEastAsia"/>
          <w:color w:val="000000"/>
          <w:sz w:val="24"/>
        </w:rPr>
        <w:t>且依据有关法律法规的规定，已经建立了管理征地程序的一套制度。这些法律法规包括中央层面国土资源部出台的法规，各省国土资源厅以及地市一级的国土资源管理局出台的条例还有乡镇一级土地管理局出台的规章。这些机构在各级政府行政级别承担着土地使用规划和土地使用管理的职能，包括国家建设用地征地程序的管理。</w:t>
      </w:r>
    </w:p>
    <w:p w14:paraId="0B617016"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就征地可能产生的潜在社会影响而言，当前的法律框架明确规定了投资项目征地的审批流程以及征地流程的管理。项目用地未经预审的，不得核准项目申请报告。有关条例的一个重要要求是建设项目审批，核准之前，国土资源管理部门（省或中央一级）依法对建设项目用地事项进行审查。如果建设项目未经预审，不得批准农用地转用建设用地。一旦预审通过，可以开始征地流程。为了管理征地可能带来的社会影响，当前法律规定了征地程序的主要步骤， 包括要将拟征地的用途、位置、补偿标准、安置途径告知被征地农民；对拟征土地现状的调查结果须经被征地农村集体经济组织和农户确认；确有必要的，国土资源部门应当依照有关规定组织听证。</w:t>
      </w:r>
    </w:p>
    <w:p w14:paraId="3415C62C"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在批准后，县国土资源管理局开始准备征地申请材料， 递交上级政府审批。一旦被批准，在收到批复文件后10日内在被征地</w:t>
      </w:r>
      <w:r w:rsidRPr="000A0D7C">
        <w:rPr>
          <w:rFonts w:asciiTheme="minorEastAsia" w:eastAsiaTheme="minorEastAsia" w:hAnsiTheme="minorEastAsia"/>
          <w:color w:val="545454"/>
          <w:sz w:val="24"/>
          <w:shd w:val="clear" w:color="auto" w:fill="FFFFFF"/>
        </w:rPr>
        <w:t>所</w:t>
      </w:r>
      <w:r w:rsidRPr="000A0D7C">
        <w:rPr>
          <w:rFonts w:asciiTheme="minorEastAsia" w:eastAsiaTheme="minorEastAsia" w:hAnsiTheme="minorEastAsia"/>
          <w:color w:val="000000"/>
          <w:sz w:val="24"/>
        </w:rPr>
        <w:t xml:space="preserve">在村范围内公告。在公告规定期限内，被征地的农村集体和个人持土地权属证书到当地人民政府土地行政主管部门办理征地补偿登记。依据征地方案及所登记的数据，县国土资源管理局拟定征地补偿安置方案，向被征地所在村披露。 一旦支付了所有的补偿项，被征地村集体和个人应该将所征土地移交县国土资源管理局。 </w:t>
      </w:r>
    </w:p>
    <w:p w14:paraId="42605914"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所有各种类型的医疗机构建设项目，无论征地规模与类型，项目建设方都需在可行性研究阶段，通过有关各种审批，包括：当地发改部门对项目建议书的审批；国土资源管理部门的用地预审；及地方规划部门的土地规划许可证。项目建设方在履行了征地程序的所有手续后，才能获得项目建设用地。依据征地程序有关规定，</w:t>
      </w:r>
      <w:r w:rsidRPr="000A0D7C">
        <w:rPr>
          <w:rFonts w:asciiTheme="minorEastAsia" w:eastAsiaTheme="minorEastAsia" w:hAnsiTheme="minorEastAsia"/>
          <w:color w:val="000000"/>
          <w:sz w:val="24"/>
        </w:rPr>
        <w:lastRenderedPageBreak/>
        <w:t xml:space="preserve">在农村集体用地转为国有用地后，地方国土资源管理局负责为项目建设方办理供地手续。项目建设方在向地方政府支付土地出让金及有关税费后，会获得所征地块的土地使用证。县国土资源管理局在乡镇政府的辅助下负责具体征地程序，包括对拟征土地现状的调查结果，听证，征地补偿登记以及征地农民补偿金的发放。项目建设方可能并不了解征地地区补偿政策，补偿金的发放及安置方案的细节。 </w:t>
      </w:r>
    </w:p>
    <w:p w14:paraId="05463EF8"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 xml:space="preserve">通过与项目建设方的交流及实地考察我们发现各地基本上都遵守了上述的征地程序，所有拟征地区都发放了征地公告，开展了影响评价，公布中也公示了补偿标准。鉴于大部分拟建的医疗机构都处于县城的新开发区，补偿安置方案的标准往往高于省级规定。以安徽省天长市为例，两个刚刚完成征地程序的县医院建设项目的补偿标准远远高于省级规定。被征地农村地区有两种可选的补偿方案，一种是按照每亩42000元的标准进行现金补偿，另一种是现金补偿加上为村集体提供5%的建设用地。鉴于建设用地收益率高，实际补偿标准可能达到每亩120000元， 是省级补偿标准的三倍多。在福建龙岩市两个县走访收集到的信息也证明这两个县的新县医院建设项目，如武平妇幼保健院和长汀汀州医院，及乡镇卫生院的建设和扩建，如长汀县河田镇乡镇卫生院及武平县下坝镇乡镇卫生院都严格遵守有关征地程序。 </w:t>
      </w:r>
    </w:p>
    <w:p w14:paraId="72EA5661"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 xml:space="preserve">依据实地考察所获得的信息（详情见附件4）以及以前在该地区实施项目的经验，只要有关各方遵守征地程序，被征地人群的基本利益能够得到保障。 我们的调查结果同样表明建设单位尽力避免拆迁或力图把拆迁规模降到最低，努力帮助失地人群改善或恢复生计，并提高生活水平。 </w:t>
      </w:r>
    </w:p>
    <w:p w14:paraId="2300C079"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对于项目建设期间所需的临时用地，项目建设方没有依赖当地的国土资源管理局，而是直接和被征地</w:t>
      </w:r>
      <w:r w:rsidRPr="000A0D7C">
        <w:rPr>
          <w:rFonts w:asciiTheme="minorEastAsia" w:eastAsiaTheme="minorEastAsia" w:hAnsiTheme="minorEastAsia"/>
          <w:color w:val="545454"/>
          <w:sz w:val="24"/>
          <w:shd w:val="clear" w:color="auto" w:fill="FFFFFF"/>
        </w:rPr>
        <w:t>所</w:t>
      </w:r>
      <w:r w:rsidRPr="000A0D7C">
        <w:rPr>
          <w:rFonts w:asciiTheme="minorEastAsia" w:eastAsiaTheme="minorEastAsia" w:hAnsiTheme="minorEastAsia"/>
          <w:color w:val="000000"/>
          <w:sz w:val="24"/>
        </w:rPr>
        <w:t>在村协商解决方案。临时用地的补偿标准往往是依据年农作物价值加上将所占土地恢复到原来状态所需费用。 对于村集体所有土地，补偿直接发放给被征地</w:t>
      </w:r>
      <w:r w:rsidRPr="000A0D7C">
        <w:rPr>
          <w:rFonts w:asciiTheme="minorEastAsia" w:eastAsiaTheme="minorEastAsia" w:hAnsiTheme="minorEastAsia"/>
          <w:color w:val="545454"/>
          <w:sz w:val="24"/>
          <w:shd w:val="clear" w:color="auto" w:fill="FFFFFF"/>
        </w:rPr>
        <w:t>所</w:t>
      </w:r>
      <w:r w:rsidRPr="000A0D7C">
        <w:rPr>
          <w:rFonts w:asciiTheme="minorEastAsia" w:eastAsiaTheme="minorEastAsia" w:hAnsiTheme="minorEastAsia"/>
          <w:color w:val="000000"/>
          <w:sz w:val="24"/>
        </w:rPr>
        <w:t>在村。而对于农户承包土地，补偿直接发放给被征地农户。</w:t>
      </w:r>
    </w:p>
    <w:p w14:paraId="6EE4B7E6" w14:textId="77777777" w:rsidR="000A0D7C" w:rsidRPr="000A0D7C" w:rsidRDefault="000A0D7C" w:rsidP="000A0D7C">
      <w:pPr>
        <w:pStyle w:val="1"/>
        <w:numPr>
          <w:ilvl w:val="2"/>
          <w:numId w:val="6"/>
        </w:numPr>
        <w:snapToGrid w:val="0"/>
        <w:spacing w:before="240" w:after="240" w:line="360" w:lineRule="auto"/>
        <w:ind w:left="504"/>
        <w:jc w:val="both"/>
        <w:rPr>
          <w:rFonts w:asciiTheme="minorEastAsia" w:eastAsiaTheme="minorEastAsia" w:hAnsiTheme="minorEastAsia"/>
          <w:sz w:val="24"/>
          <w:szCs w:val="24"/>
        </w:rPr>
      </w:pPr>
      <w:bookmarkStart w:id="129" w:name="_Toc472708311"/>
      <w:bookmarkStart w:id="130" w:name="_Toc474091913"/>
      <w:r w:rsidRPr="000A0D7C">
        <w:rPr>
          <w:rFonts w:asciiTheme="minorEastAsia" w:eastAsiaTheme="minorEastAsia" w:hAnsiTheme="minorEastAsia"/>
          <w:sz w:val="24"/>
          <w:szCs w:val="24"/>
        </w:rPr>
        <w:t>其他社会事宜的</w:t>
      </w:r>
      <w:bookmarkEnd w:id="129"/>
      <w:r w:rsidRPr="000A0D7C">
        <w:rPr>
          <w:rFonts w:asciiTheme="minorEastAsia" w:eastAsiaTheme="minorEastAsia" w:hAnsiTheme="minorEastAsia"/>
          <w:sz w:val="24"/>
          <w:szCs w:val="24"/>
        </w:rPr>
        <w:t>管理</w:t>
      </w:r>
      <w:bookmarkEnd w:id="130"/>
    </w:p>
    <w:p w14:paraId="576FD981" w14:textId="06E0B311" w:rsidR="000A0D7C" w:rsidRPr="000A0D7C" w:rsidRDefault="001827C0" w:rsidP="000A0D7C">
      <w:pPr>
        <w:numPr>
          <w:ilvl w:val="0"/>
          <w:numId w:val="5"/>
        </w:numPr>
        <w:spacing w:line="360" w:lineRule="auto"/>
        <w:rPr>
          <w:rFonts w:asciiTheme="minorEastAsia" w:eastAsiaTheme="minorEastAsia" w:hAnsiTheme="minorEastAsia"/>
          <w:color w:val="000000"/>
          <w:sz w:val="24"/>
        </w:rPr>
      </w:pPr>
      <w:r w:rsidRPr="003C3631">
        <w:rPr>
          <w:rFonts w:asciiTheme="minorEastAsia" w:eastAsiaTheme="minorEastAsia" w:hAnsiTheme="minorEastAsia" w:hint="eastAsia"/>
          <w:color w:val="000000"/>
          <w:sz w:val="24"/>
        </w:rPr>
        <w:t>根据对两省</w:t>
      </w:r>
      <w:r w:rsidR="00412042" w:rsidRPr="00183BF1">
        <w:rPr>
          <w:rFonts w:asciiTheme="minorEastAsia" w:eastAsiaTheme="minorEastAsia" w:hAnsiTheme="minorEastAsia" w:hint="eastAsia"/>
          <w:color w:val="000000"/>
          <w:sz w:val="24"/>
        </w:rPr>
        <w:t>已</w:t>
      </w:r>
      <w:r w:rsidRPr="00183BF1">
        <w:rPr>
          <w:rFonts w:asciiTheme="minorEastAsia" w:eastAsiaTheme="minorEastAsia" w:hAnsiTheme="minorEastAsia" w:hint="eastAsia"/>
          <w:color w:val="000000"/>
          <w:sz w:val="24"/>
        </w:rPr>
        <w:t>选定的城市医疗卫生改革实施经验的总结，</w:t>
      </w:r>
      <w:r w:rsidRPr="003C3631">
        <w:rPr>
          <w:rFonts w:asciiTheme="minorEastAsia" w:eastAsiaTheme="minorEastAsia" w:hAnsiTheme="minorEastAsia" w:hint="eastAsia"/>
          <w:color w:val="000000"/>
          <w:sz w:val="24"/>
        </w:rPr>
        <w:t>以下</w:t>
      </w:r>
      <w:r w:rsidR="003C3631" w:rsidRPr="00F40A38">
        <w:rPr>
          <w:rFonts w:asciiTheme="minorEastAsia" w:eastAsiaTheme="minorEastAsia" w:hAnsiTheme="minorEastAsia" w:hint="eastAsia"/>
          <w:color w:val="000000"/>
          <w:sz w:val="24"/>
        </w:rPr>
        <w:t>两个</w:t>
      </w:r>
      <w:r w:rsidRPr="00183BF1">
        <w:rPr>
          <w:rFonts w:asciiTheme="minorEastAsia" w:eastAsiaTheme="minorEastAsia" w:hAnsiTheme="minorEastAsia" w:hint="eastAsia"/>
          <w:color w:val="000000"/>
          <w:sz w:val="24"/>
        </w:rPr>
        <w:t>方面工作可确保公众参与。一是</w:t>
      </w:r>
      <w:r w:rsidR="000A0D7C" w:rsidRPr="00183BF1">
        <w:rPr>
          <w:rFonts w:asciiTheme="minorEastAsia" w:eastAsiaTheme="minorEastAsia" w:hAnsiTheme="minorEastAsia"/>
          <w:color w:val="000000"/>
          <w:sz w:val="24"/>
        </w:rPr>
        <w:t>通过各种形式的媒体向公众广泛宣传医改的内容及细节。医疗保障覆盖面扩大，尤其是对于</w:t>
      </w:r>
      <w:r w:rsidR="001E777C" w:rsidRPr="00183BF1">
        <w:rPr>
          <w:rFonts w:asciiTheme="minorEastAsia" w:eastAsiaTheme="minorEastAsia" w:hAnsiTheme="minorEastAsia" w:hint="eastAsia"/>
          <w:color w:val="000000"/>
          <w:sz w:val="24"/>
        </w:rPr>
        <w:t>弱势群体</w:t>
      </w:r>
      <w:r w:rsidR="000A0D7C" w:rsidRPr="003C3631">
        <w:rPr>
          <w:rFonts w:asciiTheme="minorEastAsia" w:eastAsiaTheme="minorEastAsia" w:hAnsiTheme="minorEastAsia"/>
          <w:color w:val="000000"/>
          <w:sz w:val="24"/>
        </w:rPr>
        <w:t>，面对面的宣传使得百姓更加了解基本的</w:t>
      </w:r>
      <w:r w:rsidR="000A0D7C" w:rsidRPr="003C3631">
        <w:rPr>
          <w:rFonts w:asciiTheme="minorEastAsia" w:eastAsiaTheme="minorEastAsia" w:hAnsiTheme="minorEastAsia"/>
          <w:color w:val="000000"/>
          <w:sz w:val="24"/>
        </w:rPr>
        <w:lastRenderedPageBreak/>
        <w:t>改革措施，基本医疗保险覆盖面的扩大，以及项目支持的其他改善医疗服务的措施。</w:t>
      </w:r>
      <w:r w:rsidRPr="003C3631">
        <w:rPr>
          <w:rFonts w:asciiTheme="minorEastAsia" w:eastAsiaTheme="minorEastAsia" w:hAnsiTheme="minorEastAsia" w:hint="eastAsia"/>
          <w:color w:val="000000"/>
          <w:sz w:val="24"/>
        </w:rPr>
        <w:t>二是</w:t>
      </w:r>
      <w:r>
        <w:rPr>
          <w:rFonts w:asciiTheme="minorEastAsia" w:eastAsiaTheme="minorEastAsia" w:hAnsiTheme="minorEastAsia" w:hint="eastAsia"/>
          <w:color w:val="000000"/>
          <w:sz w:val="24"/>
        </w:rPr>
        <w:t>县或乡镇医疗队</w:t>
      </w:r>
      <w:r w:rsidR="000A0D7C" w:rsidRPr="000A0D7C">
        <w:rPr>
          <w:rFonts w:asciiTheme="minorEastAsia" w:eastAsiaTheme="minorEastAsia" w:hAnsiTheme="minorEastAsia"/>
          <w:color w:val="000000"/>
          <w:sz w:val="24"/>
        </w:rPr>
        <w:t>定期考察当地，</w:t>
      </w:r>
      <w:r>
        <w:rPr>
          <w:rFonts w:asciiTheme="minorEastAsia" w:eastAsiaTheme="minorEastAsia" w:hAnsiTheme="minorEastAsia" w:hint="eastAsia"/>
          <w:color w:val="000000"/>
          <w:sz w:val="24"/>
        </w:rPr>
        <w:t>向各社区提供公共医疗服务，</w:t>
      </w:r>
      <w:r w:rsidR="000A0D7C" w:rsidRPr="000A0D7C">
        <w:rPr>
          <w:rFonts w:asciiTheme="minorEastAsia" w:eastAsiaTheme="minorEastAsia" w:hAnsiTheme="minorEastAsia"/>
          <w:color w:val="000000"/>
          <w:sz w:val="24"/>
        </w:rPr>
        <w:t>也为</w:t>
      </w:r>
      <w:r>
        <w:rPr>
          <w:rFonts w:asciiTheme="minorEastAsia" w:eastAsiaTheme="minorEastAsia" w:hAnsiTheme="minorEastAsia" w:hint="eastAsia"/>
          <w:color w:val="000000"/>
          <w:sz w:val="24"/>
        </w:rPr>
        <w:t>城乡</w:t>
      </w:r>
      <w:r w:rsidR="000A0D7C" w:rsidRPr="000A0D7C">
        <w:rPr>
          <w:rFonts w:asciiTheme="minorEastAsia" w:eastAsiaTheme="minorEastAsia" w:hAnsiTheme="minorEastAsia"/>
          <w:color w:val="000000"/>
          <w:sz w:val="24"/>
        </w:rPr>
        <w:t xml:space="preserve">居民提供了反应医疗服务的问题的机会。对于那些对医疗服务有特殊问题需要解决或不满的人，可以通过各县的投诉办公室申诉。 </w:t>
      </w:r>
    </w:p>
    <w:p w14:paraId="78F819E1"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 xml:space="preserve"> </w:t>
      </w:r>
      <w:r w:rsidR="001827C0">
        <w:rPr>
          <w:rFonts w:asciiTheme="minorEastAsia" w:eastAsiaTheme="minorEastAsia" w:hAnsiTheme="minorEastAsia" w:hint="eastAsia"/>
          <w:color w:val="000000"/>
          <w:sz w:val="24"/>
        </w:rPr>
        <w:t>就可及性和公平性而言，</w:t>
      </w:r>
      <w:r w:rsidRPr="000A0D7C">
        <w:rPr>
          <w:rFonts w:asciiTheme="minorEastAsia" w:eastAsiaTheme="minorEastAsia" w:hAnsiTheme="minorEastAsia"/>
          <w:color w:val="000000"/>
          <w:sz w:val="24"/>
        </w:rPr>
        <w:t xml:space="preserve">两个省的政府都为当地卫生服务发展及医改的有关社会问题建立了综合管理体系，针对如医疗服务可及性、各基本医疗保险待遇差别、医疗服务质量、健康结果及服务效率等方面的问题。这个综合管理体系为解决本贷款项目所支持的活动所产生的社会问题提供了合理基础。 </w:t>
      </w:r>
    </w:p>
    <w:p w14:paraId="6105BBC8" w14:textId="77777777" w:rsidR="000A0D7C" w:rsidRPr="000A0D7C" w:rsidRDefault="000A0D7C" w:rsidP="000A0D7C">
      <w:pPr>
        <w:pStyle w:val="1"/>
        <w:numPr>
          <w:ilvl w:val="2"/>
          <w:numId w:val="6"/>
        </w:numPr>
        <w:snapToGrid w:val="0"/>
        <w:spacing w:before="240" w:after="240" w:line="360" w:lineRule="auto"/>
        <w:ind w:left="504"/>
        <w:jc w:val="both"/>
        <w:rPr>
          <w:rFonts w:asciiTheme="minorEastAsia" w:eastAsiaTheme="minorEastAsia" w:hAnsiTheme="minorEastAsia"/>
          <w:sz w:val="24"/>
          <w:szCs w:val="24"/>
        </w:rPr>
      </w:pPr>
      <w:bookmarkStart w:id="131" w:name="_Toc471300442"/>
      <w:bookmarkStart w:id="132" w:name="_Toc472708312"/>
      <w:bookmarkStart w:id="133" w:name="_Toc474091914"/>
      <w:r w:rsidRPr="000A0D7C">
        <w:rPr>
          <w:rFonts w:asciiTheme="minorEastAsia" w:eastAsiaTheme="minorEastAsia" w:hAnsiTheme="minorEastAsia"/>
          <w:sz w:val="24"/>
          <w:szCs w:val="24"/>
        </w:rPr>
        <w:t>项目实施组织架构安排</w:t>
      </w:r>
      <w:bookmarkEnd w:id="131"/>
      <w:bookmarkEnd w:id="132"/>
      <w:bookmarkEnd w:id="133"/>
    </w:p>
    <w:p w14:paraId="3401C8FD"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u w:val="single"/>
        </w:rPr>
        <w:t>省级组织架构：</w:t>
      </w:r>
      <w:r w:rsidRPr="000A0D7C">
        <w:rPr>
          <w:rFonts w:asciiTheme="minorEastAsia" w:eastAsiaTheme="minorEastAsia" w:hAnsiTheme="minorEastAsia"/>
          <w:color w:val="000000"/>
          <w:sz w:val="24"/>
        </w:rPr>
        <w:t xml:space="preserve"> 由于本项目（结果为导向贷款项目）涉及两省医改的部分内容，项目实施依托现有的组织架构安排。 在每个项目省都有纵向的医改实施组织架构，从省到地市，到县。</w:t>
      </w:r>
    </w:p>
    <w:p w14:paraId="438869E0"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在福建省，由省长挂帅的省医改领导小组是该省医改工作的领导机构。这个领导小组的成员为省政府各业务部门的分管领导。医改办设在省卫生与计划生育委员会，负责全省改革活动的推进。医改办的成员由省卫计委9个业务部门的负责人构成。此外，省医疗保险管理中心负责各项医疗保险的改革与一体化管理。县一级的管理组织架构与省一级类似。</w:t>
      </w:r>
    </w:p>
    <w:p w14:paraId="635299A7"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 xml:space="preserve">在安徽省省医改领导小组组长由代理省长担任。在这个跨部门高级领导小组下是医改办，设在省卫生与计划生育委员会，办公室主任由省卫计委主任担任。改办的成员由规划财务处、人事处、科教处、国际合作处、妇幼健康服务处、医政处及基层卫生处处长构成。医改办的主要职责是： (i) 为领导小组准备资料与报告； (ii) 制定深化改革的政策与措施； (iii) 制定中长期规矩及年度工作计划； (iv) 协同有关部门起草改革文件及实施方案； (v) 组织改革措施实施状况的监测与评价； (vi) 提供技术支持与培训； (vii) 组织研究与知识共享活动； 以及 (viii)作为领导小组的秘书处。 </w:t>
      </w:r>
    </w:p>
    <w:p w14:paraId="72DD8F5B"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u w:val="single"/>
        </w:rPr>
        <w:t>中央一级组织架构：</w:t>
      </w:r>
      <w:r w:rsidRPr="000A0D7C">
        <w:rPr>
          <w:rFonts w:asciiTheme="minorEastAsia" w:eastAsiaTheme="minorEastAsia" w:hAnsiTheme="minorEastAsia"/>
          <w:color w:val="000000"/>
          <w:sz w:val="24"/>
        </w:rPr>
        <w:t xml:space="preserve"> 中央层面现有的组织架构及能力能够支持所提议的以结果为导向贷款项目。在中央层面，国务院医改办公室负责全国医改议程的推进。国</w:t>
      </w:r>
      <w:r w:rsidRPr="000A0D7C">
        <w:rPr>
          <w:rFonts w:asciiTheme="minorEastAsia" w:eastAsiaTheme="minorEastAsia" w:hAnsiTheme="minorEastAsia"/>
          <w:color w:val="000000"/>
          <w:sz w:val="24"/>
        </w:rPr>
        <w:lastRenderedPageBreak/>
        <w:t>务院医改办为全国各省提供政策指导。对于所提议的以结果为导向贷款项目，国务院医改办是世行在中央层面的直接对口合作伙伴。国务院医改办负责项目执行重大事项的决策，会在项目实现发展目标方面发挥重大作用。国务院医改办秘书处设在以前管理过多个世行项目的国家卫计委项目资金监督服务中心。秘书处负责中央层面项目活动的日常实施。中央层面子项目包括政策开发，以及会在中央层面对医改产生影响的一些领域的特定专题研究。此外，中央层面的活动还包括支付关联指标实施结果的审查核实，技术援助，协调，能力建设，经验交流，成功试点经验的宣传，及对项目省的支持与指导。中央层面设有专家委员会为省级医改工作有关部门提供技术支持。</w:t>
      </w:r>
    </w:p>
    <w:p w14:paraId="38D18148" w14:textId="77777777" w:rsidR="000A0D7C" w:rsidRPr="000A0D7C" w:rsidRDefault="000A0D7C" w:rsidP="000A0D7C">
      <w:pPr>
        <w:pStyle w:val="1"/>
        <w:numPr>
          <w:ilvl w:val="1"/>
          <w:numId w:val="6"/>
        </w:numPr>
        <w:snapToGrid w:val="0"/>
        <w:spacing w:before="240" w:after="240" w:line="360" w:lineRule="auto"/>
        <w:ind w:left="432"/>
        <w:jc w:val="both"/>
        <w:rPr>
          <w:rFonts w:asciiTheme="minorEastAsia" w:eastAsiaTheme="minorEastAsia" w:hAnsiTheme="minorEastAsia"/>
          <w:sz w:val="24"/>
          <w:szCs w:val="24"/>
        </w:rPr>
      </w:pPr>
      <w:bookmarkStart w:id="134" w:name="_Toc472708313"/>
      <w:bookmarkStart w:id="135" w:name="_Toc474091915"/>
      <w:r w:rsidRPr="000A0D7C">
        <w:rPr>
          <w:rFonts w:asciiTheme="minorEastAsia" w:eastAsiaTheme="minorEastAsia" w:hAnsiTheme="minorEastAsia"/>
          <w:sz w:val="24"/>
          <w:szCs w:val="24"/>
        </w:rPr>
        <w:t>机构能力与绩效</w:t>
      </w:r>
      <w:bookmarkEnd w:id="134"/>
      <w:bookmarkEnd w:id="135"/>
    </w:p>
    <w:p w14:paraId="58597E4C"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对安徽与福建两省的技术评价表明这两个省都有很大的决心及足够的能力确保所提议的以结果为导向贷款项目在省及中央一级的顺利执行。实施本项目的主要利益相关方是两省的卫计委及中央层面的国务院医改办。政府坚定的医改决心以及世行通过本项目所提供的支持有助于项目省通过更好地协调有关激励机制从而实现政府医改目标，及本项目的发展目标和所确定的指标。</w:t>
      </w:r>
    </w:p>
    <w:p w14:paraId="7C4F0CF6" w14:textId="7DC346DD"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与福建和安徽两省政府部门的交流及对这两省地市、县和乡镇一级医疗机构的实地考察表明项目已</w:t>
      </w:r>
      <w:r w:rsidR="001827C0">
        <w:rPr>
          <w:rFonts w:asciiTheme="minorEastAsia" w:eastAsiaTheme="minorEastAsia" w:hAnsiTheme="minorEastAsia" w:hint="eastAsia"/>
          <w:color w:val="000000"/>
          <w:sz w:val="24"/>
        </w:rPr>
        <w:t>建立了明晰的</w:t>
      </w:r>
      <w:r w:rsidRPr="000A0D7C">
        <w:rPr>
          <w:rFonts w:asciiTheme="minorEastAsia" w:eastAsiaTheme="minorEastAsia" w:hAnsiTheme="minorEastAsia"/>
          <w:color w:val="000000"/>
          <w:sz w:val="24"/>
        </w:rPr>
        <w:t>的组织架构</w:t>
      </w:r>
      <w:r w:rsidR="001827C0">
        <w:rPr>
          <w:rFonts w:asciiTheme="minorEastAsia" w:eastAsiaTheme="minorEastAsia" w:hAnsiTheme="minorEastAsia" w:hint="eastAsia"/>
          <w:color w:val="000000"/>
          <w:sz w:val="24"/>
        </w:rPr>
        <w:t>，关于如何实行各类医改措施、</w:t>
      </w:r>
      <w:r w:rsidR="0079019E">
        <w:rPr>
          <w:rFonts w:asciiTheme="minorEastAsia" w:eastAsiaTheme="minorEastAsia" w:hAnsiTheme="minorEastAsia" w:hint="eastAsia"/>
          <w:color w:val="000000"/>
          <w:sz w:val="24"/>
        </w:rPr>
        <w:t>准备和管理工程建设活动的程序也运行良好并得到了持续执行。</w:t>
      </w:r>
    </w:p>
    <w:p w14:paraId="7FB13405" w14:textId="77777777" w:rsid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对环境与社会影响管理体系的评价发现，总的来说，项目省已经建立针对因项目活动而产生的社会风险的管理体系，但是仍有待改进从而确保项目的顺利实施。</w:t>
      </w:r>
    </w:p>
    <w:p w14:paraId="4C25B15B" w14:textId="77777777" w:rsidR="003D707B" w:rsidRPr="000A0D7C" w:rsidRDefault="003D707B" w:rsidP="003D707B">
      <w:pPr>
        <w:spacing w:line="360" w:lineRule="auto"/>
        <w:rPr>
          <w:rFonts w:asciiTheme="minorEastAsia" w:eastAsiaTheme="minorEastAsia" w:hAnsiTheme="minorEastAsia"/>
          <w:color w:val="000000"/>
          <w:sz w:val="24"/>
        </w:rPr>
      </w:pPr>
    </w:p>
    <w:p w14:paraId="5D11CE8B" w14:textId="77777777" w:rsidR="000A0D7C" w:rsidRPr="000A0D7C" w:rsidRDefault="000A0D7C" w:rsidP="000A0D7C">
      <w:pPr>
        <w:pStyle w:val="1"/>
        <w:numPr>
          <w:ilvl w:val="0"/>
          <w:numId w:val="6"/>
        </w:numPr>
        <w:snapToGrid w:val="0"/>
        <w:spacing w:before="240" w:after="240" w:line="360" w:lineRule="auto"/>
        <w:jc w:val="both"/>
        <w:rPr>
          <w:rFonts w:asciiTheme="minorEastAsia" w:eastAsiaTheme="minorEastAsia" w:hAnsiTheme="minorEastAsia"/>
          <w:sz w:val="24"/>
          <w:szCs w:val="24"/>
        </w:rPr>
      </w:pPr>
      <w:bookmarkStart w:id="136" w:name="_Toc471300455"/>
      <w:bookmarkStart w:id="137" w:name="_Toc472708314"/>
      <w:bookmarkStart w:id="138" w:name="_Toc474091916"/>
      <w:r w:rsidRPr="000A0D7C">
        <w:rPr>
          <w:rFonts w:asciiTheme="minorEastAsia" w:eastAsiaTheme="minorEastAsia" w:hAnsiTheme="minorEastAsia"/>
          <w:sz w:val="24"/>
          <w:szCs w:val="24"/>
        </w:rPr>
        <w:t>环境与社会影响管理体系评价小结</w:t>
      </w:r>
      <w:bookmarkEnd w:id="136"/>
      <w:bookmarkEnd w:id="137"/>
      <w:bookmarkEnd w:id="138"/>
    </w:p>
    <w:p w14:paraId="0F2D8636"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本以结果为导向世行贷款项目的环境与社会影响管理体系评价应该评估管理体系在多大程度上有助于实现项目在以下方面的目标：</w:t>
      </w:r>
    </w:p>
    <w:p w14:paraId="608285AE" w14:textId="77777777" w:rsidR="000A0D7C" w:rsidRPr="000A0D7C" w:rsidRDefault="000A0D7C" w:rsidP="000A0D7C">
      <w:pPr>
        <w:numPr>
          <w:ilvl w:val="0"/>
          <w:numId w:val="16"/>
        </w:numPr>
        <w:adjustRightInd w:val="0"/>
        <w:snapToGrid w:val="0"/>
        <w:spacing w:before="120" w:after="120" w:line="360" w:lineRule="auto"/>
        <w:rPr>
          <w:rFonts w:asciiTheme="minorEastAsia" w:eastAsiaTheme="minorEastAsia" w:hAnsiTheme="minorEastAsia"/>
          <w:iCs/>
          <w:sz w:val="24"/>
        </w:rPr>
      </w:pPr>
      <w:r w:rsidRPr="000A0D7C">
        <w:rPr>
          <w:rFonts w:asciiTheme="minorEastAsia" w:eastAsiaTheme="minorEastAsia" w:hAnsiTheme="minorEastAsia"/>
          <w:iCs/>
          <w:sz w:val="24"/>
        </w:rPr>
        <w:t>加强项目设计的环境与社会可持续性；避免、减轻或将负面影响最小化；在项目的环境与社会影响方面，促进知情决策。</w:t>
      </w:r>
    </w:p>
    <w:p w14:paraId="0A4F49AB" w14:textId="77777777" w:rsidR="000A0D7C" w:rsidRPr="000A0D7C" w:rsidRDefault="000A0D7C" w:rsidP="000A0D7C">
      <w:pPr>
        <w:numPr>
          <w:ilvl w:val="0"/>
          <w:numId w:val="16"/>
        </w:numPr>
        <w:adjustRightInd w:val="0"/>
        <w:snapToGrid w:val="0"/>
        <w:spacing w:before="120" w:after="120" w:line="360" w:lineRule="auto"/>
        <w:rPr>
          <w:rFonts w:asciiTheme="minorEastAsia" w:eastAsiaTheme="minorEastAsia" w:hAnsiTheme="minorEastAsia"/>
          <w:iCs/>
          <w:sz w:val="24"/>
        </w:rPr>
      </w:pPr>
      <w:r w:rsidRPr="000A0D7C">
        <w:rPr>
          <w:rFonts w:asciiTheme="minorEastAsia" w:eastAsiaTheme="minorEastAsia" w:hAnsiTheme="minorEastAsia"/>
          <w:iCs/>
          <w:sz w:val="24"/>
        </w:rPr>
        <w:lastRenderedPageBreak/>
        <w:t>避免、减轻或将项目实施对自然栖息地及物质文化遗产的负面影响降到最低。</w:t>
      </w:r>
    </w:p>
    <w:p w14:paraId="1EC9D65A" w14:textId="76124C0E" w:rsidR="000A0D7C" w:rsidRPr="000A0D7C" w:rsidRDefault="000A0D7C" w:rsidP="000A0D7C">
      <w:pPr>
        <w:numPr>
          <w:ilvl w:val="0"/>
          <w:numId w:val="16"/>
        </w:numPr>
        <w:adjustRightInd w:val="0"/>
        <w:snapToGrid w:val="0"/>
        <w:spacing w:before="120" w:after="120" w:line="360" w:lineRule="auto"/>
        <w:rPr>
          <w:rFonts w:asciiTheme="minorEastAsia" w:eastAsiaTheme="minorEastAsia" w:hAnsiTheme="minorEastAsia"/>
          <w:iCs/>
          <w:sz w:val="24"/>
        </w:rPr>
      </w:pPr>
      <w:r w:rsidRPr="000A0D7C">
        <w:rPr>
          <w:rFonts w:asciiTheme="minorEastAsia" w:eastAsiaTheme="minorEastAsia" w:hAnsiTheme="minorEastAsia"/>
          <w:iCs/>
          <w:sz w:val="24"/>
        </w:rPr>
        <w:t>保护公众与劳动者安全，防范在以下方面的风险：(i) 医疗机构的建设运行及本项目的其他运行活动；(ii) 项目所产生的有毒化学物品、威胁废弃物及其他威胁物质的暴露; 以及 (iii) 自然灾害高发地区基础设施的重建与修复；</w:t>
      </w:r>
    </w:p>
    <w:p w14:paraId="4030FB22" w14:textId="77777777" w:rsidR="000A0D7C" w:rsidRPr="000A0D7C" w:rsidRDefault="000A0D7C" w:rsidP="000A0D7C">
      <w:pPr>
        <w:numPr>
          <w:ilvl w:val="0"/>
          <w:numId w:val="16"/>
        </w:numPr>
        <w:adjustRightInd w:val="0"/>
        <w:snapToGrid w:val="0"/>
        <w:spacing w:before="120" w:after="120" w:line="360" w:lineRule="auto"/>
        <w:rPr>
          <w:rFonts w:asciiTheme="minorEastAsia" w:eastAsiaTheme="minorEastAsia" w:hAnsiTheme="minorEastAsia"/>
          <w:iCs/>
          <w:sz w:val="24"/>
        </w:rPr>
      </w:pPr>
      <w:r w:rsidRPr="000A0D7C">
        <w:rPr>
          <w:rFonts w:asciiTheme="minorEastAsia" w:eastAsiaTheme="minorEastAsia" w:hAnsiTheme="minorEastAsia"/>
          <w:iCs/>
          <w:sz w:val="24"/>
        </w:rPr>
        <w:t>对于征地过程及自然资源使用权损失的管理应该尽量避免拆迁或者将规模降到最低，协助被征地人群改善其生计，或至少帮助他们恢复生计或原有的生活水平。</w:t>
      </w:r>
    </w:p>
    <w:p w14:paraId="321F2949" w14:textId="36FCA089" w:rsidR="000A0D7C" w:rsidRPr="000A0D7C" w:rsidRDefault="000A0D7C" w:rsidP="000A0D7C">
      <w:pPr>
        <w:numPr>
          <w:ilvl w:val="0"/>
          <w:numId w:val="16"/>
        </w:numPr>
        <w:adjustRightInd w:val="0"/>
        <w:snapToGrid w:val="0"/>
        <w:spacing w:before="120" w:after="120" w:line="360" w:lineRule="auto"/>
        <w:rPr>
          <w:rFonts w:asciiTheme="minorEastAsia" w:eastAsiaTheme="minorEastAsia" w:hAnsiTheme="minorEastAsia"/>
          <w:iCs/>
          <w:sz w:val="24"/>
        </w:rPr>
      </w:pPr>
      <w:r w:rsidRPr="000A0D7C">
        <w:rPr>
          <w:rFonts w:asciiTheme="minorEastAsia" w:eastAsiaTheme="minorEastAsia" w:hAnsiTheme="minorEastAsia"/>
          <w:iCs/>
          <w:sz w:val="24"/>
        </w:rPr>
        <w:t>充分考虑项目产生的收益符合当地文化要求，且各人群平等享有项目收益，尤其关注原住居民</w:t>
      </w:r>
      <w:r w:rsidRPr="000A0D7C">
        <w:rPr>
          <w:rFonts w:asciiTheme="minorEastAsia" w:eastAsiaTheme="minorEastAsia" w:hAnsiTheme="minorEastAsia"/>
          <w:iCs/>
          <w:sz w:val="24"/>
          <w:vertAlign w:val="superscript"/>
        </w:rPr>
        <w:footnoteReference w:id="6"/>
      </w:r>
      <w:r w:rsidRPr="000A0D7C">
        <w:rPr>
          <w:rFonts w:asciiTheme="minorEastAsia" w:eastAsiaTheme="minorEastAsia" w:hAnsiTheme="minorEastAsia"/>
          <w:iCs/>
          <w:sz w:val="24"/>
        </w:rPr>
        <w:t>的权益及</w:t>
      </w:r>
      <w:r w:rsidR="001E777C">
        <w:rPr>
          <w:rFonts w:asciiTheme="minorEastAsia" w:eastAsiaTheme="minorEastAsia" w:hAnsiTheme="minorEastAsia" w:hint="eastAsia"/>
          <w:iCs/>
          <w:sz w:val="24"/>
        </w:rPr>
        <w:t>弱势群体</w:t>
      </w:r>
      <w:r w:rsidRPr="000A0D7C">
        <w:rPr>
          <w:rFonts w:asciiTheme="minorEastAsia" w:eastAsiaTheme="minorEastAsia" w:hAnsiTheme="minorEastAsia"/>
          <w:iCs/>
          <w:sz w:val="24"/>
        </w:rPr>
        <w:t>的需求与关注。</w:t>
      </w:r>
    </w:p>
    <w:p w14:paraId="707F9881" w14:textId="77777777" w:rsidR="000A0D7C" w:rsidRPr="000A0D7C" w:rsidRDefault="000A0D7C" w:rsidP="000A0D7C">
      <w:pPr>
        <w:numPr>
          <w:ilvl w:val="0"/>
          <w:numId w:val="16"/>
        </w:numPr>
        <w:adjustRightInd w:val="0"/>
        <w:snapToGrid w:val="0"/>
        <w:spacing w:before="120" w:after="120" w:line="360" w:lineRule="auto"/>
        <w:rPr>
          <w:rFonts w:asciiTheme="minorEastAsia" w:eastAsiaTheme="minorEastAsia" w:hAnsiTheme="minorEastAsia"/>
          <w:iCs/>
          <w:sz w:val="24"/>
        </w:rPr>
      </w:pPr>
      <w:r w:rsidRPr="000A0D7C">
        <w:rPr>
          <w:rFonts w:asciiTheme="minorEastAsia" w:eastAsiaTheme="minorEastAsia" w:hAnsiTheme="minorEastAsia"/>
          <w:iCs/>
          <w:sz w:val="24"/>
        </w:rPr>
        <w:t>避免社会冲突恶化，尤其是局势脆弱的地方，发生过冲突的地区或容易发生领土纠纷的地区（不适用本项目）。</w:t>
      </w:r>
    </w:p>
    <w:p w14:paraId="6A0A7589"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环境与社会影响管理体系评价认为总体而言，所建立的规章制度符合世行以结果为导向贷款项目的政策和 “结果为导向贷款项目指令”的内容， 不过一些部门实施有关规定的能力尚待提高。因此，在项目行动计划和支付关联指标中给出了加强这些弱点的建议。 附件2 给出了依据有关评价结果项目所支持的活动简介。</w:t>
      </w:r>
    </w:p>
    <w:p w14:paraId="2E4BFF88" w14:textId="77777777" w:rsidR="000A0D7C" w:rsidRPr="0087567E" w:rsidRDefault="000A0D7C" w:rsidP="000A0D7C">
      <w:pPr>
        <w:pStyle w:val="1"/>
        <w:numPr>
          <w:ilvl w:val="0"/>
          <w:numId w:val="6"/>
        </w:numPr>
        <w:snapToGrid w:val="0"/>
        <w:spacing w:before="240" w:after="240" w:line="360" w:lineRule="auto"/>
        <w:jc w:val="both"/>
        <w:rPr>
          <w:rFonts w:asciiTheme="minorEastAsia" w:eastAsiaTheme="minorEastAsia" w:hAnsiTheme="minorEastAsia"/>
          <w:sz w:val="24"/>
          <w:szCs w:val="24"/>
        </w:rPr>
      </w:pPr>
      <w:bookmarkStart w:id="139" w:name="_Toc471300457"/>
      <w:bookmarkStart w:id="140" w:name="_Toc472708315"/>
      <w:bookmarkStart w:id="141" w:name="_Toc474091917"/>
      <w:r w:rsidRPr="0087567E">
        <w:rPr>
          <w:rFonts w:asciiTheme="minorEastAsia" w:eastAsiaTheme="minorEastAsia" w:hAnsiTheme="minorEastAsia"/>
          <w:color w:val="auto"/>
          <w:sz w:val="24"/>
          <w:szCs w:val="24"/>
        </w:rPr>
        <w:t>征求意见与披露</w:t>
      </w:r>
      <w:bookmarkEnd w:id="139"/>
      <w:bookmarkEnd w:id="140"/>
      <w:bookmarkEnd w:id="141"/>
      <w:r w:rsidRPr="0087567E">
        <w:rPr>
          <w:rFonts w:asciiTheme="minorEastAsia" w:eastAsiaTheme="minorEastAsia" w:hAnsiTheme="minorEastAsia"/>
          <w:sz w:val="24"/>
          <w:szCs w:val="24"/>
        </w:rPr>
        <w:t xml:space="preserve"> </w:t>
      </w:r>
    </w:p>
    <w:p w14:paraId="3496DA6D" w14:textId="77777777" w:rsidR="000A0D7C" w:rsidRPr="0087567E" w:rsidRDefault="000A0D7C" w:rsidP="00F14838">
      <w:pPr>
        <w:numPr>
          <w:ilvl w:val="0"/>
          <w:numId w:val="5"/>
        </w:numPr>
        <w:adjustRightInd w:val="0"/>
        <w:snapToGrid w:val="0"/>
        <w:spacing w:line="360" w:lineRule="auto"/>
        <w:rPr>
          <w:rFonts w:asciiTheme="minorEastAsia" w:eastAsiaTheme="minorEastAsia" w:hAnsiTheme="minorEastAsia"/>
          <w:sz w:val="24"/>
        </w:rPr>
      </w:pPr>
      <w:r w:rsidRPr="0087567E">
        <w:rPr>
          <w:rFonts w:asciiTheme="minorEastAsia" w:eastAsiaTheme="minorEastAsia" w:hAnsiTheme="minorEastAsia"/>
          <w:color w:val="000000"/>
          <w:sz w:val="24"/>
        </w:rPr>
        <w:t>在开展环境与社会影响管理体系评价的过程中，世行评估组广泛征求两省项目管理部门、环保及国土资源管理部门还有地方有关政府部门领导的意见 ，从而能够发现项目执行可能产生的环境与社会影响。此外，工作组实地考察了安徽及福建省不同规模不同类型的医疗机构，尤其是县医院、乡镇卫生院和村卫生室一级，与这些机构的管理人员包括那些负责机构建设与管理的人座谈 。交流与实地考察让评估人员更好地了解两省的卫生服务状况，为本评价报告的撰写奠定了基础。表 7-1 是有关会议于考察活动的汇总。</w:t>
      </w:r>
    </w:p>
    <w:p w14:paraId="1A464F28" w14:textId="77777777" w:rsidR="000A0D7C" w:rsidRPr="000A0D7C" w:rsidRDefault="000A0D7C" w:rsidP="000A0D7C">
      <w:pPr>
        <w:pStyle w:val="a6"/>
        <w:spacing w:line="360" w:lineRule="auto"/>
        <w:ind w:left="360"/>
        <w:jc w:val="center"/>
        <w:rPr>
          <w:rFonts w:asciiTheme="minorEastAsia" w:eastAsiaTheme="minorEastAsia" w:hAnsiTheme="minorEastAsia"/>
          <w:b/>
          <w:snapToGrid w:val="0"/>
          <w:lang w:eastAsia="zh-CN"/>
        </w:rPr>
      </w:pPr>
      <w:r w:rsidRPr="000A0D7C">
        <w:rPr>
          <w:rFonts w:asciiTheme="minorEastAsia" w:eastAsiaTheme="minorEastAsia" w:hAnsiTheme="minorEastAsia"/>
          <w:b/>
          <w:snapToGrid w:val="0"/>
          <w:lang w:eastAsia="zh-CN"/>
        </w:rPr>
        <w:t>表 7-1. 项目省环境与社会影响管理体系评价</w:t>
      </w:r>
    </w:p>
    <w:p w14:paraId="165776EB" w14:textId="77777777" w:rsidR="000A0D7C" w:rsidRPr="000A0D7C" w:rsidRDefault="000A0D7C" w:rsidP="000A0D7C">
      <w:pPr>
        <w:pStyle w:val="a6"/>
        <w:spacing w:line="360" w:lineRule="auto"/>
        <w:ind w:left="360"/>
        <w:jc w:val="center"/>
        <w:rPr>
          <w:rFonts w:asciiTheme="minorEastAsia" w:eastAsiaTheme="minorEastAsia" w:hAnsiTheme="minorEastAsia"/>
          <w:b/>
          <w:snapToGrid w:val="0"/>
          <w:lang w:eastAsia="zh-CN"/>
        </w:rPr>
      </w:pPr>
      <w:r w:rsidRPr="000A0D7C">
        <w:rPr>
          <w:rFonts w:asciiTheme="minorEastAsia" w:eastAsiaTheme="minorEastAsia" w:hAnsiTheme="minorEastAsia"/>
          <w:b/>
          <w:snapToGrid w:val="0"/>
          <w:lang w:eastAsia="zh-CN"/>
        </w:rPr>
        <w:t>会议与考察活动详情</w:t>
      </w:r>
    </w:p>
    <w:p w14:paraId="3479D07E" w14:textId="77777777" w:rsidR="002E78B2" w:rsidRDefault="00186B97" w:rsidP="00F14838">
      <w:pPr>
        <w:adjustRightInd w:val="0"/>
        <w:snapToGrid w:val="0"/>
        <w:spacing w:beforeLines="60" w:before="144" w:afterLines="60" w:after="144" w:line="360" w:lineRule="auto"/>
        <w:ind w:left="-72"/>
        <w:jc w:val="center"/>
        <w:rPr>
          <w:rFonts w:asciiTheme="minorEastAsia" w:eastAsiaTheme="minorEastAsia" w:hAnsiTheme="minorEastAsia"/>
          <w:b/>
          <w:sz w:val="24"/>
        </w:rPr>
      </w:pPr>
      <w:r>
        <w:rPr>
          <w:rFonts w:asciiTheme="minorEastAsia" w:eastAsiaTheme="minorEastAsia" w:hAnsiTheme="minorEastAsia"/>
          <w:b/>
          <w:i/>
          <w:iCs/>
          <w:sz w:val="24"/>
        </w:rPr>
        <w:lastRenderedPageBreak/>
        <w:t>日期 (2016)</w:t>
      </w:r>
    </w:p>
    <w:tbl>
      <w:tblPr>
        <w:tblW w:w="89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
        <w:gridCol w:w="900"/>
        <w:gridCol w:w="990"/>
        <w:gridCol w:w="3240"/>
        <w:gridCol w:w="2790"/>
      </w:tblGrid>
      <w:tr w:rsidR="005E051D" w:rsidRPr="0074615A" w14:paraId="31ABF125" w14:textId="77777777" w:rsidTr="005E051D">
        <w:tc>
          <w:tcPr>
            <w:tcW w:w="1013" w:type="dxa"/>
            <w:shd w:val="clear" w:color="auto" w:fill="auto"/>
            <w:vAlign w:val="center"/>
          </w:tcPr>
          <w:p w14:paraId="3E28C39E" w14:textId="2C4EEBB0" w:rsidR="005E051D" w:rsidRPr="00697F3A" w:rsidRDefault="005E051D" w:rsidP="005E051D">
            <w:pPr>
              <w:adjustRightInd w:val="0"/>
              <w:snapToGrid w:val="0"/>
              <w:spacing w:beforeLines="60" w:before="144" w:afterLines="60" w:after="144"/>
              <w:jc w:val="center"/>
              <w:rPr>
                <w:rFonts w:asciiTheme="minorEastAsia" w:eastAsiaTheme="minorEastAsia" w:hAnsiTheme="minorEastAsia"/>
                <w:b/>
                <w:sz w:val="22"/>
              </w:rPr>
            </w:pPr>
            <w:r w:rsidRPr="00697F3A">
              <w:rPr>
                <w:rFonts w:asciiTheme="minorEastAsia" w:eastAsiaTheme="minorEastAsia" w:hAnsiTheme="minorEastAsia" w:hint="eastAsia"/>
                <w:b/>
                <w:sz w:val="22"/>
              </w:rPr>
              <w:t>日期</w:t>
            </w:r>
          </w:p>
        </w:tc>
        <w:tc>
          <w:tcPr>
            <w:tcW w:w="900" w:type="dxa"/>
            <w:shd w:val="clear" w:color="auto" w:fill="auto"/>
            <w:vAlign w:val="center"/>
          </w:tcPr>
          <w:p w14:paraId="3CE54B48" w14:textId="6AB49135" w:rsidR="005E051D" w:rsidRPr="00697F3A" w:rsidRDefault="005E051D" w:rsidP="005E051D">
            <w:pPr>
              <w:adjustRightInd w:val="0"/>
              <w:snapToGrid w:val="0"/>
              <w:spacing w:beforeLines="60" w:before="144" w:afterLines="60" w:after="144"/>
              <w:jc w:val="center"/>
              <w:rPr>
                <w:rFonts w:asciiTheme="minorEastAsia" w:eastAsiaTheme="minorEastAsia" w:hAnsiTheme="minorEastAsia"/>
                <w:b/>
                <w:sz w:val="22"/>
              </w:rPr>
            </w:pPr>
            <w:r w:rsidRPr="00697F3A">
              <w:rPr>
                <w:rFonts w:asciiTheme="minorEastAsia" w:eastAsiaTheme="minorEastAsia" w:hAnsiTheme="minorEastAsia" w:hint="eastAsia"/>
                <w:b/>
                <w:sz w:val="22"/>
              </w:rPr>
              <w:t>省</w:t>
            </w:r>
          </w:p>
        </w:tc>
        <w:tc>
          <w:tcPr>
            <w:tcW w:w="990" w:type="dxa"/>
            <w:shd w:val="clear" w:color="auto" w:fill="auto"/>
            <w:vAlign w:val="center"/>
          </w:tcPr>
          <w:p w14:paraId="4385DC8D" w14:textId="2C338907" w:rsidR="005E051D" w:rsidRPr="00697F3A" w:rsidRDefault="005E051D" w:rsidP="005E051D">
            <w:pPr>
              <w:adjustRightInd w:val="0"/>
              <w:snapToGrid w:val="0"/>
              <w:spacing w:beforeLines="60" w:before="144" w:afterLines="60" w:after="144"/>
              <w:jc w:val="center"/>
              <w:rPr>
                <w:rFonts w:asciiTheme="minorEastAsia" w:eastAsiaTheme="minorEastAsia" w:hAnsiTheme="minorEastAsia"/>
                <w:b/>
                <w:snapToGrid w:val="0"/>
                <w:sz w:val="22"/>
              </w:rPr>
            </w:pPr>
            <w:r w:rsidRPr="00697F3A">
              <w:rPr>
                <w:rFonts w:asciiTheme="minorEastAsia" w:eastAsiaTheme="minorEastAsia" w:hAnsiTheme="minorEastAsia" w:hint="eastAsia"/>
                <w:b/>
                <w:snapToGrid w:val="0"/>
                <w:sz w:val="22"/>
              </w:rPr>
              <w:t>地点</w:t>
            </w:r>
          </w:p>
        </w:tc>
        <w:tc>
          <w:tcPr>
            <w:tcW w:w="3240" w:type="dxa"/>
            <w:shd w:val="clear" w:color="auto" w:fill="auto"/>
            <w:vAlign w:val="center"/>
          </w:tcPr>
          <w:p w14:paraId="016AED6F" w14:textId="75F90B01" w:rsidR="005E051D" w:rsidRPr="00697F3A" w:rsidRDefault="005E051D" w:rsidP="005E051D">
            <w:pPr>
              <w:adjustRightInd w:val="0"/>
              <w:snapToGrid w:val="0"/>
              <w:spacing w:beforeLines="60" w:before="144" w:afterLines="60" w:after="144"/>
              <w:jc w:val="center"/>
              <w:rPr>
                <w:rFonts w:asciiTheme="minorEastAsia" w:eastAsiaTheme="minorEastAsia" w:hAnsiTheme="minorEastAsia"/>
                <w:b/>
                <w:snapToGrid w:val="0"/>
                <w:sz w:val="22"/>
              </w:rPr>
            </w:pPr>
            <w:r w:rsidRPr="00697F3A">
              <w:rPr>
                <w:rFonts w:asciiTheme="minorEastAsia" w:eastAsiaTheme="minorEastAsia" w:hAnsiTheme="minorEastAsia" w:hint="eastAsia"/>
                <w:b/>
                <w:snapToGrid w:val="0"/>
                <w:sz w:val="22"/>
              </w:rPr>
              <w:t>利益</w:t>
            </w:r>
            <w:r w:rsidRPr="00697F3A">
              <w:rPr>
                <w:rFonts w:asciiTheme="minorEastAsia" w:eastAsiaTheme="minorEastAsia" w:hAnsiTheme="minorEastAsia"/>
                <w:b/>
                <w:snapToGrid w:val="0"/>
                <w:sz w:val="22"/>
              </w:rPr>
              <w:t>相关方</w:t>
            </w:r>
          </w:p>
        </w:tc>
        <w:tc>
          <w:tcPr>
            <w:tcW w:w="2790" w:type="dxa"/>
            <w:shd w:val="clear" w:color="auto" w:fill="auto"/>
            <w:vAlign w:val="center"/>
          </w:tcPr>
          <w:p w14:paraId="7E23777D" w14:textId="14A923D6" w:rsidR="005E051D" w:rsidRPr="00697F3A" w:rsidRDefault="005E051D" w:rsidP="005E051D">
            <w:pPr>
              <w:adjustRightInd w:val="0"/>
              <w:snapToGrid w:val="0"/>
              <w:spacing w:beforeLines="60" w:before="144" w:afterLines="60" w:after="144"/>
              <w:jc w:val="center"/>
              <w:rPr>
                <w:rFonts w:asciiTheme="minorEastAsia" w:eastAsiaTheme="minorEastAsia" w:hAnsiTheme="minorEastAsia"/>
                <w:b/>
                <w:snapToGrid w:val="0"/>
                <w:sz w:val="22"/>
              </w:rPr>
            </w:pPr>
            <w:r w:rsidRPr="00697F3A">
              <w:rPr>
                <w:rFonts w:asciiTheme="minorEastAsia" w:eastAsiaTheme="minorEastAsia" w:hAnsiTheme="minorEastAsia" w:hint="eastAsia"/>
                <w:b/>
                <w:snapToGrid w:val="0"/>
                <w:sz w:val="22"/>
              </w:rPr>
              <w:t>具体</w:t>
            </w:r>
            <w:r w:rsidRPr="00697F3A">
              <w:rPr>
                <w:rFonts w:asciiTheme="minorEastAsia" w:eastAsiaTheme="minorEastAsia" w:hAnsiTheme="minorEastAsia"/>
                <w:b/>
                <w:snapToGrid w:val="0"/>
                <w:sz w:val="22"/>
              </w:rPr>
              <w:t>活动</w:t>
            </w:r>
          </w:p>
        </w:tc>
      </w:tr>
      <w:tr w:rsidR="000A0D7C" w:rsidRPr="0074615A" w14:paraId="46852BBC" w14:textId="77777777" w:rsidTr="005E051D">
        <w:tc>
          <w:tcPr>
            <w:tcW w:w="1013" w:type="dxa"/>
            <w:shd w:val="clear" w:color="auto" w:fill="auto"/>
            <w:vAlign w:val="center"/>
          </w:tcPr>
          <w:p w14:paraId="6A76591F" w14:textId="77777777" w:rsidR="00F14838" w:rsidRPr="00F40A38" w:rsidRDefault="00186B97" w:rsidP="00F40A38">
            <w:pPr>
              <w:adjustRightInd w:val="0"/>
              <w:snapToGrid w:val="0"/>
              <w:spacing w:beforeLines="60" w:before="144" w:afterLines="60" w:after="144"/>
              <w:jc w:val="center"/>
              <w:rPr>
                <w:rFonts w:asciiTheme="minorEastAsia" w:eastAsiaTheme="minorEastAsia" w:hAnsiTheme="minorEastAsia"/>
                <w:sz w:val="22"/>
              </w:rPr>
            </w:pPr>
            <w:r w:rsidRPr="00F40A38">
              <w:rPr>
                <w:rFonts w:asciiTheme="minorEastAsia" w:eastAsiaTheme="minorEastAsia" w:hAnsiTheme="minorEastAsia"/>
                <w:sz w:val="22"/>
              </w:rPr>
              <w:t>7/23-27</w:t>
            </w:r>
          </w:p>
        </w:tc>
        <w:tc>
          <w:tcPr>
            <w:tcW w:w="900" w:type="dxa"/>
            <w:shd w:val="clear" w:color="auto" w:fill="auto"/>
            <w:vAlign w:val="center"/>
          </w:tcPr>
          <w:p w14:paraId="5945E482" w14:textId="77777777" w:rsidR="00F14838" w:rsidRPr="00F40A38" w:rsidRDefault="00186B97" w:rsidP="00F40A38">
            <w:pPr>
              <w:adjustRightInd w:val="0"/>
              <w:snapToGrid w:val="0"/>
              <w:spacing w:beforeLines="60" w:before="144" w:afterLines="60" w:after="144"/>
              <w:rPr>
                <w:rFonts w:asciiTheme="minorEastAsia" w:eastAsiaTheme="minorEastAsia" w:hAnsiTheme="minorEastAsia"/>
                <w:sz w:val="22"/>
              </w:rPr>
            </w:pPr>
            <w:r w:rsidRPr="00F40A38">
              <w:rPr>
                <w:rFonts w:asciiTheme="minorEastAsia" w:eastAsiaTheme="minorEastAsia" w:hAnsiTheme="minorEastAsia"/>
                <w:sz w:val="22"/>
              </w:rPr>
              <w:t>安徽</w:t>
            </w:r>
          </w:p>
        </w:tc>
        <w:tc>
          <w:tcPr>
            <w:tcW w:w="990" w:type="dxa"/>
            <w:shd w:val="clear" w:color="auto" w:fill="auto"/>
            <w:vAlign w:val="center"/>
          </w:tcPr>
          <w:p w14:paraId="695C3ECB"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合肥</w:t>
            </w:r>
          </w:p>
        </w:tc>
        <w:tc>
          <w:tcPr>
            <w:tcW w:w="3240" w:type="dxa"/>
            <w:shd w:val="clear" w:color="auto" w:fill="auto"/>
            <w:vAlign w:val="center"/>
          </w:tcPr>
          <w:p w14:paraId="12E1DD59"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 xml:space="preserve">拜访了福建与安徽省、市县卫生主管部门的50多名职工 </w:t>
            </w:r>
          </w:p>
        </w:tc>
        <w:tc>
          <w:tcPr>
            <w:tcW w:w="2790" w:type="dxa"/>
            <w:shd w:val="clear" w:color="auto" w:fill="auto"/>
            <w:vAlign w:val="center"/>
          </w:tcPr>
          <w:p w14:paraId="7DF54C83"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介绍本项目，讨论可以投资的领域</w:t>
            </w:r>
          </w:p>
        </w:tc>
      </w:tr>
      <w:tr w:rsidR="000A0D7C" w:rsidRPr="0074615A" w14:paraId="685E5911" w14:textId="77777777" w:rsidTr="005E051D">
        <w:tc>
          <w:tcPr>
            <w:tcW w:w="1013" w:type="dxa"/>
            <w:shd w:val="clear" w:color="auto" w:fill="auto"/>
            <w:vAlign w:val="center"/>
          </w:tcPr>
          <w:p w14:paraId="7DEBA5BB" w14:textId="77777777" w:rsidR="00F14838" w:rsidRPr="00F40A38" w:rsidRDefault="00186B97" w:rsidP="00F40A38">
            <w:pPr>
              <w:adjustRightInd w:val="0"/>
              <w:snapToGrid w:val="0"/>
              <w:spacing w:beforeLines="60" w:before="144" w:afterLines="60" w:after="144"/>
              <w:jc w:val="center"/>
              <w:rPr>
                <w:rFonts w:asciiTheme="minorEastAsia" w:eastAsiaTheme="minorEastAsia" w:hAnsiTheme="minorEastAsia"/>
                <w:sz w:val="22"/>
              </w:rPr>
            </w:pPr>
            <w:r w:rsidRPr="00F40A38">
              <w:rPr>
                <w:rFonts w:asciiTheme="minorEastAsia" w:eastAsiaTheme="minorEastAsia" w:hAnsiTheme="minorEastAsia"/>
                <w:sz w:val="22"/>
              </w:rPr>
              <w:t>7/28-30</w:t>
            </w:r>
          </w:p>
        </w:tc>
        <w:tc>
          <w:tcPr>
            <w:tcW w:w="900" w:type="dxa"/>
            <w:shd w:val="clear" w:color="auto" w:fill="auto"/>
            <w:vAlign w:val="center"/>
          </w:tcPr>
          <w:p w14:paraId="5442005A" w14:textId="77777777" w:rsidR="00F14838" w:rsidRPr="00F40A38" w:rsidRDefault="00186B97" w:rsidP="00F40A38">
            <w:pPr>
              <w:adjustRightInd w:val="0"/>
              <w:snapToGrid w:val="0"/>
              <w:spacing w:beforeLines="60" w:before="144" w:afterLines="60" w:after="144"/>
              <w:rPr>
                <w:rFonts w:asciiTheme="minorEastAsia" w:eastAsiaTheme="minorEastAsia" w:hAnsiTheme="minorEastAsia"/>
                <w:sz w:val="22"/>
              </w:rPr>
            </w:pPr>
            <w:r w:rsidRPr="00F40A38">
              <w:rPr>
                <w:rFonts w:asciiTheme="minorEastAsia" w:eastAsiaTheme="minorEastAsia" w:hAnsiTheme="minorEastAsia"/>
                <w:sz w:val="22"/>
              </w:rPr>
              <w:t xml:space="preserve"> 福建</w:t>
            </w:r>
          </w:p>
        </w:tc>
        <w:tc>
          <w:tcPr>
            <w:tcW w:w="990" w:type="dxa"/>
            <w:shd w:val="clear" w:color="auto" w:fill="auto"/>
            <w:vAlign w:val="center"/>
          </w:tcPr>
          <w:p w14:paraId="03145BA2"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三明</w:t>
            </w:r>
          </w:p>
        </w:tc>
        <w:tc>
          <w:tcPr>
            <w:tcW w:w="3240" w:type="dxa"/>
            <w:shd w:val="clear" w:color="auto" w:fill="auto"/>
            <w:vAlign w:val="center"/>
          </w:tcPr>
          <w:p w14:paraId="3F0C0EA6"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 xml:space="preserve">拜访了福建省、市县卫生主管部门的30多名职工 </w:t>
            </w:r>
          </w:p>
        </w:tc>
        <w:tc>
          <w:tcPr>
            <w:tcW w:w="2790" w:type="dxa"/>
            <w:shd w:val="clear" w:color="auto" w:fill="auto"/>
            <w:vAlign w:val="center"/>
          </w:tcPr>
          <w:p w14:paraId="4C9AC402"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介绍本项目，讨论可以投资的领域</w:t>
            </w:r>
          </w:p>
        </w:tc>
      </w:tr>
      <w:tr w:rsidR="000A0D7C" w:rsidRPr="0074615A" w14:paraId="0255AD78" w14:textId="77777777" w:rsidTr="005E051D">
        <w:tc>
          <w:tcPr>
            <w:tcW w:w="1013" w:type="dxa"/>
            <w:shd w:val="clear" w:color="auto" w:fill="auto"/>
            <w:vAlign w:val="center"/>
          </w:tcPr>
          <w:p w14:paraId="068BC0F0" w14:textId="77777777" w:rsidR="00F14838" w:rsidRPr="00F40A38" w:rsidRDefault="00186B97" w:rsidP="00F40A38">
            <w:pPr>
              <w:adjustRightInd w:val="0"/>
              <w:snapToGrid w:val="0"/>
              <w:spacing w:beforeLines="60" w:before="144" w:afterLines="60" w:after="144"/>
              <w:jc w:val="center"/>
              <w:rPr>
                <w:rFonts w:asciiTheme="minorEastAsia" w:eastAsiaTheme="minorEastAsia" w:hAnsiTheme="minorEastAsia"/>
                <w:sz w:val="22"/>
              </w:rPr>
            </w:pPr>
            <w:r w:rsidRPr="00F40A38">
              <w:rPr>
                <w:rFonts w:asciiTheme="minorEastAsia" w:eastAsiaTheme="minorEastAsia" w:hAnsiTheme="minorEastAsia"/>
                <w:sz w:val="22"/>
              </w:rPr>
              <w:t>11/22-24</w:t>
            </w:r>
          </w:p>
        </w:tc>
        <w:tc>
          <w:tcPr>
            <w:tcW w:w="900" w:type="dxa"/>
            <w:shd w:val="clear" w:color="auto" w:fill="auto"/>
            <w:vAlign w:val="center"/>
          </w:tcPr>
          <w:p w14:paraId="3A756FE9" w14:textId="77777777" w:rsidR="00F14838" w:rsidRPr="00F40A38" w:rsidRDefault="00186B97" w:rsidP="00F40A38">
            <w:pPr>
              <w:adjustRightInd w:val="0"/>
              <w:snapToGrid w:val="0"/>
              <w:spacing w:beforeLines="60" w:before="144" w:afterLines="60" w:after="144"/>
              <w:rPr>
                <w:rFonts w:asciiTheme="minorEastAsia" w:eastAsiaTheme="minorEastAsia" w:hAnsiTheme="minorEastAsia"/>
                <w:sz w:val="22"/>
              </w:rPr>
            </w:pPr>
            <w:r w:rsidRPr="00F40A38">
              <w:rPr>
                <w:rFonts w:asciiTheme="minorEastAsia" w:eastAsiaTheme="minorEastAsia" w:hAnsiTheme="minorEastAsia"/>
                <w:sz w:val="22"/>
              </w:rPr>
              <w:t>福建&amp; 安徽</w:t>
            </w:r>
          </w:p>
        </w:tc>
        <w:tc>
          <w:tcPr>
            <w:tcW w:w="990" w:type="dxa"/>
            <w:shd w:val="clear" w:color="auto" w:fill="auto"/>
            <w:vAlign w:val="center"/>
          </w:tcPr>
          <w:p w14:paraId="46530460"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福州</w:t>
            </w:r>
          </w:p>
        </w:tc>
        <w:tc>
          <w:tcPr>
            <w:tcW w:w="3240" w:type="dxa"/>
            <w:shd w:val="clear" w:color="auto" w:fill="auto"/>
            <w:vAlign w:val="center"/>
          </w:tcPr>
          <w:p w14:paraId="79DBC2B2"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 xml:space="preserve">拜访了中央、省、市县卫生主管部门的60多名职工 </w:t>
            </w:r>
          </w:p>
        </w:tc>
        <w:tc>
          <w:tcPr>
            <w:tcW w:w="2790" w:type="dxa"/>
            <w:shd w:val="clear" w:color="auto" w:fill="auto"/>
            <w:vAlign w:val="center"/>
          </w:tcPr>
          <w:p w14:paraId="7EC90F1C"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 xml:space="preserve">讨论项目执行单位的选择标准 </w:t>
            </w:r>
          </w:p>
        </w:tc>
      </w:tr>
      <w:tr w:rsidR="000A0D7C" w:rsidRPr="0074615A" w14:paraId="111C9055" w14:textId="77777777" w:rsidTr="005E051D">
        <w:tc>
          <w:tcPr>
            <w:tcW w:w="1013" w:type="dxa"/>
            <w:shd w:val="clear" w:color="auto" w:fill="auto"/>
            <w:vAlign w:val="center"/>
          </w:tcPr>
          <w:p w14:paraId="2BEC97A8" w14:textId="77777777" w:rsidR="00F14838" w:rsidRPr="00F40A38" w:rsidRDefault="00186B97" w:rsidP="00F40A38">
            <w:pPr>
              <w:adjustRightInd w:val="0"/>
              <w:snapToGrid w:val="0"/>
              <w:spacing w:beforeLines="60" w:before="144" w:afterLines="60" w:after="144"/>
              <w:jc w:val="center"/>
              <w:rPr>
                <w:rFonts w:asciiTheme="minorEastAsia" w:eastAsiaTheme="minorEastAsia" w:hAnsiTheme="minorEastAsia"/>
                <w:snapToGrid w:val="0"/>
                <w:sz w:val="22"/>
              </w:rPr>
            </w:pPr>
            <w:r w:rsidRPr="00F40A38">
              <w:rPr>
                <w:rFonts w:asciiTheme="minorEastAsia" w:eastAsiaTheme="minorEastAsia" w:hAnsiTheme="minorEastAsia"/>
                <w:snapToGrid w:val="0"/>
                <w:sz w:val="22"/>
              </w:rPr>
              <w:t>8-24</w:t>
            </w:r>
          </w:p>
        </w:tc>
        <w:tc>
          <w:tcPr>
            <w:tcW w:w="900" w:type="dxa"/>
            <w:shd w:val="clear" w:color="auto" w:fill="auto"/>
            <w:vAlign w:val="center"/>
          </w:tcPr>
          <w:p w14:paraId="2E82D151"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福建</w:t>
            </w:r>
          </w:p>
        </w:tc>
        <w:tc>
          <w:tcPr>
            <w:tcW w:w="990" w:type="dxa"/>
            <w:shd w:val="clear" w:color="auto" w:fill="auto"/>
            <w:vAlign w:val="center"/>
          </w:tcPr>
          <w:p w14:paraId="6BA4CD44"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福州</w:t>
            </w:r>
          </w:p>
        </w:tc>
        <w:tc>
          <w:tcPr>
            <w:tcW w:w="3240" w:type="dxa"/>
            <w:shd w:val="clear" w:color="auto" w:fill="auto"/>
            <w:vAlign w:val="center"/>
          </w:tcPr>
          <w:p w14:paraId="2C63966D"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省级政府部门，如卫计委，财厅，发改及国土资源管理部门</w:t>
            </w:r>
          </w:p>
        </w:tc>
        <w:tc>
          <w:tcPr>
            <w:tcW w:w="2790" w:type="dxa"/>
            <w:shd w:val="clear" w:color="auto" w:fill="auto"/>
            <w:vAlign w:val="center"/>
          </w:tcPr>
          <w:p w14:paraId="038E9CA8"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介绍医改措施，讨论项目可以投资的领域</w:t>
            </w:r>
          </w:p>
        </w:tc>
      </w:tr>
      <w:tr w:rsidR="000A0D7C" w:rsidRPr="0074615A" w14:paraId="2672A8D2" w14:textId="77777777" w:rsidTr="005E051D">
        <w:tc>
          <w:tcPr>
            <w:tcW w:w="1013" w:type="dxa"/>
            <w:shd w:val="clear" w:color="auto" w:fill="auto"/>
            <w:vAlign w:val="center"/>
          </w:tcPr>
          <w:p w14:paraId="0FD9C24E" w14:textId="77777777" w:rsidR="00F14838" w:rsidRPr="00F40A38" w:rsidRDefault="00186B97" w:rsidP="00F40A38">
            <w:pPr>
              <w:adjustRightInd w:val="0"/>
              <w:snapToGrid w:val="0"/>
              <w:spacing w:beforeLines="60" w:before="144" w:afterLines="60" w:after="144"/>
              <w:jc w:val="center"/>
              <w:rPr>
                <w:rFonts w:asciiTheme="minorEastAsia" w:eastAsiaTheme="minorEastAsia" w:hAnsiTheme="minorEastAsia"/>
                <w:snapToGrid w:val="0"/>
                <w:sz w:val="22"/>
              </w:rPr>
            </w:pPr>
            <w:r w:rsidRPr="00F40A38">
              <w:rPr>
                <w:rFonts w:asciiTheme="minorEastAsia" w:eastAsiaTheme="minorEastAsia" w:hAnsiTheme="minorEastAsia"/>
                <w:snapToGrid w:val="0"/>
                <w:sz w:val="22"/>
              </w:rPr>
              <w:t>8-25</w:t>
            </w:r>
          </w:p>
        </w:tc>
        <w:tc>
          <w:tcPr>
            <w:tcW w:w="900" w:type="dxa"/>
            <w:shd w:val="clear" w:color="auto" w:fill="auto"/>
            <w:vAlign w:val="center"/>
          </w:tcPr>
          <w:p w14:paraId="2FFFF15F"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福建</w:t>
            </w:r>
          </w:p>
        </w:tc>
        <w:tc>
          <w:tcPr>
            <w:tcW w:w="990" w:type="dxa"/>
            <w:shd w:val="clear" w:color="auto" w:fill="auto"/>
            <w:vAlign w:val="center"/>
          </w:tcPr>
          <w:p w14:paraId="08DB847C"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三明市</w:t>
            </w:r>
          </w:p>
        </w:tc>
        <w:tc>
          <w:tcPr>
            <w:tcW w:w="3240" w:type="dxa"/>
            <w:shd w:val="clear" w:color="auto" w:fill="auto"/>
            <w:vAlign w:val="center"/>
          </w:tcPr>
          <w:p w14:paraId="68763AA6"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三明市卫计委，市级医院，沙县医院，县国土资源管理局</w:t>
            </w:r>
          </w:p>
        </w:tc>
        <w:tc>
          <w:tcPr>
            <w:tcW w:w="2790" w:type="dxa"/>
            <w:shd w:val="clear" w:color="auto" w:fill="auto"/>
            <w:vAlign w:val="center"/>
          </w:tcPr>
          <w:p w14:paraId="1AB4D596"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了解三明医改措施</w:t>
            </w:r>
          </w:p>
        </w:tc>
      </w:tr>
      <w:tr w:rsidR="000A0D7C" w:rsidRPr="0074615A" w14:paraId="46FB73C0" w14:textId="77777777" w:rsidTr="005E051D">
        <w:tc>
          <w:tcPr>
            <w:tcW w:w="1013" w:type="dxa"/>
            <w:shd w:val="clear" w:color="auto" w:fill="auto"/>
            <w:vAlign w:val="center"/>
          </w:tcPr>
          <w:p w14:paraId="17C34527" w14:textId="77777777" w:rsidR="00F14838" w:rsidRPr="00F40A38" w:rsidRDefault="00186B97" w:rsidP="00F40A38">
            <w:pPr>
              <w:adjustRightInd w:val="0"/>
              <w:snapToGrid w:val="0"/>
              <w:spacing w:beforeLines="60" w:before="144" w:afterLines="60" w:after="144"/>
              <w:jc w:val="center"/>
              <w:rPr>
                <w:rFonts w:asciiTheme="minorEastAsia" w:eastAsiaTheme="minorEastAsia" w:hAnsiTheme="minorEastAsia"/>
                <w:snapToGrid w:val="0"/>
                <w:sz w:val="22"/>
              </w:rPr>
            </w:pPr>
            <w:r w:rsidRPr="00F40A38">
              <w:rPr>
                <w:rFonts w:asciiTheme="minorEastAsia" w:eastAsiaTheme="minorEastAsia" w:hAnsiTheme="minorEastAsia"/>
                <w:snapToGrid w:val="0"/>
                <w:sz w:val="22"/>
              </w:rPr>
              <w:t>8-25</w:t>
            </w:r>
          </w:p>
        </w:tc>
        <w:tc>
          <w:tcPr>
            <w:tcW w:w="900" w:type="dxa"/>
            <w:shd w:val="clear" w:color="auto" w:fill="auto"/>
            <w:vAlign w:val="center"/>
          </w:tcPr>
          <w:p w14:paraId="394099DF"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福建</w:t>
            </w:r>
          </w:p>
        </w:tc>
        <w:tc>
          <w:tcPr>
            <w:tcW w:w="990" w:type="dxa"/>
            <w:shd w:val="clear" w:color="auto" w:fill="auto"/>
            <w:vAlign w:val="center"/>
          </w:tcPr>
          <w:p w14:paraId="7E5BDC65"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沙县</w:t>
            </w:r>
          </w:p>
        </w:tc>
        <w:tc>
          <w:tcPr>
            <w:tcW w:w="3240" w:type="dxa"/>
            <w:shd w:val="clear" w:color="auto" w:fill="auto"/>
            <w:vAlign w:val="center"/>
          </w:tcPr>
          <w:p w14:paraId="25230D79"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县卫计委</w:t>
            </w:r>
          </w:p>
        </w:tc>
        <w:tc>
          <w:tcPr>
            <w:tcW w:w="2790" w:type="dxa"/>
            <w:shd w:val="clear" w:color="auto" w:fill="auto"/>
            <w:vAlign w:val="center"/>
          </w:tcPr>
          <w:p w14:paraId="4CC89B52"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了解该县医改状况</w:t>
            </w:r>
          </w:p>
        </w:tc>
      </w:tr>
      <w:tr w:rsidR="000A0D7C" w:rsidRPr="0074615A" w14:paraId="77604C48" w14:textId="77777777" w:rsidTr="005E051D">
        <w:tc>
          <w:tcPr>
            <w:tcW w:w="1013" w:type="dxa"/>
            <w:shd w:val="clear" w:color="auto" w:fill="auto"/>
            <w:vAlign w:val="center"/>
          </w:tcPr>
          <w:p w14:paraId="37947A39" w14:textId="77777777" w:rsidR="00F14838" w:rsidRPr="00F40A38" w:rsidRDefault="00186B97" w:rsidP="00F40A38">
            <w:pPr>
              <w:adjustRightInd w:val="0"/>
              <w:snapToGrid w:val="0"/>
              <w:spacing w:beforeLines="60" w:before="144" w:afterLines="60" w:after="144"/>
              <w:jc w:val="center"/>
              <w:rPr>
                <w:rFonts w:asciiTheme="minorEastAsia" w:eastAsiaTheme="minorEastAsia" w:hAnsiTheme="minorEastAsia"/>
                <w:snapToGrid w:val="0"/>
                <w:sz w:val="22"/>
              </w:rPr>
            </w:pPr>
            <w:r w:rsidRPr="00F40A38">
              <w:rPr>
                <w:rFonts w:asciiTheme="minorEastAsia" w:eastAsiaTheme="minorEastAsia" w:hAnsiTheme="minorEastAsia"/>
                <w:snapToGrid w:val="0"/>
                <w:sz w:val="22"/>
              </w:rPr>
              <w:t>8-26</w:t>
            </w:r>
          </w:p>
        </w:tc>
        <w:tc>
          <w:tcPr>
            <w:tcW w:w="900" w:type="dxa"/>
            <w:shd w:val="clear" w:color="auto" w:fill="auto"/>
            <w:vAlign w:val="center"/>
          </w:tcPr>
          <w:p w14:paraId="56219EA5"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福建</w:t>
            </w:r>
          </w:p>
        </w:tc>
        <w:tc>
          <w:tcPr>
            <w:tcW w:w="990" w:type="dxa"/>
            <w:shd w:val="clear" w:color="auto" w:fill="auto"/>
            <w:vAlign w:val="center"/>
          </w:tcPr>
          <w:p w14:paraId="62CFF3C9"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三明</w:t>
            </w:r>
          </w:p>
        </w:tc>
        <w:tc>
          <w:tcPr>
            <w:tcW w:w="3240" w:type="dxa"/>
            <w:shd w:val="clear" w:color="auto" w:fill="auto"/>
            <w:vAlign w:val="center"/>
          </w:tcPr>
          <w:p w14:paraId="5EC849AC"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参观三明第一人民医院</w:t>
            </w:r>
          </w:p>
        </w:tc>
        <w:tc>
          <w:tcPr>
            <w:tcW w:w="2790" w:type="dxa"/>
            <w:shd w:val="clear" w:color="auto" w:fill="auto"/>
            <w:vAlign w:val="center"/>
          </w:tcPr>
          <w:p w14:paraId="44BF3BA7" w14:textId="77777777" w:rsidR="00F14838" w:rsidRPr="00F40A38" w:rsidRDefault="00F14838" w:rsidP="00F40A38">
            <w:pPr>
              <w:adjustRightInd w:val="0"/>
              <w:snapToGrid w:val="0"/>
              <w:spacing w:beforeLines="60" w:before="144" w:afterLines="60" w:after="144"/>
              <w:jc w:val="left"/>
              <w:rPr>
                <w:rFonts w:asciiTheme="minorEastAsia" w:eastAsiaTheme="minorEastAsia" w:hAnsiTheme="minorEastAsia"/>
                <w:snapToGrid w:val="0"/>
                <w:sz w:val="22"/>
              </w:rPr>
            </w:pPr>
          </w:p>
        </w:tc>
      </w:tr>
      <w:tr w:rsidR="000A0D7C" w:rsidRPr="0074615A" w14:paraId="5740889F" w14:textId="77777777" w:rsidTr="005E051D">
        <w:tc>
          <w:tcPr>
            <w:tcW w:w="1013" w:type="dxa"/>
            <w:shd w:val="clear" w:color="auto" w:fill="auto"/>
            <w:vAlign w:val="center"/>
          </w:tcPr>
          <w:p w14:paraId="445B6576" w14:textId="77777777" w:rsidR="00F14838" w:rsidRPr="00F40A38" w:rsidRDefault="00186B97" w:rsidP="00F40A38">
            <w:pPr>
              <w:adjustRightInd w:val="0"/>
              <w:snapToGrid w:val="0"/>
              <w:spacing w:beforeLines="60" w:before="144" w:afterLines="60" w:after="144"/>
              <w:jc w:val="center"/>
              <w:rPr>
                <w:rFonts w:asciiTheme="minorEastAsia" w:eastAsiaTheme="minorEastAsia" w:hAnsiTheme="minorEastAsia"/>
                <w:snapToGrid w:val="0"/>
                <w:sz w:val="22"/>
              </w:rPr>
            </w:pPr>
            <w:r w:rsidRPr="00F40A38">
              <w:rPr>
                <w:rFonts w:asciiTheme="minorEastAsia" w:eastAsiaTheme="minorEastAsia" w:hAnsiTheme="minorEastAsia"/>
                <w:snapToGrid w:val="0"/>
                <w:sz w:val="22"/>
              </w:rPr>
              <w:t>8-26</w:t>
            </w:r>
          </w:p>
        </w:tc>
        <w:tc>
          <w:tcPr>
            <w:tcW w:w="900" w:type="dxa"/>
            <w:shd w:val="clear" w:color="auto" w:fill="auto"/>
            <w:vAlign w:val="center"/>
          </w:tcPr>
          <w:p w14:paraId="01502ABA"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福建</w:t>
            </w:r>
          </w:p>
        </w:tc>
        <w:tc>
          <w:tcPr>
            <w:tcW w:w="990" w:type="dxa"/>
            <w:shd w:val="clear" w:color="auto" w:fill="auto"/>
            <w:vAlign w:val="center"/>
          </w:tcPr>
          <w:p w14:paraId="7B83C04A"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三明</w:t>
            </w:r>
          </w:p>
        </w:tc>
        <w:tc>
          <w:tcPr>
            <w:tcW w:w="3240" w:type="dxa"/>
            <w:shd w:val="clear" w:color="auto" w:fill="auto"/>
            <w:vAlign w:val="center"/>
          </w:tcPr>
          <w:p w14:paraId="0874C2DC"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参观三明医疗垃圾处理中心</w:t>
            </w:r>
          </w:p>
        </w:tc>
        <w:tc>
          <w:tcPr>
            <w:tcW w:w="2790" w:type="dxa"/>
            <w:shd w:val="clear" w:color="auto" w:fill="auto"/>
            <w:vAlign w:val="center"/>
          </w:tcPr>
          <w:p w14:paraId="02642733" w14:textId="77777777" w:rsidR="00F14838" w:rsidRPr="00F40A38" w:rsidRDefault="00F14838" w:rsidP="00F40A38">
            <w:pPr>
              <w:adjustRightInd w:val="0"/>
              <w:snapToGrid w:val="0"/>
              <w:spacing w:beforeLines="60" w:before="144" w:afterLines="60" w:after="144"/>
              <w:jc w:val="left"/>
              <w:rPr>
                <w:rFonts w:asciiTheme="minorEastAsia" w:eastAsiaTheme="minorEastAsia" w:hAnsiTheme="minorEastAsia"/>
                <w:snapToGrid w:val="0"/>
                <w:sz w:val="22"/>
              </w:rPr>
            </w:pPr>
          </w:p>
        </w:tc>
      </w:tr>
      <w:tr w:rsidR="000A0D7C" w:rsidRPr="0074615A" w14:paraId="56177502" w14:textId="77777777" w:rsidTr="005E051D">
        <w:tc>
          <w:tcPr>
            <w:tcW w:w="1013" w:type="dxa"/>
            <w:shd w:val="clear" w:color="auto" w:fill="auto"/>
            <w:vAlign w:val="center"/>
          </w:tcPr>
          <w:p w14:paraId="61C62556" w14:textId="77777777" w:rsidR="00F14838" w:rsidRPr="00F40A38" w:rsidRDefault="00186B97" w:rsidP="00F40A38">
            <w:pPr>
              <w:adjustRightInd w:val="0"/>
              <w:snapToGrid w:val="0"/>
              <w:spacing w:beforeLines="60" w:before="144" w:afterLines="60" w:after="144"/>
              <w:jc w:val="center"/>
              <w:rPr>
                <w:rFonts w:asciiTheme="minorEastAsia" w:eastAsiaTheme="minorEastAsia" w:hAnsiTheme="minorEastAsia"/>
                <w:snapToGrid w:val="0"/>
                <w:sz w:val="22"/>
              </w:rPr>
            </w:pPr>
            <w:r w:rsidRPr="00F40A38">
              <w:rPr>
                <w:rFonts w:asciiTheme="minorEastAsia" w:eastAsiaTheme="minorEastAsia" w:hAnsiTheme="minorEastAsia"/>
                <w:snapToGrid w:val="0"/>
                <w:sz w:val="22"/>
              </w:rPr>
              <w:t>8-29</w:t>
            </w:r>
          </w:p>
        </w:tc>
        <w:tc>
          <w:tcPr>
            <w:tcW w:w="900" w:type="dxa"/>
            <w:shd w:val="clear" w:color="auto" w:fill="auto"/>
            <w:vAlign w:val="center"/>
          </w:tcPr>
          <w:p w14:paraId="09934277"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安徽</w:t>
            </w:r>
          </w:p>
        </w:tc>
        <w:tc>
          <w:tcPr>
            <w:tcW w:w="990" w:type="dxa"/>
            <w:shd w:val="clear" w:color="auto" w:fill="auto"/>
            <w:vAlign w:val="center"/>
          </w:tcPr>
          <w:p w14:paraId="52AB6AD5" w14:textId="57AE3B55"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合肥</w:t>
            </w:r>
          </w:p>
        </w:tc>
        <w:tc>
          <w:tcPr>
            <w:tcW w:w="3240" w:type="dxa"/>
            <w:shd w:val="clear" w:color="auto" w:fill="auto"/>
            <w:vAlign w:val="center"/>
          </w:tcPr>
          <w:p w14:paraId="152E5C5A"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省级政府部门，如卫计委，财厅，发改及国土资源管理部门</w:t>
            </w:r>
          </w:p>
        </w:tc>
        <w:tc>
          <w:tcPr>
            <w:tcW w:w="2790" w:type="dxa"/>
            <w:shd w:val="clear" w:color="auto" w:fill="auto"/>
            <w:vAlign w:val="center"/>
          </w:tcPr>
          <w:p w14:paraId="2E999C8C"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介绍医改措施，讨论项目可以投资的领域</w:t>
            </w:r>
          </w:p>
        </w:tc>
      </w:tr>
      <w:tr w:rsidR="000A0D7C" w:rsidRPr="0074615A" w14:paraId="2D09F1A2" w14:textId="77777777" w:rsidTr="005E051D">
        <w:tc>
          <w:tcPr>
            <w:tcW w:w="1013" w:type="dxa"/>
            <w:shd w:val="clear" w:color="auto" w:fill="auto"/>
            <w:vAlign w:val="center"/>
          </w:tcPr>
          <w:p w14:paraId="5CF0B8DF" w14:textId="77777777" w:rsidR="00F14838" w:rsidRPr="00F40A38" w:rsidRDefault="00186B97" w:rsidP="00F40A38">
            <w:pPr>
              <w:adjustRightInd w:val="0"/>
              <w:snapToGrid w:val="0"/>
              <w:spacing w:beforeLines="60" w:before="144" w:afterLines="60" w:after="144"/>
              <w:jc w:val="center"/>
              <w:rPr>
                <w:rFonts w:asciiTheme="minorEastAsia" w:eastAsiaTheme="minorEastAsia" w:hAnsiTheme="minorEastAsia"/>
                <w:snapToGrid w:val="0"/>
                <w:sz w:val="22"/>
              </w:rPr>
            </w:pPr>
            <w:r w:rsidRPr="00F40A38">
              <w:rPr>
                <w:rFonts w:asciiTheme="minorEastAsia" w:eastAsiaTheme="minorEastAsia" w:hAnsiTheme="minorEastAsia"/>
                <w:snapToGrid w:val="0"/>
                <w:sz w:val="22"/>
              </w:rPr>
              <w:t>8-30</w:t>
            </w:r>
          </w:p>
        </w:tc>
        <w:tc>
          <w:tcPr>
            <w:tcW w:w="900" w:type="dxa"/>
            <w:shd w:val="clear" w:color="auto" w:fill="auto"/>
            <w:vAlign w:val="center"/>
          </w:tcPr>
          <w:p w14:paraId="19F1397A"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安徽</w:t>
            </w:r>
          </w:p>
        </w:tc>
        <w:tc>
          <w:tcPr>
            <w:tcW w:w="990" w:type="dxa"/>
            <w:shd w:val="clear" w:color="auto" w:fill="auto"/>
            <w:vAlign w:val="center"/>
          </w:tcPr>
          <w:p w14:paraId="5636B777"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天长</w:t>
            </w:r>
          </w:p>
        </w:tc>
        <w:tc>
          <w:tcPr>
            <w:tcW w:w="3240" w:type="dxa"/>
            <w:shd w:val="clear" w:color="auto" w:fill="auto"/>
            <w:vAlign w:val="center"/>
          </w:tcPr>
          <w:p w14:paraId="0C292846"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市卫计委，市医院，市中医院及国土资源管理部门</w:t>
            </w:r>
          </w:p>
        </w:tc>
        <w:tc>
          <w:tcPr>
            <w:tcW w:w="2790" w:type="dxa"/>
            <w:shd w:val="clear" w:color="auto" w:fill="auto"/>
            <w:vAlign w:val="center"/>
          </w:tcPr>
          <w:p w14:paraId="21FAC951"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了解该市医改方案，讨论可以投资的领域</w:t>
            </w:r>
          </w:p>
        </w:tc>
      </w:tr>
      <w:tr w:rsidR="000A0D7C" w:rsidRPr="0074615A" w14:paraId="468C98D7" w14:textId="77777777" w:rsidTr="005E051D">
        <w:tc>
          <w:tcPr>
            <w:tcW w:w="1013" w:type="dxa"/>
            <w:shd w:val="clear" w:color="auto" w:fill="auto"/>
            <w:vAlign w:val="center"/>
          </w:tcPr>
          <w:p w14:paraId="71879915" w14:textId="77777777" w:rsidR="00F14838" w:rsidRPr="00F40A38" w:rsidRDefault="00186B97" w:rsidP="00F40A38">
            <w:pPr>
              <w:adjustRightInd w:val="0"/>
              <w:snapToGrid w:val="0"/>
              <w:spacing w:beforeLines="60" w:before="144" w:afterLines="60" w:after="144"/>
              <w:jc w:val="center"/>
              <w:rPr>
                <w:rFonts w:asciiTheme="minorEastAsia" w:eastAsiaTheme="minorEastAsia" w:hAnsiTheme="minorEastAsia"/>
                <w:snapToGrid w:val="0"/>
                <w:sz w:val="22"/>
              </w:rPr>
            </w:pPr>
            <w:r w:rsidRPr="00F40A38">
              <w:rPr>
                <w:rFonts w:asciiTheme="minorEastAsia" w:eastAsiaTheme="minorEastAsia" w:hAnsiTheme="minorEastAsia"/>
                <w:snapToGrid w:val="0"/>
                <w:sz w:val="22"/>
              </w:rPr>
              <w:t>8-31</w:t>
            </w:r>
          </w:p>
        </w:tc>
        <w:tc>
          <w:tcPr>
            <w:tcW w:w="900" w:type="dxa"/>
            <w:shd w:val="clear" w:color="auto" w:fill="auto"/>
            <w:vAlign w:val="center"/>
          </w:tcPr>
          <w:p w14:paraId="7A08B489"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安徽</w:t>
            </w:r>
          </w:p>
        </w:tc>
        <w:tc>
          <w:tcPr>
            <w:tcW w:w="990" w:type="dxa"/>
            <w:shd w:val="clear" w:color="auto" w:fill="auto"/>
            <w:vAlign w:val="center"/>
          </w:tcPr>
          <w:p w14:paraId="3B02D9FD"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天长</w:t>
            </w:r>
          </w:p>
        </w:tc>
        <w:tc>
          <w:tcPr>
            <w:tcW w:w="3240" w:type="dxa"/>
            <w:shd w:val="clear" w:color="auto" w:fill="auto"/>
            <w:vAlign w:val="center"/>
          </w:tcPr>
          <w:p w14:paraId="7771A03D"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参观汊涧镇卫生院，访谈职工</w:t>
            </w:r>
          </w:p>
        </w:tc>
        <w:tc>
          <w:tcPr>
            <w:tcW w:w="2790" w:type="dxa"/>
            <w:shd w:val="clear" w:color="auto" w:fill="auto"/>
            <w:vAlign w:val="center"/>
          </w:tcPr>
          <w:p w14:paraId="5D1D427D" w14:textId="77777777" w:rsidR="00F14838" w:rsidRPr="00F40A38" w:rsidRDefault="00F14838" w:rsidP="00F40A38">
            <w:pPr>
              <w:adjustRightInd w:val="0"/>
              <w:snapToGrid w:val="0"/>
              <w:spacing w:beforeLines="60" w:before="144" w:afterLines="60" w:after="144"/>
              <w:jc w:val="left"/>
              <w:rPr>
                <w:rFonts w:asciiTheme="minorEastAsia" w:eastAsiaTheme="minorEastAsia" w:hAnsiTheme="minorEastAsia"/>
                <w:snapToGrid w:val="0"/>
                <w:sz w:val="22"/>
              </w:rPr>
            </w:pPr>
          </w:p>
        </w:tc>
      </w:tr>
      <w:tr w:rsidR="000A0D7C" w:rsidRPr="0074615A" w14:paraId="3A911944" w14:textId="77777777" w:rsidTr="005E051D">
        <w:tc>
          <w:tcPr>
            <w:tcW w:w="1013" w:type="dxa"/>
            <w:shd w:val="clear" w:color="auto" w:fill="auto"/>
            <w:vAlign w:val="center"/>
          </w:tcPr>
          <w:p w14:paraId="1AD04B5F" w14:textId="77777777" w:rsidR="00F14838" w:rsidRPr="00F40A38" w:rsidRDefault="00186B97" w:rsidP="00F40A38">
            <w:pPr>
              <w:adjustRightInd w:val="0"/>
              <w:snapToGrid w:val="0"/>
              <w:spacing w:beforeLines="60" w:before="144" w:afterLines="60" w:after="144"/>
              <w:jc w:val="center"/>
              <w:rPr>
                <w:rFonts w:asciiTheme="minorEastAsia" w:eastAsiaTheme="minorEastAsia" w:hAnsiTheme="minorEastAsia"/>
                <w:snapToGrid w:val="0"/>
                <w:sz w:val="22"/>
              </w:rPr>
            </w:pPr>
            <w:r w:rsidRPr="00F40A38">
              <w:rPr>
                <w:rFonts w:asciiTheme="minorEastAsia" w:eastAsiaTheme="minorEastAsia" w:hAnsiTheme="minorEastAsia"/>
                <w:snapToGrid w:val="0"/>
                <w:sz w:val="22"/>
              </w:rPr>
              <w:t>8-31</w:t>
            </w:r>
          </w:p>
        </w:tc>
        <w:tc>
          <w:tcPr>
            <w:tcW w:w="900" w:type="dxa"/>
            <w:shd w:val="clear" w:color="auto" w:fill="auto"/>
            <w:vAlign w:val="center"/>
          </w:tcPr>
          <w:p w14:paraId="43E83821"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安徽</w:t>
            </w:r>
          </w:p>
        </w:tc>
        <w:tc>
          <w:tcPr>
            <w:tcW w:w="990" w:type="dxa"/>
            <w:shd w:val="clear" w:color="auto" w:fill="auto"/>
            <w:vAlign w:val="center"/>
          </w:tcPr>
          <w:p w14:paraId="3EBE21CE"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天长</w:t>
            </w:r>
          </w:p>
        </w:tc>
        <w:tc>
          <w:tcPr>
            <w:tcW w:w="3240" w:type="dxa"/>
            <w:shd w:val="clear" w:color="auto" w:fill="auto"/>
            <w:vAlign w:val="center"/>
          </w:tcPr>
          <w:p w14:paraId="1F23B12E"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访谈因天康医院建设而失地的农民</w:t>
            </w:r>
          </w:p>
        </w:tc>
        <w:tc>
          <w:tcPr>
            <w:tcW w:w="2790" w:type="dxa"/>
            <w:shd w:val="clear" w:color="auto" w:fill="auto"/>
            <w:vAlign w:val="center"/>
          </w:tcPr>
          <w:p w14:paraId="37510748"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了解天康医院建设项目的征地程序</w:t>
            </w:r>
          </w:p>
        </w:tc>
      </w:tr>
      <w:tr w:rsidR="000A0D7C" w:rsidRPr="0074615A" w14:paraId="0E757290" w14:textId="77777777" w:rsidTr="005E051D">
        <w:tc>
          <w:tcPr>
            <w:tcW w:w="1013" w:type="dxa"/>
            <w:shd w:val="clear" w:color="auto" w:fill="auto"/>
            <w:vAlign w:val="center"/>
          </w:tcPr>
          <w:p w14:paraId="6B8323D0" w14:textId="77777777" w:rsidR="00F14838" w:rsidRPr="00F40A38" w:rsidRDefault="00186B97" w:rsidP="00F40A38">
            <w:pPr>
              <w:adjustRightInd w:val="0"/>
              <w:snapToGrid w:val="0"/>
              <w:spacing w:beforeLines="60" w:before="144" w:afterLines="60" w:after="144"/>
              <w:jc w:val="center"/>
              <w:rPr>
                <w:rFonts w:asciiTheme="minorEastAsia" w:eastAsiaTheme="minorEastAsia" w:hAnsiTheme="minorEastAsia"/>
                <w:snapToGrid w:val="0"/>
                <w:sz w:val="22"/>
              </w:rPr>
            </w:pPr>
            <w:r w:rsidRPr="00F40A38">
              <w:rPr>
                <w:rFonts w:asciiTheme="minorEastAsia" w:eastAsiaTheme="minorEastAsia" w:hAnsiTheme="minorEastAsia"/>
                <w:snapToGrid w:val="0"/>
                <w:sz w:val="22"/>
              </w:rPr>
              <w:t>9-1</w:t>
            </w:r>
          </w:p>
        </w:tc>
        <w:tc>
          <w:tcPr>
            <w:tcW w:w="900" w:type="dxa"/>
            <w:shd w:val="clear" w:color="auto" w:fill="auto"/>
            <w:vAlign w:val="center"/>
          </w:tcPr>
          <w:p w14:paraId="2101C1CC"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安徽</w:t>
            </w:r>
          </w:p>
        </w:tc>
        <w:tc>
          <w:tcPr>
            <w:tcW w:w="990" w:type="dxa"/>
            <w:shd w:val="clear" w:color="auto" w:fill="auto"/>
            <w:vAlign w:val="center"/>
          </w:tcPr>
          <w:p w14:paraId="5B7483DA"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天长</w:t>
            </w:r>
          </w:p>
        </w:tc>
        <w:tc>
          <w:tcPr>
            <w:tcW w:w="3240" w:type="dxa"/>
            <w:shd w:val="clear" w:color="auto" w:fill="auto"/>
            <w:vAlign w:val="center"/>
          </w:tcPr>
          <w:p w14:paraId="1FF32CBF"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参观滁州天长市医疗垃圾处理中心</w:t>
            </w:r>
          </w:p>
        </w:tc>
        <w:tc>
          <w:tcPr>
            <w:tcW w:w="2790" w:type="dxa"/>
            <w:shd w:val="clear" w:color="auto" w:fill="auto"/>
            <w:vAlign w:val="center"/>
          </w:tcPr>
          <w:p w14:paraId="4F085A1A" w14:textId="77777777" w:rsidR="00F14838" w:rsidRPr="00F40A38" w:rsidRDefault="00F14838" w:rsidP="00F40A38">
            <w:pPr>
              <w:adjustRightInd w:val="0"/>
              <w:snapToGrid w:val="0"/>
              <w:spacing w:beforeLines="60" w:before="144" w:afterLines="60" w:after="144"/>
              <w:jc w:val="left"/>
              <w:rPr>
                <w:rFonts w:asciiTheme="minorEastAsia" w:eastAsiaTheme="minorEastAsia" w:hAnsiTheme="minorEastAsia"/>
                <w:snapToGrid w:val="0"/>
                <w:sz w:val="22"/>
              </w:rPr>
            </w:pPr>
          </w:p>
        </w:tc>
      </w:tr>
      <w:tr w:rsidR="000A0D7C" w:rsidRPr="0074615A" w14:paraId="34A42B00" w14:textId="77777777" w:rsidTr="005E051D">
        <w:tc>
          <w:tcPr>
            <w:tcW w:w="1013" w:type="dxa"/>
            <w:shd w:val="clear" w:color="auto" w:fill="auto"/>
            <w:vAlign w:val="center"/>
          </w:tcPr>
          <w:p w14:paraId="4AB8ACFE" w14:textId="77777777" w:rsidR="00F14838" w:rsidRPr="00F40A38" w:rsidRDefault="00186B97" w:rsidP="00F40A38">
            <w:pPr>
              <w:adjustRightInd w:val="0"/>
              <w:snapToGrid w:val="0"/>
              <w:spacing w:beforeLines="60" w:before="144" w:afterLines="60" w:after="144"/>
              <w:jc w:val="center"/>
              <w:rPr>
                <w:rFonts w:asciiTheme="minorEastAsia" w:eastAsiaTheme="minorEastAsia" w:hAnsiTheme="minorEastAsia"/>
                <w:snapToGrid w:val="0"/>
                <w:sz w:val="22"/>
              </w:rPr>
            </w:pPr>
            <w:r w:rsidRPr="00F40A38">
              <w:rPr>
                <w:rFonts w:asciiTheme="minorEastAsia" w:eastAsiaTheme="minorEastAsia" w:hAnsiTheme="minorEastAsia"/>
                <w:snapToGrid w:val="0"/>
                <w:sz w:val="22"/>
              </w:rPr>
              <w:t>9-1</w:t>
            </w:r>
          </w:p>
        </w:tc>
        <w:tc>
          <w:tcPr>
            <w:tcW w:w="900" w:type="dxa"/>
            <w:shd w:val="clear" w:color="auto" w:fill="auto"/>
            <w:vAlign w:val="center"/>
          </w:tcPr>
          <w:p w14:paraId="29D16C55"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安徽</w:t>
            </w:r>
          </w:p>
        </w:tc>
        <w:tc>
          <w:tcPr>
            <w:tcW w:w="990" w:type="dxa"/>
            <w:shd w:val="clear" w:color="auto" w:fill="auto"/>
            <w:vAlign w:val="center"/>
          </w:tcPr>
          <w:p w14:paraId="6235CD79"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天长</w:t>
            </w:r>
          </w:p>
        </w:tc>
        <w:tc>
          <w:tcPr>
            <w:tcW w:w="3240" w:type="dxa"/>
            <w:shd w:val="clear" w:color="auto" w:fill="auto"/>
            <w:vAlign w:val="center"/>
          </w:tcPr>
          <w:p w14:paraId="45187792"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拜访天长市民政局，访谈工作人员</w:t>
            </w:r>
          </w:p>
        </w:tc>
        <w:tc>
          <w:tcPr>
            <w:tcW w:w="2790" w:type="dxa"/>
            <w:shd w:val="clear" w:color="auto" w:fill="auto"/>
            <w:vAlign w:val="center"/>
          </w:tcPr>
          <w:p w14:paraId="56AFE2FF"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了解贫困 ，以及当地的扶贫措施</w:t>
            </w:r>
          </w:p>
        </w:tc>
      </w:tr>
      <w:tr w:rsidR="000A0D7C" w:rsidRPr="0074615A" w14:paraId="479AD901" w14:textId="77777777" w:rsidTr="005E051D">
        <w:tc>
          <w:tcPr>
            <w:tcW w:w="1013" w:type="dxa"/>
            <w:shd w:val="clear" w:color="auto" w:fill="auto"/>
            <w:vAlign w:val="center"/>
          </w:tcPr>
          <w:p w14:paraId="19127B17" w14:textId="77777777" w:rsidR="00F14838" w:rsidRPr="00F40A38" w:rsidRDefault="00186B97" w:rsidP="00F40A38">
            <w:pPr>
              <w:adjustRightInd w:val="0"/>
              <w:snapToGrid w:val="0"/>
              <w:spacing w:beforeLines="60" w:before="144" w:afterLines="60" w:after="144"/>
              <w:jc w:val="center"/>
              <w:rPr>
                <w:rFonts w:asciiTheme="minorEastAsia" w:eastAsiaTheme="minorEastAsia" w:hAnsiTheme="minorEastAsia"/>
                <w:snapToGrid w:val="0"/>
                <w:sz w:val="22"/>
              </w:rPr>
            </w:pPr>
            <w:r w:rsidRPr="00F40A38">
              <w:rPr>
                <w:rFonts w:asciiTheme="minorEastAsia" w:eastAsiaTheme="minorEastAsia" w:hAnsiTheme="minorEastAsia"/>
                <w:snapToGrid w:val="0"/>
                <w:sz w:val="22"/>
              </w:rPr>
              <w:t>10-24</w:t>
            </w:r>
          </w:p>
        </w:tc>
        <w:tc>
          <w:tcPr>
            <w:tcW w:w="900" w:type="dxa"/>
            <w:shd w:val="clear" w:color="auto" w:fill="auto"/>
            <w:vAlign w:val="center"/>
          </w:tcPr>
          <w:p w14:paraId="7508DDE5"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福建</w:t>
            </w:r>
          </w:p>
        </w:tc>
        <w:tc>
          <w:tcPr>
            <w:tcW w:w="990" w:type="dxa"/>
            <w:shd w:val="clear" w:color="auto" w:fill="auto"/>
            <w:vAlign w:val="center"/>
          </w:tcPr>
          <w:p w14:paraId="70359166"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龙岩市</w:t>
            </w:r>
          </w:p>
        </w:tc>
        <w:tc>
          <w:tcPr>
            <w:tcW w:w="3240" w:type="dxa"/>
            <w:shd w:val="clear" w:color="auto" w:fill="auto"/>
            <w:vAlign w:val="center"/>
          </w:tcPr>
          <w:p w14:paraId="5217F5F5"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与龙岩市卫计委工作人员座谈</w:t>
            </w:r>
          </w:p>
        </w:tc>
        <w:tc>
          <w:tcPr>
            <w:tcW w:w="2790" w:type="dxa"/>
            <w:shd w:val="clear" w:color="auto" w:fill="auto"/>
            <w:vAlign w:val="center"/>
          </w:tcPr>
          <w:p w14:paraId="7C43943D"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了解当地医改状况并讨论可以投资的领域</w:t>
            </w:r>
          </w:p>
        </w:tc>
      </w:tr>
      <w:tr w:rsidR="000A0D7C" w:rsidRPr="0074615A" w14:paraId="5C3EEF7A" w14:textId="77777777" w:rsidTr="005E051D">
        <w:tc>
          <w:tcPr>
            <w:tcW w:w="1013" w:type="dxa"/>
            <w:shd w:val="clear" w:color="auto" w:fill="auto"/>
            <w:vAlign w:val="center"/>
          </w:tcPr>
          <w:p w14:paraId="1A83C41F" w14:textId="77777777" w:rsidR="00F14838" w:rsidRPr="00F40A38" w:rsidRDefault="00186B97" w:rsidP="00F40A38">
            <w:pPr>
              <w:adjustRightInd w:val="0"/>
              <w:snapToGrid w:val="0"/>
              <w:spacing w:beforeLines="60" w:before="144" w:afterLines="60" w:after="144"/>
              <w:jc w:val="center"/>
              <w:rPr>
                <w:rFonts w:asciiTheme="minorEastAsia" w:eastAsiaTheme="minorEastAsia" w:hAnsiTheme="minorEastAsia"/>
                <w:snapToGrid w:val="0"/>
                <w:sz w:val="22"/>
              </w:rPr>
            </w:pPr>
            <w:r w:rsidRPr="00F40A38">
              <w:rPr>
                <w:rFonts w:asciiTheme="minorEastAsia" w:eastAsiaTheme="minorEastAsia" w:hAnsiTheme="minorEastAsia"/>
                <w:snapToGrid w:val="0"/>
                <w:sz w:val="22"/>
              </w:rPr>
              <w:t>10-24</w:t>
            </w:r>
          </w:p>
        </w:tc>
        <w:tc>
          <w:tcPr>
            <w:tcW w:w="900" w:type="dxa"/>
            <w:shd w:val="clear" w:color="auto" w:fill="auto"/>
            <w:vAlign w:val="center"/>
          </w:tcPr>
          <w:p w14:paraId="4C079B0C"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福建</w:t>
            </w:r>
          </w:p>
        </w:tc>
        <w:tc>
          <w:tcPr>
            <w:tcW w:w="990" w:type="dxa"/>
            <w:shd w:val="clear" w:color="auto" w:fill="auto"/>
            <w:vAlign w:val="center"/>
          </w:tcPr>
          <w:p w14:paraId="5AD407A1"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长汀县</w:t>
            </w:r>
          </w:p>
        </w:tc>
        <w:tc>
          <w:tcPr>
            <w:tcW w:w="3240" w:type="dxa"/>
            <w:shd w:val="clear" w:color="auto" w:fill="auto"/>
            <w:vAlign w:val="center"/>
          </w:tcPr>
          <w:p w14:paraId="13359763"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与长汀县卫计委， 县医院和国</w:t>
            </w:r>
            <w:r w:rsidRPr="00F40A38">
              <w:rPr>
                <w:rFonts w:asciiTheme="minorEastAsia" w:eastAsiaTheme="minorEastAsia" w:hAnsiTheme="minorEastAsia"/>
                <w:snapToGrid w:val="0"/>
                <w:sz w:val="22"/>
              </w:rPr>
              <w:lastRenderedPageBreak/>
              <w:t>土资源管理局的工作人员座谈</w:t>
            </w:r>
          </w:p>
        </w:tc>
        <w:tc>
          <w:tcPr>
            <w:tcW w:w="2790" w:type="dxa"/>
            <w:shd w:val="clear" w:color="auto" w:fill="auto"/>
            <w:vAlign w:val="center"/>
          </w:tcPr>
          <w:p w14:paraId="09FD7A06"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lastRenderedPageBreak/>
              <w:t>了解当地医改状况并讨论</w:t>
            </w:r>
            <w:r w:rsidRPr="00F40A38">
              <w:rPr>
                <w:rFonts w:asciiTheme="minorEastAsia" w:eastAsiaTheme="minorEastAsia" w:hAnsiTheme="minorEastAsia"/>
                <w:snapToGrid w:val="0"/>
                <w:sz w:val="22"/>
              </w:rPr>
              <w:lastRenderedPageBreak/>
              <w:t>可以投资的领域</w:t>
            </w:r>
          </w:p>
        </w:tc>
      </w:tr>
      <w:tr w:rsidR="000A0D7C" w:rsidRPr="0074615A" w14:paraId="20DAD388" w14:textId="77777777" w:rsidTr="005E051D">
        <w:tc>
          <w:tcPr>
            <w:tcW w:w="1013" w:type="dxa"/>
            <w:shd w:val="clear" w:color="auto" w:fill="auto"/>
            <w:vAlign w:val="center"/>
          </w:tcPr>
          <w:p w14:paraId="7575F71B" w14:textId="77777777" w:rsidR="00F14838" w:rsidRPr="00F40A38" w:rsidRDefault="00186B97" w:rsidP="00F40A38">
            <w:pPr>
              <w:adjustRightInd w:val="0"/>
              <w:snapToGrid w:val="0"/>
              <w:spacing w:beforeLines="60" w:before="144" w:afterLines="60" w:after="144"/>
              <w:jc w:val="center"/>
              <w:rPr>
                <w:rFonts w:asciiTheme="minorEastAsia" w:eastAsiaTheme="minorEastAsia" w:hAnsiTheme="minorEastAsia"/>
                <w:snapToGrid w:val="0"/>
                <w:sz w:val="22"/>
              </w:rPr>
            </w:pPr>
            <w:r w:rsidRPr="00F40A38">
              <w:rPr>
                <w:rFonts w:asciiTheme="minorEastAsia" w:eastAsiaTheme="minorEastAsia" w:hAnsiTheme="minorEastAsia"/>
                <w:snapToGrid w:val="0"/>
                <w:sz w:val="22"/>
              </w:rPr>
              <w:lastRenderedPageBreak/>
              <w:t>10-25</w:t>
            </w:r>
          </w:p>
        </w:tc>
        <w:tc>
          <w:tcPr>
            <w:tcW w:w="900" w:type="dxa"/>
            <w:shd w:val="clear" w:color="auto" w:fill="auto"/>
            <w:vAlign w:val="center"/>
          </w:tcPr>
          <w:p w14:paraId="4995B434"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福建</w:t>
            </w:r>
          </w:p>
        </w:tc>
        <w:tc>
          <w:tcPr>
            <w:tcW w:w="990" w:type="dxa"/>
            <w:shd w:val="clear" w:color="auto" w:fill="auto"/>
            <w:vAlign w:val="center"/>
          </w:tcPr>
          <w:p w14:paraId="0F2F103A"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长汀县</w:t>
            </w:r>
          </w:p>
        </w:tc>
        <w:tc>
          <w:tcPr>
            <w:tcW w:w="3240" w:type="dxa"/>
            <w:shd w:val="clear" w:color="auto" w:fill="auto"/>
            <w:vAlign w:val="center"/>
          </w:tcPr>
          <w:p w14:paraId="1B8E32AD"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参观大通及河田镇卫生院</w:t>
            </w:r>
          </w:p>
        </w:tc>
        <w:tc>
          <w:tcPr>
            <w:tcW w:w="2790" w:type="dxa"/>
            <w:shd w:val="clear" w:color="auto" w:fill="auto"/>
            <w:vAlign w:val="center"/>
          </w:tcPr>
          <w:p w14:paraId="393AD3C4"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了解当地乡镇及村一级的医疗服务</w:t>
            </w:r>
          </w:p>
        </w:tc>
      </w:tr>
      <w:tr w:rsidR="000A0D7C" w:rsidRPr="0074615A" w14:paraId="16697F87" w14:textId="77777777" w:rsidTr="005E051D">
        <w:tc>
          <w:tcPr>
            <w:tcW w:w="1013" w:type="dxa"/>
            <w:shd w:val="clear" w:color="auto" w:fill="auto"/>
            <w:vAlign w:val="center"/>
          </w:tcPr>
          <w:p w14:paraId="05F1CD45" w14:textId="77777777" w:rsidR="00F14838" w:rsidRPr="00F40A38" w:rsidRDefault="00186B97" w:rsidP="00F40A38">
            <w:pPr>
              <w:adjustRightInd w:val="0"/>
              <w:snapToGrid w:val="0"/>
              <w:spacing w:beforeLines="60" w:before="144" w:afterLines="60" w:after="144"/>
              <w:jc w:val="center"/>
              <w:rPr>
                <w:rFonts w:asciiTheme="minorEastAsia" w:eastAsiaTheme="minorEastAsia" w:hAnsiTheme="minorEastAsia"/>
                <w:snapToGrid w:val="0"/>
                <w:sz w:val="22"/>
              </w:rPr>
            </w:pPr>
            <w:r w:rsidRPr="00F40A38">
              <w:rPr>
                <w:rFonts w:asciiTheme="minorEastAsia" w:eastAsiaTheme="minorEastAsia" w:hAnsiTheme="minorEastAsia"/>
                <w:snapToGrid w:val="0"/>
                <w:sz w:val="22"/>
              </w:rPr>
              <w:t>10-25</w:t>
            </w:r>
          </w:p>
        </w:tc>
        <w:tc>
          <w:tcPr>
            <w:tcW w:w="900" w:type="dxa"/>
            <w:shd w:val="clear" w:color="auto" w:fill="auto"/>
            <w:vAlign w:val="center"/>
          </w:tcPr>
          <w:p w14:paraId="285C80C6"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福建</w:t>
            </w:r>
          </w:p>
        </w:tc>
        <w:tc>
          <w:tcPr>
            <w:tcW w:w="990" w:type="dxa"/>
            <w:shd w:val="clear" w:color="auto" w:fill="auto"/>
            <w:vAlign w:val="center"/>
          </w:tcPr>
          <w:p w14:paraId="7FC4E1F3"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武平县</w:t>
            </w:r>
          </w:p>
        </w:tc>
        <w:tc>
          <w:tcPr>
            <w:tcW w:w="3240" w:type="dxa"/>
            <w:shd w:val="clear" w:color="auto" w:fill="auto"/>
            <w:vAlign w:val="center"/>
          </w:tcPr>
          <w:p w14:paraId="3F1D260E"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与武平卫计委，妇幼保健院和国土管理局工作人员座谈</w:t>
            </w:r>
          </w:p>
        </w:tc>
        <w:tc>
          <w:tcPr>
            <w:tcW w:w="2790" w:type="dxa"/>
            <w:shd w:val="clear" w:color="auto" w:fill="auto"/>
            <w:vAlign w:val="center"/>
          </w:tcPr>
          <w:p w14:paraId="5C49CDD0"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了解当地的卫生服务发展规划并讨论可以投资的领域</w:t>
            </w:r>
          </w:p>
        </w:tc>
      </w:tr>
      <w:tr w:rsidR="000A0D7C" w:rsidRPr="0074615A" w14:paraId="088E52A0" w14:textId="77777777" w:rsidTr="005E051D">
        <w:tc>
          <w:tcPr>
            <w:tcW w:w="1013" w:type="dxa"/>
            <w:shd w:val="clear" w:color="auto" w:fill="auto"/>
            <w:vAlign w:val="center"/>
          </w:tcPr>
          <w:p w14:paraId="684E2526" w14:textId="77777777" w:rsidR="00F14838" w:rsidRPr="00F40A38" w:rsidRDefault="00186B97" w:rsidP="00F40A38">
            <w:pPr>
              <w:adjustRightInd w:val="0"/>
              <w:snapToGrid w:val="0"/>
              <w:spacing w:beforeLines="60" w:before="144" w:afterLines="60" w:after="144"/>
              <w:jc w:val="center"/>
              <w:rPr>
                <w:rFonts w:asciiTheme="minorEastAsia" w:eastAsiaTheme="minorEastAsia" w:hAnsiTheme="minorEastAsia"/>
                <w:snapToGrid w:val="0"/>
                <w:sz w:val="22"/>
              </w:rPr>
            </w:pPr>
            <w:r w:rsidRPr="00F40A38">
              <w:rPr>
                <w:rFonts w:asciiTheme="minorEastAsia" w:eastAsiaTheme="minorEastAsia" w:hAnsiTheme="minorEastAsia"/>
                <w:snapToGrid w:val="0"/>
                <w:sz w:val="22"/>
              </w:rPr>
              <w:t>10-26</w:t>
            </w:r>
          </w:p>
        </w:tc>
        <w:tc>
          <w:tcPr>
            <w:tcW w:w="900" w:type="dxa"/>
            <w:shd w:val="clear" w:color="auto" w:fill="auto"/>
            <w:vAlign w:val="center"/>
          </w:tcPr>
          <w:p w14:paraId="18F40B1C"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福建</w:t>
            </w:r>
          </w:p>
        </w:tc>
        <w:tc>
          <w:tcPr>
            <w:tcW w:w="990" w:type="dxa"/>
            <w:shd w:val="clear" w:color="auto" w:fill="auto"/>
            <w:vAlign w:val="center"/>
          </w:tcPr>
          <w:p w14:paraId="655ADEA7"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武平县</w:t>
            </w:r>
          </w:p>
        </w:tc>
        <w:tc>
          <w:tcPr>
            <w:tcW w:w="3240" w:type="dxa"/>
            <w:shd w:val="clear" w:color="auto" w:fill="auto"/>
            <w:vAlign w:val="center"/>
          </w:tcPr>
          <w:p w14:paraId="6A1C9052"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 xml:space="preserve">参观武平县中山及下坝镇卫生院 </w:t>
            </w:r>
          </w:p>
        </w:tc>
        <w:tc>
          <w:tcPr>
            <w:tcW w:w="2790" w:type="dxa"/>
            <w:shd w:val="clear" w:color="auto" w:fill="auto"/>
            <w:vAlign w:val="center"/>
          </w:tcPr>
          <w:p w14:paraId="64D989F4" w14:textId="77777777" w:rsidR="00F14838" w:rsidRPr="00F40A38" w:rsidRDefault="00186B97" w:rsidP="00F40A38">
            <w:pPr>
              <w:adjustRightInd w:val="0"/>
              <w:snapToGrid w:val="0"/>
              <w:spacing w:beforeLines="60" w:before="144" w:afterLines="60" w:after="144"/>
              <w:jc w:val="left"/>
              <w:rPr>
                <w:rFonts w:asciiTheme="minorEastAsia" w:eastAsiaTheme="minorEastAsia" w:hAnsiTheme="minorEastAsia"/>
                <w:snapToGrid w:val="0"/>
                <w:sz w:val="22"/>
              </w:rPr>
            </w:pPr>
            <w:r w:rsidRPr="00F40A38">
              <w:rPr>
                <w:rFonts w:asciiTheme="minorEastAsia" w:eastAsiaTheme="minorEastAsia" w:hAnsiTheme="minorEastAsia"/>
                <w:snapToGrid w:val="0"/>
                <w:sz w:val="22"/>
              </w:rPr>
              <w:t>了解当地乡镇及村一级的医疗服务</w:t>
            </w:r>
          </w:p>
        </w:tc>
      </w:tr>
    </w:tbl>
    <w:p w14:paraId="570476B3" w14:textId="77777777" w:rsidR="000A0D7C" w:rsidRPr="000A0D7C" w:rsidRDefault="000A0D7C" w:rsidP="000A0D7C">
      <w:pPr>
        <w:adjustRightInd w:val="0"/>
        <w:snapToGrid w:val="0"/>
        <w:spacing w:line="360" w:lineRule="auto"/>
        <w:rPr>
          <w:rFonts w:asciiTheme="minorEastAsia" w:eastAsiaTheme="minorEastAsia" w:hAnsiTheme="minorEastAsia"/>
          <w:sz w:val="24"/>
        </w:rPr>
      </w:pPr>
      <w:r w:rsidRPr="000A0D7C">
        <w:rPr>
          <w:rFonts w:asciiTheme="minorEastAsia" w:eastAsiaTheme="minorEastAsia" w:hAnsiTheme="minorEastAsia"/>
          <w:snapToGrid w:val="0"/>
          <w:sz w:val="24"/>
        </w:rPr>
        <w:tab/>
      </w:r>
    </w:p>
    <w:p w14:paraId="614AA22B"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 xml:space="preserve">为了交流环境与社会影响管理体系评价的初步结果，并确认执行项目投资活动的资格要求是否合适，2016年11月22日和24日与两省省级项目工作组成员开展了磋商会议。讨论主要是围绕评估组所提出的两省项目执行单位的资格标准。 </w:t>
      </w:r>
    </w:p>
    <w:p w14:paraId="073C301B"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 xml:space="preserve">为了获得环境与社会影响管理体系评价报告初稿的反馈意见与评论，在项目评估前，又安排了主要利益相关方的征求意见会议，预期在2017年1月举行。与会代表包括两省项目执行工作组的成员，主要省政府部门代表，来自地市和县级项目执行机构、环保和国土资源管理部门的代表，以及县医院和乡镇卫生院的管理人员。 </w:t>
      </w:r>
    </w:p>
    <w:p w14:paraId="2B0E1F2D" w14:textId="2C8BEE98"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color w:val="000000"/>
          <w:sz w:val="24"/>
        </w:rPr>
        <w:t>征求意见会议的主要目的是审查世行安保政策团队与两个项目省所准备的环境与社会影响管理体系评价报告的进展。具体而言，包括 (a) 与两省的技术专家合作共同确定项目评估前的可行的工作时间表，评估定于2017年</w:t>
      </w:r>
      <w:r w:rsidR="0079019E">
        <w:rPr>
          <w:rFonts w:asciiTheme="minorEastAsia" w:eastAsiaTheme="minorEastAsia" w:hAnsiTheme="minorEastAsia" w:hint="eastAsia"/>
          <w:color w:val="000000"/>
          <w:sz w:val="24"/>
        </w:rPr>
        <w:t>2</w:t>
      </w:r>
      <w:r w:rsidRPr="000A0D7C">
        <w:rPr>
          <w:rFonts w:asciiTheme="minorEastAsia" w:eastAsiaTheme="minorEastAsia" w:hAnsiTheme="minorEastAsia"/>
          <w:color w:val="000000"/>
          <w:sz w:val="24"/>
        </w:rPr>
        <w:t>月</w:t>
      </w:r>
      <w:r w:rsidR="0079019E">
        <w:rPr>
          <w:rFonts w:asciiTheme="minorEastAsia" w:eastAsiaTheme="minorEastAsia" w:hAnsiTheme="minorEastAsia" w:hint="eastAsia"/>
          <w:color w:val="000000"/>
          <w:sz w:val="24"/>
        </w:rPr>
        <w:t>进行</w:t>
      </w:r>
      <w:r w:rsidRPr="000A0D7C">
        <w:rPr>
          <w:rFonts w:asciiTheme="minorEastAsia" w:eastAsiaTheme="minorEastAsia" w:hAnsiTheme="minorEastAsia"/>
          <w:color w:val="000000"/>
          <w:sz w:val="24"/>
        </w:rPr>
        <w:t xml:space="preserve">；(b) </w:t>
      </w:r>
      <w:r w:rsidR="0079019E">
        <w:rPr>
          <w:rFonts w:asciiTheme="minorEastAsia" w:eastAsiaTheme="minorEastAsia" w:hAnsiTheme="minorEastAsia" w:hint="eastAsia"/>
          <w:color w:val="000000"/>
          <w:sz w:val="24"/>
        </w:rPr>
        <w:t>就本报告的主要结论交换意见；</w:t>
      </w:r>
      <w:r w:rsidRPr="000A0D7C">
        <w:rPr>
          <w:rFonts w:asciiTheme="minorEastAsia" w:eastAsiaTheme="minorEastAsia" w:hAnsiTheme="minorEastAsia"/>
          <w:color w:val="000000"/>
          <w:sz w:val="24"/>
        </w:rPr>
        <w:t>(c) 讨论</w:t>
      </w:r>
      <w:r w:rsidR="0079019E">
        <w:rPr>
          <w:rFonts w:asciiTheme="minorEastAsia" w:eastAsiaTheme="minorEastAsia" w:hAnsiTheme="minorEastAsia" w:hint="eastAsia"/>
          <w:color w:val="000000"/>
          <w:sz w:val="24"/>
        </w:rPr>
        <w:t>所提建议和本项目拟采取的行动。</w:t>
      </w:r>
      <w:r w:rsidRPr="000A0D7C">
        <w:rPr>
          <w:rFonts w:asciiTheme="minorEastAsia" w:eastAsiaTheme="minorEastAsia" w:hAnsiTheme="minorEastAsia"/>
          <w:color w:val="000000"/>
          <w:sz w:val="24"/>
        </w:rPr>
        <w:t xml:space="preserve">  </w:t>
      </w:r>
    </w:p>
    <w:p w14:paraId="57CED0FF" w14:textId="77777777" w:rsidR="000A0D7C" w:rsidRPr="000A0D7C" w:rsidRDefault="000A0D7C" w:rsidP="000A0D7C">
      <w:pPr>
        <w:numPr>
          <w:ilvl w:val="0"/>
          <w:numId w:val="5"/>
        </w:numPr>
        <w:spacing w:line="360" w:lineRule="auto"/>
        <w:rPr>
          <w:rFonts w:asciiTheme="minorEastAsia" w:eastAsiaTheme="minorEastAsia" w:hAnsiTheme="minorEastAsia"/>
          <w:sz w:val="24"/>
        </w:rPr>
      </w:pPr>
      <w:r w:rsidRPr="000A0D7C">
        <w:rPr>
          <w:rFonts w:asciiTheme="minorEastAsia" w:eastAsiaTheme="minorEastAsia" w:hAnsiTheme="minorEastAsia"/>
          <w:color w:val="000000"/>
          <w:sz w:val="24"/>
        </w:rPr>
        <w:t>基于与两省代表的广泛磋商，决定在项目评估前需要开展以下重要工作：在征求意见会议之前，提供中文版的环境与社会影响管理体系评价报告供两省的项目工作组审阅。两省项目工作组然后征求地方项目管理部门及执行机构的意见，并收集反馈意见。在省级评估阶段。两省会分别组织有关部门的磋商及公众征求意见。参与征求意见的机构包括以下部门：省或地市级国土资源管理部门，环保部门，卫计委以及如果有可能，地市、县乡一级的一些医疗机构。在征求有关各方意见之后的两周内，会依据所</w:t>
      </w:r>
      <w:bookmarkStart w:id="142" w:name="OLE_LINK30"/>
      <w:r w:rsidRPr="000A0D7C">
        <w:rPr>
          <w:rFonts w:asciiTheme="minorEastAsia" w:eastAsiaTheme="minorEastAsia" w:hAnsiTheme="minorEastAsia"/>
          <w:color w:val="000000"/>
          <w:sz w:val="24"/>
        </w:rPr>
        <w:t>收到的评论与建议</w:t>
      </w:r>
      <w:bookmarkEnd w:id="142"/>
      <w:r w:rsidRPr="000A0D7C">
        <w:rPr>
          <w:rFonts w:asciiTheme="minorEastAsia" w:eastAsiaTheme="minorEastAsia" w:hAnsiTheme="minorEastAsia"/>
          <w:color w:val="000000"/>
          <w:sz w:val="24"/>
        </w:rPr>
        <w:t>，修改并最终完成环境与社会影响管理体系评价报告，收到的评论与建议会递交给世行的内部审查工作组。</w:t>
      </w:r>
      <w:r w:rsidRPr="000A0D7C">
        <w:rPr>
          <w:rFonts w:asciiTheme="minorEastAsia" w:eastAsiaTheme="minorEastAsia" w:hAnsiTheme="minorEastAsia"/>
          <w:sz w:val="24"/>
        </w:rPr>
        <w:t xml:space="preserve">  </w:t>
      </w:r>
    </w:p>
    <w:p w14:paraId="3434A3B3" w14:textId="0F4D072D" w:rsidR="000A0D7C" w:rsidRPr="000A0D7C" w:rsidRDefault="000A0D7C" w:rsidP="000A0D7C">
      <w:pPr>
        <w:pStyle w:val="1"/>
        <w:numPr>
          <w:ilvl w:val="0"/>
          <w:numId w:val="6"/>
        </w:numPr>
        <w:snapToGrid w:val="0"/>
        <w:spacing w:before="240" w:after="240" w:line="360" w:lineRule="auto"/>
        <w:jc w:val="both"/>
        <w:rPr>
          <w:rFonts w:asciiTheme="minorEastAsia" w:eastAsiaTheme="minorEastAsia" w:hAnsiTheme="minorEastAsia"/>
          <w:sz w:val="24"/>
          <w:szCs w:val="24"/>
        </w:rPr>
      </w:pPr>
      <w:bookmarkStart w:id="143" w:name="_Toc471300458"/>
      <w:bookmarkStart w:id="144" w:name="_Toc472708316"/>
      <w:bookmarkStart w:id="145" w:name="_Toc474091918"/>
      <w:r w:rsidRPr="000A0D7C">
        <w:rPr>
          <w:rStyle w:val="1Char"/>
          <w:rFonts w:asciiTheme="minorEastAsia" w:eastAsiaTheme="minorEastAsia" w:hAnsiTheme="minorEastAsia"/>
          <w:b/>
          <w:sz w:val="24"/>
          <w:szCs w:val="24"/>
        </w:rPr>
        <w:lastRenderedPageBreak/>
        <w:t>项目环境与社会影响管理体系的建议</w:t>
      </w:r>
      <w:bookmarkEnd w:id="143"/>
      <w:bookmarkEnd w:id="144"/>
      <w:bookmarkEnd w:id="145"/>
    </w:p>
    <w:p w14:paraId="6278D46E" w14:textId="77777777" w:rsidR="000A0D7C" w:rsidRPr="000A0D7C" w:rsidRDefault="000A0D7C" w:rsidP="000A0D7C">
      <w:pPr>
        <w:numPr>
          <w:ilvl w:val="0"/>
          <w:numId w:val="5"/>
        </w:numPr>
        <w:spacing w:line="360" w:lineRule="auto"/>
        <w:rPr>
          <w:rFonts w:asciiTheme="minorEastAsia" w:eastAsiaTheme="minorEastAsia" w:hAnsiTheme="minorEastAsia"/>
          <w:sz w:val="24"/>
        </w:rPr>
      </w:pPr>
      <w:r w:rsidRPr="000A0D7C">
        <w:rPr>
          <w:rFonts w:asciiTheme="minorEastAsia" w:eastAsiaTheme="minorEastAsia" w:hAnsiTheme="minorEastAsia"/>
          <w:sz w:val="24"/>
        </w:rPr>
        <w:t xml:space="preserve">基于对结果导向型贷款项目所适用的环境和社会影响管理体系的评估，我们认为，中国以及福建省和安徽省已经建立了一整套的环境和社会影响管理制度，来解决结果导向型贷款项目活动带来的环境、卫生、安全、征地和原住居民的问题。这些制度符合世界银行结果导向型贷款项目的核心原则和关键规划要素。本结果导向型贷款项目的总的潜在环境和社会风险评级为中度，并且可以在现有的环境和社会管理体系内得到有效降低。 </w:t>
      </w:r>
    </w:p>
    <w:p w14:paraId="507A67F6" w14:textId="77777777" w:rsidR="000A0D7C" w:rsidRPr="000A0D7C" w:rsidRDefault="000A0D7C" w:rsidP="000A0D7C">
      <w:pPr>
        <w:numPr>
          <w:ilvl w:val="0"/>
          <w:numId w:val="5"/>
        </w:numPr>
        <w:spacing w:line="360" w:lineRule="auto"/>
        <w:rPr>
          <w:rFonts w:asciiTheme="minorEastAsia" w:eastAsiaTheme="minorEastAsia" w:hAnsiTheme="minorEastAsia"/>
          <w:sz w:val="24"/>
        </w:rPr>
      </w:pPr>
      <w:r w:rsidRPr="000A0D7C">
        <w:rPr>
          <w:rFonts w:asciiTheme="minorEastAsia" w:eastAsiaTheme="minorEastAsia" w:hAnsiTheme="minorEastAsia"/>
          <w:color w:val="000000"/>
          <w:sz w:val="24"/>
        </w:rPr>
        <w:t>评价发现两地的环境与社会影响管理体系有一些领域尚待改进，可通过以下建议来进一步完善：</w:t>
      </w:r>
      <w:r w:rsidRPr="000A0D7C">
        <w:rPr>
          <w:rFonts w:asciiTheme="minorEastAsia" w:eastAsiaTheme="minorEastAsia" w:hAnsiTheme="minorEastAsia"/>
          <w:sz w:val="24"/>
        </w:rPr>
        <w:t xml:space="preserve">  </w:t>
      </w:r>
    </w:p>
    <w:p w14:paraId="02F326B5"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b/>
          <w:i/>
          <w:color w:val="000000"/>
          <w:sz w:val="24"/>
        </w:rPr>
        <w:t>加强医疗机构的环境、卫生与安全管理能力。</w:t>
      </w:r>
      <w:r w:rsidRPr="000A0D7C">
        <w:rPr>
          <w:rFonts w:asciiTheme="minorEastAsia" w:eastAsiaTheme="minorEastAsia" w:hAnsiTheme="minorEastAsia"/>
          <w:color w:val="000000"/>
          <w:sz w:val="24"/>
        </w:rPr>
        <w:t xml:space="preserve"> 为确保各级医疗机构获得一致和足够的环境、卫生和安全的管理能力，必须设计并实施医务人员的定期培训和医疗废弃物储存及保护装置的提供、维护、更换或升级的方案，需包括以下内容：</w:t>
      </w:r>
    </w:p>
    <w:p w14:paraId="4520952B" w14:textId="77777777" w:rsidR="000A0D7C" w:rsidRPr="000A0D7C" w:rsidRDefault="000A0D7C" w:rsidP="000A0D7C">
      <w:pPr>
        <w:numPr>
          <w:ilvl w:val="0"/>
          <w:numId w:val="18"/>
        </w:numPr>
        <w:adjustRightInd w:val="0"/>
        <w:snapToGrid w:val="0"/>
        <w:spacing w:line="360" w:lineRule="auto"/>
        <w:rPr>
          <w:rFonts w:asciiTheme="minorEastAsia" w:eastAsiaTheme="minorEastAsia" w:hAnsiTheme="minorEastAsia"/>
          <w:sz w:val="24"/>
        </w:rPr>
      </w:pPr>
      <w:r w:rsidRPr="000A0D7C">
        <w:rPr>
          <w:rFonts w:asciiTheme="minorEastAsia" w:eastAsiaTheme="minorEastAsia" w:hAnsiTheme="minorEastAsia"/>
          <w:sz w:val="24"/>
        </w:rPr>
        <w:t>设计并实施安全设备的提供、更换和退役的计划，确保医务人员和医院的感染控制科能够使用所有必要的运行状态良好的设备。</w:t>
      </w:r>
    </w:p>
    <w:p w14:paraId="0E075AEF" w14:textId="77777777" w:rsidR="000A0D7C" w:rsidRPr="000A0D7C" w:rsidRDefault="000A0D7C" w:rsidP="000A0D7C">
      <w:pPr>
        <w:numPr>
          <w:ilvl w:val="0"/>
          <w:numId w:val="18"/>
        </w:numPr>
        <w:adjustRightInd w:val="0"/>
        <w:snapToGrid w:val="0"/>
        <w:spacing w:line="360" w:lineRule="auto"/>
        <w:rPr>
          <w:rFonts w:asciiTheme="minorEastAsia" w:eastAsiaTheme="minorEastAsia" w:hAnsiTheme="minorEastAsia"/>
          <w:sz w:val="24"/>
        </w:rPr>
      </w:pPr>
      <w:r w:rsidRPr="000A0D7C">
        <w:rPr>
          <w:rFonts w:asciiTheme="minorEastAsia" w:eastAsiaTheme="minorEastAsia" w:hAnsiTheme="minorEastAsia"/>
          <w:sz w:val="24"/>
        </w:rPr>
        <w:t>为医院院长、医务人员和医院感染控制部门设计并实施定期的培训计划，确保各级医疗机构有医疗废弃物管理和辐射风险控制的充足意识和技巧。</w:t>
      </w:r>
    </w:p>
    <w:p w14:paraId="4B3831CE" w14:textId="77777777" w:rsidR="000A0D7C" w:rsidRPr="000A0D7C" w:rsidRDefault="000A0D7C" w:rsidP="000A0D7C">
      <w:pPr>
        <w:numPr>
          <w:ilvl w:val="0"/>
          <w:numId w:val="18"/>
        </w:numPr>
        <w:adjustRightInd w:val="0"/>
        <w:snapToGrid w:val="0"/>
        <w:spacing w:line="360" w:lineRule="auto"/>
        <w:rPr>
          <w:rFonts w:asciiTheme="minorEastAsia" w:eastAsiaTheme="minorEastAsia" w:hAnsiTheme="minorEastAsia"/>
          <w:sz w:val="24"/>
        </w:rPr>
      </w:pPr>
      <w:r w:rsidRPr="000A0D7C">
        <w:rPr>
          <w:rFonts w:asciiTheme="minorEastAsia" w:eastAsiaTheme="minorEastAsia" w:hAnsiTheme="minorEastAsia"/>
          <w:sz w:val="24"/>
        </w:rPr>
        <w:t xml:space="preserve">在地方卫生监督站和公安部门的指导和监督下，制定并实施医疗废弃物分类方法和内部管理、传染病和辐射暴露控制规划和消防规划的计划。 </w:t>
      </w:r>
    </w:p>
    <w:p w14:paraId="45DB8167" w14:textId="77777777" w:rsidR="000A0D7C" w:rsidRPr="000A0D7C" w:rsidRDefault="000A0D7C" w:rsidP="000A0D7C">
      <w:pPr>
        <w:numPr>
          <w:ilvl w:val="0"/>
          <w:numId w:val="18"/>
        </w:numPr>
        <w:adjustRightInd w:val="0"/>
        <w:snapToGrid w:val="0"/>
        <w:spacing w:line="360" w:lineRule="auto"/>
        <w:rPr>
          <w:rFonts w:asciiTheme="minorEastAsia" w:eastAsiaTheme="minorEastAsia" w:hAnsiTheme="minorEastAsia"/>
          <w:sz w:val="24"/>
        </w:rPr>
      </w:pPr>
      <w:r w:rsidRPr="000A0D7C">
        <w:rPr>
          <w:rFonts w:asciiTheme="minorEastAsia" w:eastAsiaTheme="minorEastAsia" w:hAnsiTheme="minorEastAsia"/>
          <w:sz w:val="24"/>
        </w:rPr>
        <w:t xml:space="preserve">建立对地方医疗机构的定期监察制度，确保他们有足够的能力管理固体医疗垃圾临时存储设施并配有人员保护装置。 </w:t>
      </w:r>
    </w:p>
    <w:p w14:paraId="110036E5" w14:textId="77777777" w:rsidR="000A0D7C" w:rsidRPr="000A0D7C" w:rsidRDefault="000A0D7C" w:rsidP="000A0D7C">
      <w:pPr>
        <w:numPr>
          <w:ilvl w:val="0"/>
          <w:numId w:val="18"/>
        </w:numPr>
        <w:adjustRightInd w:val="0"/>
        <w:snapToGrid w:val="0"/>
        <w:spacing w:line="360" w:lineRule="auto"/>
        <w:rPr>
          <w:rFonts w:asciiTheme="minorEastAsia" w:eastAsiaTheme="minorEastAsia" w:hAnsiTheme="minorEastAsia"/>
          <w:sz w:val="24"/>
        </w:rPr>
      </w:pPr>
      <w:r w:rsidRPr="000A0D7C">
        <w:rPr>
          <w:rFonts w:asciiTheme="minorEastAsia" w:eastAsiaTheme="minorEastAsia" w:hAnsiTheme="minorEastAsia"/>
          <w:sz w:val="24"/>
        </w:rPr>
        <w:t>加强主管部门的监督和执法能力，确保各个行政级别（村、镇、县、市）涉及医疗废弃物的收集、运输和处置的一系列单位，得到充足的监督。尤其关注偏远地区环保局和卫生监督站的能力建设。</w:t>
      </w:r>
    </w:p>
    <w:p w14:paraId="5046A6F0" w14:textId="77777777" w:rsidR="000A0D7C" w:rsidRPr="000A0D7C" w:rsidRDefault="000A0D7C" w:rsidP="000A0D7C">
      <w:pPr>
        <w:numPr>
          <w:ilvl w:val="0"/>
          <w:numId w:val="18"/>
        </w:numPr>
        <w:adjustRightInd w:val="0"/>
        <w:snapToGrid w:val="0"/>
        <w:spacing w:line="360" w:lineRule="auto"/>
        <w:rPr>
          <w:rFonts w:asciiTheme="minorEastAsia" w:eastAsiaTheme="minorEastAsia" w:hAnsiTheme="minorEastAsia"/>
          <w:sz w:val="24"/>
        </w:rPr>
      </w:pPr>
      <w:r w:rsidRPr="000A0D7C">
        <w:rPr>
          <w:rFonts w:asciiTheme="minorEastAsia" w:eastAsiaTheme="minorEastAsia" w:hAnsiTheme="minorEastAsia"/>
          <w:sz w:val="24"/>
        </w:rPr>
        <w:t>建立医疗废弃物的收集、运输和处置的信息披露制度，包括退役辐射医疗设备和发射性垃圾的管理信息。</w:t>
      </w:r>
    </w:p>
    <w:p w14:paraId="417F246C" w14:textId="77777777" w:rsidR="000A0D7C" w:rsidRPr="000A0D7C" w:rsidRDefault="000A0D7C" w:rsidP="000A0D7C">
      <w:pPr>
        <w:numPr>
          <w:ilvl w:val="0"/>
          <w:numId w:val="5"/>
        </w:numPr>
        <w:spacing w:line="360" w:lineRule="auto"/>
        <w:rPr>
          <w:rFonts w:asciiTheme="minorEastAsia" w:eastAsiaTheme="minorEastAsia" w:hAnsiTheme="minorEastAsia"/>
          <w:color w:val="000000"/>
          <w:sz w:val="24"/>
        </w:rPr>
      </w:pPr>
      <w:r w:rsidRPr="000A0D7C">
        <w:rPr>
          <w:rFonts w:asciiTheme="minorEastAsia" w:eastAsiaTheme="minorEastAsia" w:hAnsiTheme="minorEastAsia"/>
          <w:b/>
          <w:i/>
          <w:color w:val="000000"/>
          <w:sz w:val="24"/>
        </w:rPr>
        <w:lastRenderedPageBreak/>
        <w:t xml:space="preserve">加强公众磋商与信息披露。 </w:t>
      </w:r>
      <w:r w:rsidRPr="000A0D7C">
        <w:rPr>
          <w:rFonts w:asciiTheme="minorEastAsia" w:eastAsiaTheme="minorEastAsia" w:hAnsiTheme="minorEastAsia"/>
          <w:color w:val="000000"/>
          <w:sz w:val="24"/>
        </w:rPr>
        <w:t>应该通过公共门户网站或当地的纸质媒体发布项目建设活动的环境影响评价报告初稿，征求公众意见 。</w:t>
      </w:r>
    </w:p>
    <w:p w14:paraId="45A517E7" w14:textId="437A83BF" w:rsidR="000A0D7C" w:rsidRDefault="0079019E" w:rsidP="000A0D7C">
      <w:pPr>
        <w:numPr>
          <w:ilvl w:val="0"/>
          <w:numId w:val="5"/>
        </w:numPr>
        <w:spacing w:line="360" w:lineRule="auto"/>
        <w:rPr>
          <w:rFonts w:asciiTheme="minorEastAsia" w:eastAsiaTheme="minorEastAsia" w:hAnsiTheme="minorEastAsia"/>
          <w:color w:val="000000"/>
          <w:sz w:val="24"/>
        </w:rPr>
      </w:pPr>
      <w:r>
        <w:rPr>
          <w:rFonts w:asciiTheme="minorEastAsia" w:eastAsiaTheme="minorEastAsia" w:hAnsiTheme="minorEastAsia" w:hint="eastAsia"/>
          <w:b/>
          <w:i/>
          <w:color w:val="000000"/>
          <w:sz w:val="24"/>
        </w:rPr>
        <w:t>完善</w:t>
      </w:r>
      <w:r w:rsidR="000A0D7C" w:rsidRPr="000A0D7C">
        <w:rPr>
          <w:rFonts w:asciiTheme="minorEastAsia" w:eastAsiaTheme="minorEastAsia" w:hAnsiTheme="minorEastAsia"/>
          <w:b/>
          <w:i/>
          <w:color w:val="000000"/>
          <w:sz w:val="24"/>
        </w:rPr>
        <w:t>征地监督流程。</w:t>
      </w:r>
      <w:r w:rsidR="000A0D7C" w:rsidRPr="000A0D7C">
        <w:rPr>
          <w:rFonts w:asciiTheme="minorEastAsia" w:eastAsiaTheme="minorEastAsia" w:hAnsiTheme="minorEastAsia"/>
          <w:color w:val="000000"/>
          <w:sz w:val="24"/>
        </w:rPr>
        <w:t>为了确保对所有医疗机构的翻修及建设项目都实施一致，标准的征地监测流程，建议设计并实施包括以下内容的监督体系：</w:t>
      </w:r>
    </w:p>
    <w:p w14:paraId="6992DC7F" w14:textId="77777777" w:rsidR="0079019E" w:rsidRDefault="0079019E" w:rsidP="0079019E">
      <w:pPr>
        <w:pStyle w:val="a6"/>
        <w:numPr>
          <w:ilvl w:val="0"/>
          <w:numId w:val="22"/>
        </w:numPr>
        <w:adjustRightInd w:val="0"/>
        <w:snapToGrid w:val="0"/>
        <w:spacing w:line="360" w:lineRule="auto"/>
        <w:ind w:left="1276" w:hanging="425"/>
        <w:rPr>
          <w:rFonts w:asciiTheme="minorEastAsia" w:eastAsiaTheme="minorEastAsia" w:hAnsiTheme="minorEastAsia"/>
          <w:color w:val="000000"/>
          <w:lang w:eastAsia="zh-CN"/>
        </w:rPr>
      </w:pPr>
      <w:r w:rsidRPr="0079019E">
        <w:rPr>
          <w:rFonts w:asciiTheme="minorEastAsia" w:eastAsiaTheme="minorEastAsia" w:hAnsiTheme="minorEastAsia"/>
          <w:color w:val="000000"/>
          <w:lang w:eastAsia="zh-CN"/>
        </w:rPr>
        <w:t>建立标准的登记制度，需要提供有关证据表明完全符合征地程序的各项要求，包括出示土地使用证，补偿协议，土地出让金支付凭证，及与被征地方签署的土地出让协议等。</w:t>
      </w:r>
    </w:p>
    <w:p w14:paraId="4221DD56" w14:textId="77777777" w:rsidR="0079019E" w:rsidRPr="0079019E" w:rsidRDefault="0079019E" w:rsidP="0079019E">
      <w:pPr>
        <w:pStyle w:val="a6"/>
        <w:numPr>
          <w:ilvl w:val="0"/>
          <w:numId w:val="22"/>
        </w:numPr>
        <w:adjustRightInd w:val="0"/>
        <w:snapToGrid w:val="0"/>
        <w:spacing w:line="360" w:lineRule="auto"/>
        <w:ind w:left="1276" w:hanging="425"/>
        <w:rPr>
          <w:rFonts w:asciiTheme="minorEastAsia" w:eastAsiaTheme="minorEastAsia" w:hAnsiTheme="minorEastAsia"/>
          <w:color w:val="000000"/>
          <w:lang w:eastAsia="zh-CN"/>
        </w:rPr>
      </w:pPr>
      <w:r w:rsidRPr="0079019E">
        <w:rPr>
          <w:rFonts w:asciiTheme="minorEastAsia" w:eastAsiaTheme="minorEastAsia" w:hAnsiTheme="minorEastAsia"/>
          <w:color w:val="000000"/>
          <w:lang w:eastAsia="zh-CN"/>
        </w:rPr>
        <w:t>有关地方政府主管部门应该开展尽职调查，确保用地项目完全符合国家与地方有关法律法规的规定，及被征地方的合法权益得到保障。</w:t>
      </w:r>
    </w:p>
    <w:p w14:paraId="283506FB" w14:textId="4E1D1E16" w:rsidR="0079019E" w:rsidRPr="00F40A38" w:rsidRDefault="0079019E" w:rsidP="00F40A38">
      <w:pPr>
        <w:numPr>
          <w:ilvl w:val="0"/>
          <w:numId w:val="5"/>
        </w:numPr>
        <w:spacing w:line="360" w:lineRule="auto"/>
        <w:rPr>
          <w:rFonts w:asciiTheme="minorEastAsia" w:eastAsiaTheme="minorEastAsia" w:hAnsiTheme="minorEastAsia"/>
          <w:color w:val="000000"/>
          <w:sz w:val="24"/>
        </w:rPr>
      </w:pPr>
      <w:r w:rsidRPr="00F40A38">
        <w:rPr>
          <w:rFonts w:asciiTheme="minorEastAsia" w:eastAsiaTheme="minorEastAsia" w:hAnsiTheme="minorEastAsia" w:hint="eastAsia"/>
          <w:b/>
          <w:sz w:val="24"/>
        </w:rPr>
        <w:t>加强医疗卫生改革实施过程中的公众参与。</w:t>
      </w:r>
      <w:r w:rsidRPr="00F40A38">
        <w:rPr>
          <w:rFonts w:asciiTheme="minorEastAsia" w:eastAsiaTheme="minorEastAsia" w:hAnsiTheme="minorEastAsia" w:hint="eastAsia"/>
          <w:sz w:val="24"/>
        </w:rPr>
        <w:t>为在医疗卫生改革期间增强社会问责、处理好有关申诉，应在借鉴两省</w:t>
      </w:r>
      <w:r w:rsidR="00D907B1" w:rsidRPr="00F40A38">
        <w:rPr>
          <w:rFonts w:asciiTheme="minorEastAsia" w:eastAsiaTheme="minorEastAsia" w:hAnsiTheme="minorEastAsia" w:hint="eastAsia"/>
          <w:sz w:val="24"/>
        </w:rPr>
        <w:t>选定</w:t>
      </w:r>
      <w:r w:rsidRPr="00F40A38">
        <w:rPr>
          <w:rFonts w:asciiTheme="minorEastAsia" w:eastAsiaTheme="minorEastAsia" w:hAnsiTheme="minorEastAsia" w:hint="eastAsia"/>
          <w:sz w:val="24"/>
        </w:rPr>
        <w:t>城市的成功实施经验基础上制定公共参与计划，明确基本参与步骤及拟采取的措施，以便在推广实施期间取得相同成果。该计划应包含更主动的公众参与程序、更透明的信息披露程序以及更有效的申诉处理程序，以便两省大部分城乡居民更好地了解本项目的各类改革措施。</w:t>
      </w:r>
    </w:p>
    <w:p w14:paraId="1559A3C0" w14:textId="77777777" w:rsidR="000A0D7C" w:rsidRPr="000A0D7C" w:rsidRDefault="000A0D7C" w:rsidP="000A0D7C">
      <w:pPr>
        <w:spacing w:line="360" w:lineRule="auto"/>
        <w:rPr>
          <w:rFonts w:asciiTheme="minorEastAsia" w:eastAsiaTheme="minorEastAsia" w:hAnsiTheme="minorEastAsia"/>
          <w:sz w:val="24"/>
        </w:rPr>
      </w:pPr>
    </w:p>
    <w:p w14:paraId="2AEBCB0D" w14:textId="77777777" w:rsidR="0087567E" w:rsidRDefault="0087567E">
      <w:pPr>
        <w:spacing w:after="160" w:line="259" w:lineRule="auto"/>
        <w:jc w:val="left"/>
        <w:rPr>
          <w:rFonts w:asciiTheme="minorEastAsia" w:eastAsiaTheme="minorEastAsia" w:hAnsiTheme="minorEastAsia"/>
          <w:b/>
          <w:bCs/>
          <w:snapToGrid w:val="0"/>
          <w:color w:val="000000"/>
          <w:sz w:val="24"/>
          <w:highlight w:val="yellow"/>
        </w:rPr>
      </w:pPr>
      <w:bookmarkStart w:id="146" w:name="_Toc469087118"/>
      <w:r>
        <w:rPr>
          <w:rFonts w:asciiTheme="minorEastAsia" w:eastAsiaTheme="minorEastAsia" w:hAnsiTheme="minorEastAsia"/>
          <w:sz w:val="24"/>
          <w:highlight w:val="yellow"/>
        </w:rPr>
        <w:br w:type="page"/>
      </w:r>
    </w:p>
    <w:p w14:paraId="32D98472" w14:textId="77777777" w:rsidR="000A0D7C" w:rsidRPr="0087567E" w:rsidRDefault="00186B97" w:rsidP="0087567E">
      <w:pPr>
        <w:pStyle w:val="1"/>
        <w:numPr>
          <w:ilvl w:val="0"/>
          <w:numId w:val="0"/>
        </w:numPr>
        <w:snapToGrid w:val="0"/>
        <w:spacing w:before="240" w:after="240" w:line="360" w:lineRule="auto"/>
        <w:ind w:left="432" w:hanging="432"/>
        <w:rPr>
          <w:rStyle w:val="1Char"/>
          <w:rFonts w:asciiTheme="minorEastAsia" w:eastAsiaTheme="minorEastAsia" w:hAnsiTheme="minorEastAsia"/>
          <w:sz w:val="24"/>
          <w:szCs w:val="24"/>
        </w:rPr>
      </w:pPr>
      <w:bookmarkStart w:id="147" w:name="_Toc474091919"/>
      <w:r w:rsidRPr="00F40A38">
        <w:rPr>
          <w:rFonts w:asciiTheme="minorEastAsia" w:eastAsiaTheme="minorEastAsia" w:hAnsiTheme="minorEastAsia"/>
          <w:sz w:val="24"/>
          <w:szCs w:val="24"/>
        </w:rPr>
        <w:lastRenderedPageBreak/>
        <w:t>附件1 - 适用的法律法规清单</w:t>
      </w:r>
      <w:bookmarkEnd w:id="1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7784"/>
      </w:tblGrid>
      <w:tr w:rsidR="000A0D7C" w:rsidRPr="0074615A" w14:paraId="57D3B226" w14:textId="77777777" w:rsidTr="00F14838">
        <w:tc>
          <w:tcPr>
            <w:tcW w:w="738" w:type="dxa"/>
            <w:shd w:val="clear" w:color="auto" w:fill="D9D9D9"/>
          </w:tcPr>
          <w:p w14:paraId="5DBAD145" w14:textId="77777777" w:rsidR="00F14838" w:rsidRDefault="00186B97">
            <w:pPr>
              <w:jc w:val="center"/>
              <w:rPr>
                <w:rFonts w:asciiTheme="minorEastAsia" w:eastAsiaTheme="minorEastAsia" w:hAnsiTheme="minorEastAsia"/>
                <w:b/>
                <w:sz w:val="18"/>
              </w:rPr>
            </w:pPr>
            <w:r w:rsidRPr="00186B97">
              <w:rPr>
                <w:rFonts w:asciiTheme="minorEastAsia" w:eastAsiaTheme="minorEastAsia" w:hAnsiTheme="minorEastAsia"/>
                <w:b/>
                <w:sz w:val="18"/>
              </w:rPr>
              <w:t>序号</w:t>
            </w:r>
          </w:p>
        </w:tc>
        <w:tc>
          <w:tcPr>
            <w:tcW w:w="7784" w:type="dxa"/>
            <w:shd w:val="clear" w:color="auto" w:fill="D9D9D9"/>
          </w:tcPr>
          <w:p w14:paraId="62FB2552" w14:textId="77777777" w:rsidR="00F14838" w:rsidRDefault="00186B97">
            <w:pPr>
              <w:rPr>
                <w:rFonts w:asciiTheme="minorEastAsia" w:eastAsiaTheme="minorEastAsia" w:hAnsiTheme="minorEastAsia"/>
                <w:b/>
                <w:sz w:val="18"/>
              </w:rPr>
            </w:pPr>
            <w:r w:rsidRPr="00186B97">
              <w:rPr>
                <w:rFonts w:asciiTheme="minorEastAsia" w:eastAsiaTheme="minorEastAsia" w:hAnsiTheme="minorEastAsia"/>
                <w:b/>
                <w:sz w:val="18"/>
              </w:rPr>
              <w:t xml:space="preserve">名称 </w:t>
            </w:r>
          </w:p>
        </w:tc>
      </w:tr>
      <w:tr w:rsidR="000A0D7C" w:rsidRPr="0074615A" w14:paraId="79935AB5" w14:textId="77777777" w:rsidTr="00F14838">
        <w:tc>
          <w:tcPr>
            <w:tcW w:w="738" w:type="dxa"/>
            <w:shd w:val="clear" w:color="auto" w:fill="auto"/>
          </w:tcPr>
          <w:p w14:paraId="6F664334" w14:textId="77777777" w:rsidR="00F14838" w:rsidRDefault="00186B97">
            <w:pPr>
              <w:jc w:val="center"/>
              <w:rPr>
                <w:rFonts w:asciiTheme="minorEastAsia" w:eastAsiaTheme="minorEastAsia" w:hAnsiTheme="minorEastAsia"/>
                <w:sz w:val="18"/>
              </w:rPr>
            </w:pPr>
            <w:r w:rsidRPr="00186B97">
              <w:rPr>
                <w:rFonts w:asciiTheme="minorEastAsia" w:eastAsiaTheme="minorEastAsia" w:hAnsiTheme="minorEastAsia"/>
                <w:sz w:val="18"/>
              </w:rPr>
              <w:t>1</w:t>
            </w:r>
          </w:p>
        </w:tc>
        <w:tc>
          <w:tcPr>
            <w:tcW w:w="7784" w:type="dxa"/>
            <w:shd w:val="clear" w:color="auto" w:fill="auto"/>
          </w:tcPr>
          <w:p w14:paraId="412D1535" w14:textId="77777777" w:rsidR="00F14838" w:rsidRDefault="00186B97">
            <w:pPr>
              <w:rPr>
                <w:rFonts w:asciiTheme="minorEastAsia" w:eastAsiaTheme="minorEastAsia" w:hAnsiTheme="minorEastAsia"/>
                <w:sz w:val="18"/>
              </w:rPr>
            </w:pPr>
            <w:r w:rsidRPr="00186B97">
              <w:rPr>
                <w:rFonts w:asciiTheme="minorEastAsia" w:eastAsiaTheme="minorEastAsia" w:hAnsiTheme="minorEastAsia"/>
                <w:sz w:val="18"/>
              </w:rPr>
              <w:t>《传染病防治法》（2014年修订）</w:t>
            </w:r>
          </w:p>
        </w:tc>
      </w:tr>
      <w:tr w:rsidR="000A0D7C" w:rsidRPr="0074615A" w14:paraId="1D2628C5" w14:textId="77777777" w:rsidTr="00F14838">
        <w:tc>
          <w:tcPr>
            <w:tcW w:w="738" w:type="dxa"/>
            <w:shd w:val="clear" w:color="auto" w:fill="auto"/>
          </w:tcPr>
          <w:p w14:paraId="250BC465" w14:textId="77777777" w:rsidR="00F14838" w:rsidRDefault="00186B97">
            <w:pPr>
              <w:jc w:val="center"/>
              <w:rPr>
                <w:rFonts w:asciiTheme="minorEastAsia" w:eastAsiaTheme="minorEastAsia" w:hAnsiTheme="minorEastAsia"/>
                <w:sz w:val="18"/>
              </w:rPr>
            </w:pPr>
            <w:r w:rsidRPr="00186B97">
              <w:rPr>
                <w:rFonts w:asciiTheme="minorEastAsia" w:eastAsiaTheme="minorEastAsia" w:hAnsiTheme="minorEastAsia"/>
                <w:sz w:val="18"/>
              </w:rPr>
              <w:t>2</w:t>
            </w:r>
          </w:p>
        </w:tc>
        <w:tc>
          <w:tcPr>
            <w:tcW w:w="7784" w:type="dxa"/>
            <w:shd w:val="clear" w:color="auto" w:fill="auto"/>
          </w:tcPr>
          <w:p w14:paraId="4F7A2D3C" w14:textId="77777777" w:rsidR="00F14838" w:rsidRDefault="00186B97">
            <w:pPr>
              <w:rPr>
                <w:rFonts w:asciiTheme="minorEastAsia" w:eastAsiaTheme="minorEastAsia" w:hAnsiTheme="minorEastAsia"/>
                <w:sz w:val="18"/>
              </w:rPr>
            </w:pPr>
            <w:r w:rsidRPr="00186B97">
              <w:rPr>
                <w:rFonts w:asciiTheme="minorEastAsia" w:eastAsiaTheme="minorEastAsia" w:hAnsiTheme="minorEastAsia"/>
                <w:sz w:val="18"/>
              </w:rPr>
              <w:t>《放射性污染防治法》（2003）</w:t>
            </w:r>
          </w:p>
        </w:tc>
      </w:tr>
      <w:tr w:rsidR="000A0D7C" w:rsidRPr="0074615A" w14:paraId="1DF7A17F" w14:textId="77777777" w:rsidTr="00F14838">
        <w:tc>
          <w:tcPr>
            <w:tcW w:w="738" w:type="dxa"/>
            <w:shd w:val="clear" w:color="auto" w:fill="auto"/>
          </w:tcPr>
          <w:p w14:paraId="5BF6DC77" w14:textId="77777777" w:rsidR="00F14838" w:rsidRDefault="00186B97">
            <w:pPr>
              <w:jc w:val="center"/>
              <w:rPr>
                <w:rFonts w:asciiTheme="minorEastAsia" w:eastAsiaTheme="minorEastAsia" w:hAnsiTheme="minorEastAsia"/>
                <w:sz w:val="18"/>
              </w:rPr>
            </w:pPr>
            <w:r w:rsidRPr="00186B97">
              <w:rPr>
                <w:rFonts w:asciiTheme="minorEastAsia" w:eastAsiaTheme="minorEastAsia" w:hAnsiTheme="minorEastAsia"/>
                <w:sz w:val="18"/>
              </w:rPr>
              <w:t>3</w:t>
            </w:r>
          </w:p>
        </w:tc>
        <w:tc>
          <w:tcPr>
            <w:tcW w:w="7784" w:type="dxa"/>
            <w:shd w:val="clear" w:color="auto" w:fill="auto"/>
          </w:tcPr>
          <w:p w14:paraId="2874A556" w14:textId="77777777" w:rsidR="00F14838" w:rsidRDefault="00186B97">
            <w:pPr>
              <w:rPr>
                <w:rFonts w:asciiTheme="minorEastAsia" w:eastAsiaTheme="minorEastAsia" w:hAnsiTheme="minorEastAsia"/>
                <w:sz w:val="18"/>
              </w:rPr>
            </w:pPr>
            <w:r w:rsidRPr="00186B97">
              <w:rPr>
                <w:rFonts w:asciiTheme="minorEastAsia" w:eastAsiaTheme="minorEastAsia" w:hAnsiTheme="minorEastAsia"/>
                <w:sz w:val="18"/>
              </w:rPr>
              <w:t>《医疗废物分类目录》</w:t>
            </w:r>
          </w:p>
        </w:tc>
      </w:tr>
      <w:tr w:rsidR="000A0D7C" w:rsidRPr="0074615A" w14:paraId="393E67F2" w14:textId="77777777" w:rsidTr="00F14838">
        <w:tc>
          <w:tcPr>
            <w:tcW w:w="738" w:type="dxa"/>
            <w:shd w:val="clear" w:color="auto" w:fill="auto"/>
          </w:tcPr>
          <w:p w14:paraId="3FFB4307" w14:textId="77777777" w:rsidR="00F14838" w:rsidRDefault="00186B97">
            <w:pPr>
              <w:jc w:val="center"/>
              <w:rPr>
                <w:rFonts w:asciiTheme="minorEastAsia" w:eastAsiaTheme="minorEastAsia" w:hAnsiTheme="minorEastAsia"/>
                <w:sz w:val="18"/>
              </w:rPr>
            </w:pPr>
            <w:r w:rsidRPr="00186B97">
              <w:rPr>
                <w:rFonts w:asciiTheme="minorEastAsia" w:eastAsiaTheme="minorEastAsia" w:hAnsiTheme="minorEastAsia"/>
                <w:sz w:val="18"/>
              </w:rPr>
              <w:t>4</w:t>
            </w:r>
          </w:p>
        </w:tc>
        <w:tc>
          <w:tcPr>
            <w:tcW w:w="7784" w:type="dxa"/>
            <w:shd w:val="clear" w:color="auto" w:fill="auto"/>
          </w:tcPr>
          <w:p w14:paraId="25473EBC" w14:textId="77777777" w:rsidR="00F14838" w:rsidRDefault="00186B97">
            <w:pPr>
              <w:rPr>
                <w:rFonts w:asciiTheme="minorEastAsia" w:eastAsiaTheme="minorEastAsia" w:hAnsiTheme="minorEastAsia"/>
                <w:sz w:val="18"/>
              </w:rPr>
            </w:pPr>
            <w:r w:rsidRPr="00186B97">
              <w:rPr>
                <w:rFonts w:asciiTheme="minorEastAsia" w:eastAsiaTheme="minorEastAsia" w:hAnsiTheme="minorEastAsia"/>
                <w:sz w:val="18"/>
              </w:rPr>
              <w:t>《劳动法》（2009）</w:t>
            </w:r>
          </w:p>
        </w:tc>
      </w:tr>
      <w:tr w:rsidR="000A0D7C" w:rsidRPr="0074615A" w14:paraId="3DBEFE59" w14:textId="77777777" w:rsidTr="00F14838">
        <w:tc>
          <w:tcPr>
            <w:tcW w:w="738" w:type="dxa"/>
            <w:shd w:val="clear" w:color="auto" w:fill="auto"/>
          </w:tcPr>
          <w:p w14:paraId="2A268ADA" w14:textId="77777777" w:rsidR="00F14838" w:rsidRDefault="00186B97">
            <w:pPr>
              <w:jc w:val="center"/>
              <w:rPr>
                <w:rFonts w:asciiTheme="minorEastAsia" w:eastAsiaTheme="minorEastAsia" w:hAnsiTheme="minorEastAsia"/>
                <w:sz w:val="18"/>
              </w:rPr>
            </w:pPr>
            <w:r w:rsidRPr="00186B97">
              <w:rPr>
                <w:rFonts w:asciiTheme="minorEastAsia" w:eastAsiaTheme="minorEastAsia" w:hAnsiTheme="minorEastAsia"/>
                <w:sz w:val="18"/>
              </w:rPr>
              <w:t>5</w:t>
            </w:r>
          </w:p>
        </w:tc>
        <w:tc>
          <w:tcPr>
            <w:tcW w:w="7784" w:type="dxa"/>
            <w:shd w:val="clear" w:color="auto" w:fill="auto"/>
          </w:tcPr>
          <w:p w14:paraId="23A9A22B" w14:textId="77777777" w:rsidR="00F14838" w:rsidRDefault="00186B97">
            <w:pPr>
              <w:rPr>
                <w:rFonts w:asciiTheme="minorEastAsia" w:eastAsiaTheme="minorEastAsia" w:hAnsiTheme="minorEastAsia"/>
                <w:sz w:val="18"/>
              </w:rPr>
            </w:pPr>
            <w:r w:rsidRPr="00186B97">
              <w:rPr>
                <w:rFonts w:asciiTheme="minorEastAsia" w:eastAsiaTheme="minorEastAsia" w:hAnsiTheme="minorEastAsia"/>
                <w:sz w:val="18"/>
              </w:rPr>
              <w:t>《医疗废物管理条例》（2003）</w:t>
            </w:r>
          </w:p>
        </w:tc>
      </w:tr>
      <w:tr w:rsidR="000A0D7C" w:rsidRPr="0074615A" w14:paraId="0ED39D10" w14:textId="77777777" w:rsidTr="00F14838">
        <w:tc>
          <w:tcPr>
            <w:tcW w:w="738" w:type="dxa"/>
            <w:shd w:val="clear" w:color="auto" w:fill="auto"/>
          </w:tcPr>
          <w:p w14:paraId="6330750C" w14:textId="77777777" w:rsidR="00F14838" w:rsidRDefault="00186B97">
            <w:pPr>
              <w:jc w:val="center"/>
              <w:rPr>
                <w:rFonts w:asciiTheme="minorEastAsia" w:eastAsiaTheme="minorEastAsia" w:hAnsiTheme="minorEastAsia"/>
                <w:sz w:val="18"/>
              </w:rPr>
            </w:pPr>
            <w:r w:rsidRPr="00186B97">
              <w:rPr>
                <w:rFonts w:asciiTheme="minorEastAsia" w:eastAsiaTheme="minorEastAsia" w:hAnsiTheme="minorEastAsia"/>
                <w:sz w:val="18"/>
              </w:rPr>
              <w:t>6</w:t>
            </w:r>
          </w:p>
        </w:tc>
        <w:tc>
          <w:tcPr>
            <w:tcW w:w="7784" w:type="dxa"/>
            <w:shd w:val="clear" w:color="auto" w:fill="auto"/>
          </w:tcPr>
          <w:p w14:paraId="55072998" w14:textId="77777777" w:rsidR="00F14838" w:rsidRDefault="00186B97">
            <w:pPr>
              <w:rPr>
                <w:rFonts w:asciiTheme="minorEastAsia" w:eastAsiaTheme="minorEastAsia" w:hAnsiTheme="minorEastAsia"/>
                <w:sz w:val="18"/>
              </w:rPr>
            </w:pPr>
            <w:r w:rsidRPr="00186B97">
              <w:rPr>
                <w:rFonts w:asciiTheme="minorEastAsia" w:eastAsiaTheme="minorEastAsia" w:hAnsiTheme="minorEastAsia"/>
                <w:sz w:val="18"/>
              </w:rPr>
              <w:t>《病原微生物实验室生物安全条例》（2014）</w:t>
            </w:r>
          </w:p>
        </w:tc>
      </w:tr>
      <w:tr w:rsidR="000A0D7C" w:rsidRPr="0074615A" w14:paraId="07EBC025" w14:textId="77777777" w:rsidTr="00F14838">
        <w:tc>
          <w:tcPr>
            <w:tcW w:w="738" w:type="dxa"/>
            <w:shd w:val="clear" w:color="auto" w:fill="auto"/>
          </w:tcPr>
          <w:p w14:paraId="673D376A" w14:textId="77777777" w:rsidR="00F14838" w:rsidRDefault="00186B97">
            <w:pPr>
              <w:jc w:val="center"/>
              <w:rPr>
                <w:rFonts w:asciiTheme="minorEastAsia" w:eastAsiaTheme="minorEastAsia" w:hAnsiTheme="minorEastAsia"/>
                <w:sz w:val="18"/>
              </w:rPr>
            </w:pPr>
            <w:r w:rsidRPr="00186B97">
              <w:rPr>
                <w:rFonts w:asciiTheme="minorEastAsia" w:eastAsiaTheme="minorEastAsia" w:hAnsiTheme="minorEastAsia"/>
                <w:sz w:val="18"/>
              </w:rPr>
              <w:t>7</w:t>
            </w:r>
          </w:p>
        </w:tc>
        <w:tc>
          <w:tcPr>
            <w:tcW w:w="7784" w:type="dxa"/>
            <w:shd w:val="clear" w:color="auto" w:fill="auto"/>
          </w:tcPr>
          <w:p w14:paraId="3283DE16" w14:textId="77777777" w:rsidR="00F14838" w:rsidRDefault="00186B97">
            <w:pPr>
              <w:rPr>
                <w:rFonts w:asciiTheme="minorEastAsia" w:eastAsiaTheme="minorEastAsia" w:hAnsiTheme="minorEastAsia"/>
                <w:sz w:val="18"/>
              </w:rPr>
            </w:pPr>
            <w:r w:rsidRPr="00186B97">
              <w:rPr>
                <w:rFonts w:asciiTheme="minorEastAsia" w:eastAsiaTheme="minorEastAsia" w:hAnsiTheme="minorEastAsia"/>
                <w:sz w:val="18"/>
              </w:rPr>
              <w:t>《疫苗流通和预防接种管理条例》（2005）</w:t>
            </w:r>
          </w:p>
        </w:tc>
      </w:tr>
      <w:tr w:rsidR="000A0D7C" w:rsidRPr="0074615A" w14:paraId="2F14BF34" w14:textId="77777777" w:rsidTr="00F14838">
        <w:tc>
          <w:tcPr>
            <w:tcW w:w="738" w:type="dxa"/>
            <w:shd w:val="clear" w:color="auto" w:fill="auto"/>
          </w:tcPr>
          <w:p w14:paraId="7A371039" w14:textId="77777777" w:rsidR="00F14838" w:rsidRDefault="00186B97">
            <w:pPr>
              <w:jc w:val="center"/>
              <w:rPr>
                <w:rFonts w:asciiTheme="minorEastAsia" w:eastAsiaTheme="minorEastAsia" w:hAnsiTheme="minorEastAsia"/>
                <w:sz w:val="18"/>
              </w:rPr>
            </w:pPr>
            <w:r w:rsidRPr="00186B97">
              <w:rPr>
                <w:rFonts w:asciiTheme="minorEastAsia" w:eastAsiaTheme="minorEastAsia" w:hAnsiTheme="minorEastAsia"/>
                <w:sz w:val="18"/>
              </w:rPr>
              <w:t>8</w:t>
            </w:r>
          </w:p>
        </w:tc>
        <w:tc>
          <w:tcPr>
            <w:tcW w:w="7784" w:type="dxa"/>
            <w:shd w:val="clear" w:color="auto" w:fill="auto"/>
          </w:tcPr>
          <w:p w14:paraId="2D76512C" w14:textId="77777777" w:rsidR="00F14838" w:rsidRDefault="00186B97">
            <w:pPr>
              <w:rPr>
                <w:rFonts w:asciiTheme="minorEastAsia" w:eastAsiaTheme="minorEastAsia" w:hAnsiTheme="minorEastAsia"/>
                <w:sz w:val="18"/>
              </w:rPr>
            </w:pPr>
            <w:r w:rsidRPr="00186B97">
              <w:rPr>
                <w:rFonts w:asciiTheme="minorEastAsia" w:eastAsiaTheme="minorEastAsia" w:hAnsiTheme="minorEastAsia"/>
                <w:sz w:val="18"/>
              </w:rPr>
              <w:t>《艾滋病防治条例》（2006）</w:t>
            </w:r>
          </w:p>
        </w:tc>
      </w:tr>
      <w:tr w:rsidR="000A0D7C" w:rsidRPr="0074615A" w14:paraId="2BC73828" w14:textId="77777777" w:rsidTr="00F14838">
        <w:tc>
          <w:tcPr>
            <w:tcW w:w="738" w:type="dxa"/>
            <w:shd w:val="clear" w:color="auto" w:fill="auto"/>
          </w:tcPr>
          <w:p w14:paraId="49F80CE6" w14:textId="77777777" w:rsidR="00F14838" w:rsidRDefault="00186B97">
            <w:pPr>
              <w:jc w:val="center"/>
              <w:rPr>
                <w:rFonts w:asciiTheme="minorEastAsia" w:eastAsiaTheme="minorEastAsia" w:hAnsiTheme="minorEastAsia"/>
                <w:sz w:val="18"/>
              </w:rPr>
            </w:pPr>
            <w:r w:rsidRPr="00186B97">
              <w:rPr>
                <w:rFonts w:asciiTheme="minorEastAsia" w:eastAsiaTheme="minorEastAsia" w:hAnsiTheme="minorEastAsia"/>
                <w:sz w:val="18"/>
              </w:rPr>
              <w:t>9</w:t>
            </w:r>
          </w:p>
        </w:tc>
        <w:tc>
          <w:tcPr>
            <w:tcW w:w="7784" w:type="dxa"/>
            <w:shd w:val="clear" w:color="auto" w:fill="auto"/>
          </w:tcPr>
          <w:p w14:paraId="4C13B9AE" w14:textId="77777777" w:rsidR="00F14838" w:rsidRDefault="00186B97">
            <w:pPr>
              <w:rPr>
                <w:rFonts w:asciiTheme="minorEastAsia" w:eastAsiaTheme="minorEastAsia" w:hAnsiTheme="minorEastAsia"/>
                <w:sz w:val="18"/>
              </w:rPr>
            </w:pPr>
            <w:r w:rsidRPr="00186B97">
              <w:rPr>
                <w:rFonts w:asciiTheme="minorEastAsia" w:eastAsiaTheme="minorEastAsia" w:hAnsiTheme="minorEastAsia"/>
                <w:sz w:val="18"/>
              </w:rPr>
              <w:t>《放射性同位素与射线装置安全和防护条例》（2005）</w:t>
            </w:r>
          </w:p>
        </w:tc>
      </w:tr>
      <w:tr w:rsidR="000A0D7C" w:rsidRPr="0074615A" w14:paraId="3D5279AC" w14:textId="77777777" w:rsidTr="00F14838">
        <w:tc>
          <w:tcPr>
            <w:tcW w:w="738" w:type="dxa"/>
            <w:shd w:val="clear" w:color="auto" w:fill="auto"/>
          </w:tcPr>
          <w:p w14:paraId="14C2183F" w14:textId="77777777" w:rsidR="00F14838" w:rsidRDefault="00186B97">
            <w:pPr>
              <w:jc w:val="center"/>
              <w:rPr>
                <w:rFonts w:asciiTheme="minorEastAsia" w:eastAsiaTheme="minorEastAsia" w:hAnsiTheme="minorEastAsia"/>
                <w:sz w:val="18"/>
              </w:rPr>
            </w:pPr>
            <w:r w:rsidRPr="00186B97">
              <w:rPr>
                <w:rFonts w:asciiTheme="minorEastAsia" w:eastAsiaTheme="minorEastAsia" w:hAnsiTheme="minorEastAsia"/>
                <w:sz w:val="18"/>
              </w:rPr>
              <w:t>10</w:t>
            </w:r>
          </w:p>
        </w:tc>
        <w:tc>
          <w:tcPr>
            <w:tcW w:w="7784" w:type="dxa"/>
            <w:shd w:val="clear" w:color="auto" w:fill="auto"/>
          </w:tcPr>
          <w:p w14:paraId="7528E7D3" w14:textId="77777777" w:rsidR="00F14838" w:rsidRDefault="00186B97">
            <w:pPr>
              <w:rPr>
                <w:rFonts w:asciiTheme="minorEastAsia" w:eastAsiaTheme="minorEastAsia" w:hAnsiTheme="minorEastAsia"/>
                <w:sz w:val="18"/>
              </w:rPr>
            </w:pPr>
            <w:r w:rsidRPr="00186B97">
              <w:rPr>
                <w:rFonts w:asciiTheme="minorEastAsia" w:eastAsiaTheme="minorEastAsia" w:hAnsiTheme="minorEastAsia"/>
                <w:sz w:val="18"/>
              </w:rPr>
              <w:t>《消毒管理办法》（2016年修订）</w:t>
            </w:r>
          </w:p>
        </w:tc>
      </w:tr>
      <w:tr w:rsidR="000A0D7C" w:rsidRPr="0074615A" w14:paraId="0DE0C2F9" w14:textId="77777777" w:rsidTr="00F14838">
        <w:tc>
          <w:tcPr>
            <w:tcW w:w="738" w:type="dxa"/>
            <w:shd w:val="clear" w:color="auto" w:fill="auto"/>
          </w:tcPr>
          <w:p w14:paraId="2012843E" w14:textId="77777777" w:rsidR="00F14838" w:rsidRDefault="00186B97">
            <w:pPr>
              <w:jc w:val="center"/>
              <w:rPr>
                <w:rFonts w:asciiTheme="minorEastAsia" w:eastAsiaTheme="minorEastAsia" w:hAnsiTheme="minorEastAsia"/>
                <w:sz w:val="18"/>
              </w:rPr>
            </w:pPr>
            <w:r w:rsidRPr="00186B97">
              <w:rPr>
                <w:rFonts w:asciiTheme="minorEastAsia" w:eastAsiaTheme="minorEastAsia" w:hAnsiTheme="minorEastAsia"/>
                <w:sz w:val="18"/>
              </w:rPr>
              <w:t>11</w:t>
            </w:r>
          </w:p>
        </w:tc>
        <w:tc>
          <w:tcPr>
            <w:tcW w:w="7784" w:type="dxa"/>
            <w:shd w:val="clear" w:color="auto" w:fill="auto"/>
          </w:tcPr>
          <w:p w14:paraId="01680051" w14:textId="77777777" w:rsidR="00F14838" w:rsidRDefault="00186B97">
            <w:pPr>
              <w:rPr>
                <w:rFonts w:asciiTheme="minorEastAsia" w:eastAsiaTheme="minorEastAsia" w:hAnsiTheme="minorEastAsia"/>
                <w:sz w:val="18"/>
              </w:rPr>
            </w:pPr>
            <w:r w:rsidRPr="00186B97">
              <w:rPr>
                <w:rFonts w:asciiTheme="minorEastAsia" w:eastAsiaTheme="minorEastAsia" w:hAnsiTheme="minorEastAsia"/>
                <w:sz w:val="18"/>
              </w:rPr>
              <w:t>《医疗卫生机构医疗废物管理办法》（2003）</w:t>
            </w:r>
          </w:p>
        </w:tc>
      </w:tr>
      <w:tr w:rsidR="000A0D7C" w:rsidRPr="0074615A" w14:paraId="4C48CC54" w14:textId="77777777" w:rsidTr="00F14838">
        <w:tc>
          <w:tcPr>
            <w:tcW w:w="738" w:type="dxa"/>
            <w:shd w:val="clear" w:color="auto" w:fill="auto"/>
          </w:tcPr>
          <w:p w14:paraId="02A48FFF" w14:textId="77777777" w:rsidR="00F14838" w:rsidRDefault="00186B97">
            <w:pPr>
              <w:jc w:val="center"/>
              <w:rPr>
                <w:rFonts w:asciiTheme="minorEastAsia" w:eastAsiaTheme="minorEastAsia" w:hAnsiTheme="minorEastAsia"/>
                <w:sz w:val="18"/>
              </w:rPr>
            </w:pPr>
            <w:r w:rsidRPr="00186B97">
              <w:rPr>
                <w:rFonts w:asciiTheme="minorEastAsia" w:eastAsiaTheme="minorEastAsia" w:hAnsiTheme="minorEastAsia"/>
                <w:sz w:val="18"/>
              </w:rPr>
              <w:t>12</w:t>
            </w:r>
          </w:p>
        </w:tc>
        <w:tc>
          <w:tcPr>
            <w:tcW w:w="7784" w:type="dxa"/>
            <w:shd w:val="clear" w:color="auto" w:fill="auto"/>
          </w:tcPr>
          <w:p w14:paraId="7E34D7D4" w14:textId="77777777" w:rsidR="00F14838" w:rsidRDefault="00186B97">
            <w:pPr>
              <w:rPr>
                <w:rFonts w:asciiTheme="minorEastAsia" w:eastAsiaTheme="minorEastAsia" w:hAnsiTheme="minorEastAsia"/>
                <w:sz w:val="18"/>
              </w:rPr>
            </w:pPr>
            <w:r w:rsidRPr="00186B97">
              <w:rPr>
                <w:rFonts w:asciiTheme="minorEastAsia" w:eastAsiaTheme="minorEastAsia" w:hAnsiTheme="minorEastAsia"/>
                <w:sz w:val="18"/>
              </w:rPr>
              <w:t>《医疗废物管理行政处罚办法》（2004）</w:t>
            </w:r>
          </w:p>
        </w:tc>
      </w:tr>
      <w:tr w:rsidR="000A0D7C" w:rsidRPr="0074615A" w14:paraId="6922CA20" w14:textId="77777777" w:rsidTr="00F14838">
        <w:tc>
          <w:tcPr>
            <w:tcW w:w="738" w:type="dxa"/>
            <w:shd w:val="clear" w:color="auto" w:fill="auto"/>
          </w:tcPr>
          <w:p w14:paraId="1FD37F78" w14:textId="77777777" w:rsidR="00F14838" w:rsidRDefault="00186B97">
            <w:pPr>
              <w:jc w:val="center"/>
              <w:rPr>
                <w:rFonts w:asciiTheme="minorEastAsia" w:eastAsiaTheme="minorEastAsia" w:hAnsiTheme="minorEastAsia"/>
                <w:sz w:val="18"/>
              </w:rPr>
            </w:pPr>
            <w:r w:rsidRPr="00186B97">
              <w:rPr>
                <w:rFonts w:asciiTheme="minorEastAsia" w:eastAsiaTheme="minorEastAsia" w:hAnsiTheme="minorEastAsia"/>
                <w:sz w:val="18"/>
              </w:rPr>
              <w:t>13</w:t>
            </w:r>
          </w:p>
        </w:tc>
        <w:tc>
          <w:tcPr>
            <w:tcW w:w="7784" w:type="dxa"/>
            <w:shd w:val="clear" w:color="auto" w:fill="auto"/>
          </w:tcPr>
          <w:p w14:paraId="0FCDE6FA" w14:textId="77777777" w:rsidR="00F14838" w:rsidRDefault="00186B97">
            <w:pPr>
              <w:rPr>
                <w:rFonts w:asciiTheme="minorEastAsia" w:eastAsiaTheme="minorEastAsia" w:hAnsiTheme="minorEastAsia"/>
                <w:sz w:val="18"/>
              </w:rPr>
            </w:pPr>
            <w:r w:rsidRPr="00186B97">
              <w:rPr>
                <w:rFonts w:asciiTheme="minorEastAsia" w:eastAsiaTheme="minorEastAsia" w:hAnsiTheme="minorEastAsia"/>
                <w:sz w:val="18"/>
              </w:rPr>
              <w:t>《医院感染管理办法》（2006）</w:t>
            </w:r>
          </w:p>
        </w:tc>
      </w:tr>
      <w:tr w:rsidR="000A0D7C" w:rsidRPr="0074615A" w14:paraId="0B6CC56C" w14:textId="77777777" w:rsidTr="00F14838">
        <w:tc>
          <w:tcPr>
            <w:tcW w:w="738" w:type="dxa"/>
            <w:shd w:val="clear" w:color="auto" w:fill="auto"/>
          </w:tcPr>
          <w:p w14:paraId="76B12E80" w14:textId="77777777" w:rsidR="00F14838" w:rsidRDefault="00186B97">
            <w:pPr>
              <w:jc w:val="center"/>
              <w:rPr>
                <w:rFonts w:asciiTheme="minorEastAsia" w:eastAsiaTheme="minorEastAsia" w:hAnsiTheme="minorEastAsia"/>
                <w:sz w:val="18"/>
              </w:rPr>
            </w:pPr>
            <w:r w:rsidRPr="00186B97">
              <w:rPr>
                <w:rFonts w:asciiTheme="minorEastAsia" w:eastAsiaTheme="minorEastAsia" w:hAnsiTheme="minorEastAsia"/>
                <w:sz w:val="18"/>
              </w:rPr>
              <w:t>14</w:t>
            </w:r>
          </w:p>
        </w:tc>
        <w:tc>
          <w:tcPr>
            <w:tcW w:w="7784" w:type="dxa"/>
            <w:shd w:val="clear" w:color="auto" w:fill="auto"/>
          </w:tcPr>
          <w:p w14:paraId="0651CE87" w14:textId="77777777" w:rsidR="00F14838" w:rsidRDefault="00186B97">
            <w:pPr>
              <w:rPr>
                <w:rFonts w:asciiTheme="minorEastAsia" w:eastAsiaTheme="minorEastAsia" w:hAnsiTheme="minorEastAsia"/>
                <w:sz w:val="18"/>
              </w:rPr>
            </w:pPr>
            <w:r w:rsidRPr="00186B97">
              <w:rPr>
                <w:rFonts w:asciiTheme="minorEastAsia" w:eastAsiaTheme="minorEastAsia" w:hAnsiTheme="minorEastAsia"/>
                <w:sz w:val="18"/>
              </w:rPr>
              <w:t>《结核病防治管理办法》（2013）</w:t>
            </w:r>
          </w:p>
        </w:tc>
      </w:tr>
      <w:tr w:rsidR="000A0D7C" w:rsidRPr="0074615A" w14:paraId="6607BCA1" w14:textId="77777777" w:rsidTr="00F14838">
        <w:tc>
          <w:tcPr>
            <w:tcW w:w="738" w:type="dxa"/>
            <w:shd w:val="clear" w:color="auto" w:fill="auto"/>
          </w:tcPr>
          <w:p w14:paraId="66DE726F" w14:textId="77777777" w:rsidR="00F14838" w:rsidRDefault="00186B97">
            <w:pPr>
              <w:jc w:val="center"/>
              <w:rPr>
                <w:rFonts w:asciiTheme="minorEastAsia" w:eastAsiaTheme="minorEastAsia" w:hAnsiTheme="minorEastAsia"/>
                <w:sz w:val="18"/>
              </w:rPr>
            </w:pPr>
            <w:r w:rsidRPr="00186B97">
              <w:rPr>
                <w:rFonts w:asciiTheme="minorEastAsia" w:eastAsiaTheme="minorEastAsia" w:hAnsiTheme="minorEastAsia"/>
                <w:sz w:val="18"/>
              </w:rPr>
              <w:t>15</w:t>
            </w:r>
          </w:p>
        </w:tc>
        <w:tc>
          <w:tcPr>
            <w:tcW w:w="7784" w:type="dxa"/>
            <w:shd w:val="clear" w:color="auto" w:fill="auto"/>
          </w:tcPr>
          <w:p w14:paraId="7ED900FC" w14:textId="77777777" w:rsidR="00F14838" w:rsidRDefault="00186B97">
            <w:pPr>
              <w:rPr>
                <w:rFonts w:asciiTheme="minorEastAsia" w:eastAsiaTheme="minorEastAsia" w:hAnsiTheme="minorEastAsia"/>
                <w:sz w:val="18"/>
              </w:rPr>
            </w:pPr>
            <w:r w:rsidRPr="00186B97">
              <w:rPr>
                <w:rFonts w:asciiTheme="minorEastAsia" w:eastAsiaTheme="minorEastAsia" w:hAnsiTheme="minorEastAsia"/>
                <w:sz w:val="18"/>
              </w:rPr>
              <w:t>《医疗机构消毒技术规范》（WS/T 367-2012）</w:t>
            </w:r>
          </w:p>
        </w:tc>
      </w:tr>
      <w:tr w:rsidR="000A0D7C" w:rsidRPr="0074615A" w14:paraId="03304B17" w14:textId="77777777" w:rsidTr="00F14838">
        <w:tc>
          <w:tcPr>
            <w:tcW w:w="738" w:type="dxa"/>
            <w:shd w:val="clear" w:color="auto" w:fill="auto"/>
          </w:tcPr>
          <w:p w14:paraId="51DC5AB5" w14:textId="77777777" w:rsidR="00F14838" w:rsidRDefault="00186B97">
            <w:pPr>
              <w:jc w:val="center"/>
              <w:rPr>
                <w:rFonts w:asciiTheme="minorEastAsia" w:eastAsiaTheme="minorEastAsia" w:hAnsiTheme="minorEastAsia"/>
                <w:sz w:val="18"/>
              </w:rPr>
            </w:pPr>
            <w:r w:rsidRPr="00186B97">
              <w:rPr>
                <w:rFonts w:asciiTheme="minorEastAsia" w:eastAsiaTheme="minorEastAsia" w:hAnsiTheme="minorEastAsia"/>
                <w:sz w:val="18"/>
              </w:rPr>
              <w:t>16</w:t>
            </w:r>
          </w:p>
        </w:tc>
        <w:tc>
          <w:tcPr>
            <w:tcW w:w="7784" w:type="dxa"/>
            <w:shd w:val="clear" w:color="auto" w:fill="auto"/>
          </w:tcPr>
          <w:p w14:paraId="0D90B304" w14:textId="77777777" w:rsidR="00F14838" w:rsidRDefault="00186B97">
            <w:pPr>
              <w:rPr>
                <w:rFonts w:asciiTheme="minorEastAsia" w:eastAsiaTheme="minorEastAsia" w:hAnsiTheme="minorEastAsia"/>
                <w:sz w:val="18"/>
              </w:rPr>
            </w:pPr>
            <w:r w:rsidRPr="00186B97">
              <w:rPr>
                <w:rFonts w:asciiTheme="minorEastAsia" w:eastAsiaTheme="minorEastAsia" w:hAnsiTheme="minorEastAsia"/>
                <w:sz w:val="18"/>
              </w:rPr>
              <w:t>《医院消毒卫生标准》（GB 15982-2012）</w:t>
            </w:r>
          </w:p>
        </w:tc>
      </w:tr>
      <w:tr w:rsidR="000A0D7C" w:rsidRPr="0074615A" w14:paraId="77ADEE52" w14:textId="77777777" w:rsidTr="00F14838">
        <w:tc>
          <w:tcPr>
            <w:tcW w:w="738" w:type="dxa"/>
            <w:shd w:val="clear" w:color="auto" w:fill="auto"/>
          </w:tcPr>
          <w:p w14:paraId="6EBD7264" w14:textId="77777777" w:rsidR="00F14838" w:rsidRDefault="00186B97">
            <w:pPr>
              <w:jc w:val="center"/>
              <w:rPr>
                <w:rFonts w:asciiTheme="minorEastAsia" w:eastAsiaTheme="minorEastAsia" w:hAnsiTheme="minorEastAsia"/>
                <w:sz w:val="18"/>
              </w:rPr>
            </w:pPr>
            <w:r w:rsidRPr="00186B97">
              <w:rPr>
                <w:rFonts w:asciiTheme="minorEastAsia" w:eastAsiaTheme="minorEastAsia" w:hAnsiTheme="minorEastAsia"/>
                <w:sz w:val="18"/>
              </w:rPr>
              <w:t>17</w:t>
            </w:r>
          </w:p>
        </w:tc>
        <w:tc>
          <w:tcPr>
            <w:tcW w:w="7784" w:type="dxa"/>
            <w:shd w:val="clear" w:color="auto" w:fill="auto"/>
          </w:tcPr>
          <w:p w14:paraId="74DA59A4" w14:textId="77777777" w:rsidR="00F14838" w:rsidRDefault="00186B97">
            <w:pPr>
              <w:rPr>
                <w:rFonts w:asciiTheme="minorEastAsia" w:eastAsiaTheme="minorEastAsia" w:hAnsiTheme="minorEastAsia"/>
                <w:sz w:val="18"/>
              </w:rPr>
            </w:pPr>
            <w:r w:rsidRPr="00186B97">
              <w:rPr>
                <w:rFonts w:asciiTheme="minorEastAsia" w:eastAsiaTheme="minorEastAsia" w:hAnsiTheme="minorEastAsia"/>
                <w:sz w:val="18"/>
              </w:rPr>
              <w:t>《传染病防治日常卫生监督工作规范》（2010）</w:t>
            </w:r>
          </w:p>
        </w:tc>
      </w:tr>
      <w:tr w:rsidR="000A0D7C" w:rsidRPr="0074615A" w14:paraId="3FCD6C3C" w14:textId="77777777" w:rsidTr="00F14838">
        <w:tc>
          <w:tcPr>
            <w:tcW w:w="738" w:type="dxa"/>
            <w:shd w:val="clear" w:color="auto" w:fill="auto"/>
          </w:tcPr>
          <w:p w14:paraId="380CFD2F" w14:textId="4E181AD1" w:rsidR="00F14838" w:rsidRDefault="00AD4F5A">
            <w:pPr>
              <w:jc w:val="center"/>
              <w:rPr>
                <w:rFonts w:asciiTheme="minorEastAsia" w:eastAsiaTheme="minorEastAsia" w:hAnsiTheme="minorEastAsia"/>
                <w:sz w:val="18"/>
              </w:rPr>
            </w:pPr>
            <w:r>
              <w:rPr>
                <w:rFonts w:asciiTheme="minorEastAsia" w:eastAsiaTheme="minorEastAsia" w:hAnsiTheme="minorEastAsia"/>
                <w:sz w:val="18"/>
              </w:rPr>
              <w:t>1</w:t>
            </w:r>
            <w:r>
              <w:rPr>
                <w:rFonts w:asciiTheme="minorEastAsia" w:eastAsiaTheme="minorEastAsia" w:hAnsiTheme="minorEastAsia" w:hint="eastAsia"/>
                <w:sz w:val="18"/>
              </w:rPr>
              <w:t>8</w:t>
            </w:r>
          </w:p>
        </w:tc>
        <w:tc>
          <w:tcPr>
            <w:tcW w:w="7784" w:type="dxa"/>
            <w:shd w:val="clear" w:color="auto" w:fill="auto"/>
          </w:tcPr>
          <w:p w14:paraId="6559C452" w14:textId="77777777" w:rsidR="00F14838" w:rsidRDefault="00186B97">
            <w:pPr>
              <w:rPr>
                <w:rFonts w:asciiTheme="minorEastAsia" w:eastAsiaTheme="minorEastAsia" w:hAnsiTheme="minorEastAsia"/>
                <w:sz w:val="18"/>
              </w:rPr>
            </w:pPr>
            <w:r w:rsidRPr="00186B97">
              <w:rPr>
                <w:rFonts w:asciiTheme="minorEastAsia" w:eastAsiaTheme="minorEastAsia" w:hAnsiTheme="minorEastAsia"/>
                <w:sz w:val="18"/>
              </w:rPr>
              <w:t>《放射诊疗管理规定》</w:t>
            </w:r>
            <w:r w:rsidRPr="00186B97">
              <w:rPr>
                <w:rFonts w:asciiTheme="minorEastAsia" w:eastAsiaTheme="minorEastAsia" w:hAnsiTheme="minorEastAsia"/>
                <w:color w:val="545454"/>
                <w:sz w:val="18"/>
                <w:shd w:val="clear" w:color="auto" w:fill="FFFFFF"/>
              </w:rPr>
              <w:t>（</w:t>
            </w:r>
            <w:r w:rsidRPr="00186B97">
              <w:rPr>
                <w:rFonts w:asciiTheme="minorEastAsia" w:eastAsiaTheme="minorEastAsia" w:hAnsiTheme="minorEastAsia"/>
                <w:sz w:val="18"/>
              </w:rPr>
              <w:t>2006）</w:t>
            </w:r>
          </w:p>
        </w:tc>
      </w:tr>
      <w:tr w:rsidR="000A0D7C" w:rsidRPr="0074615A" w14:paraId="5252E181" w14:textId="77777777" w:rsidTr="00F14838">
        <w:tc>
          <w:tcPr>
            <w:tcW w:w="738" w:type="dxa"/>
            <w:shd w:val="clear" w:color="auto" w:fill="auto"/>
          </w:tcPr>
          <w:p w14:paraId="46BE0998" w14:textId="0DC9A230" w:rsidR="00F14838" w:rsidRDefault="00AD4F5A">
            <w:pPr>
              <w:jc w:val="center"/>
              <w:rPr>
                <w:rFonts w:asciiTheme="minorEastAsia" w:eastAsiaTheme="minorEastAsia" w:hAnsiTheme="minorEastAsia"/>
                <w:sz w:val="18"/>
              </w:rPr>
            </w:pPr>
            <w:r>
              <w:rPr>
                <w:rFonts w:asciiTheme="minorEastAsia" w:eastAsiaTheme="minorEastAsia" w:hAnsiTheme="minorEastAsia" w:hint="eastAsia"/>
                <w:sz w:val="18"/>
              </w:rPr>
              <w:t>19</w:t>
            </w:r>
          </w:p>
        </w:tc>
        <w:tc>
          <w:tcPr>
            <w:tcW w:w="7784" w:type="dxa"/>
            <w:shd w:val="clear" w:color="auto" w:fill="auto"/>
          </w:tcPr>
          <w:p w14:paraId="0382F738" w14:textId="77777777" w:rsidR="00F14838" w:rsidRDefault="00186B97">
            <w:pPr>
              <w:rPr>
                <w:rFonts w:asciiTheme="minorEastAsia" w:eastAsiaTheme="minorEastAsia" w:hAnsiTheme="minorEastAsia"/>
                <w:sz w:val="18"/>
              </w:rPr>
            </w:pPr>
            <w:r w:rsidRPr="00186B97">
              <w:rPr>
                <w:rFonts w:asciiTheme="minorEastAsia" w:eastAsiaTheme="minorEastAsia" w:hAnsiTheme="minorEastAsia"/>
                <w:sz w:val="18"/>
              </w:rPr>
              <w:t>《放射工作人员职业健康管理办法》</w:t>
            </w:r>
            <w:r w:rsidRPr="00186B97">
              <w:rPr>
                <w:rFonts w:asciiTheme="minorEastAsia" w:eastAsiaTheme="minorEastAsia" w:hAnsiTheme="minorEastAsia"/>
                <w:color w:val="545454"/>
                <w:sz w:val="18"/>
                <w:shd w:val="clear" w:color="auto" w:fill="FFFFFF"/>
              </w:rPr>
              <w:t>（</w:t>
            </w:r>
            <w:r w:rsidRPr="00186B97">
              <w:rPr>
                <w:rFonts w:asciiTheme="minorEastAsia" w:eastAsiaTheme="minorEastAsia" w:hAnsiTheme="minorEastAsia"/>
                <w:sz w:val="18"/>
              </w:rPr>
              <w:t>2016）</w:t>
            </w:r>
          </w:p>
        </w:tc>
      </w:tr>
      <w:tr w:rsidR="000A0D7C" w:rsidRPr="0074615A" w14:paraId="1C315D08" w14:textId="77777777" w:rsidTr="00F14838">
        <w:tc>
          <w:tcPr>
            <w:tcW w:w="738" w:type="dxa"/>
            <w:shd w:val="clear" w:color="auto" w:fill="auto"/>
          </w:tcPr>
          <w:p w14:paraId="2F29CE78" w14:textId="0B5FD240" w:rsidR="00F14838" w:rsidRDefault="00AD4F5A">
            <w:pPr>
              <w:jc w:val="center"/>
              <w:rPr>
                <w:rFonts w:asciiTheme="minorEastAsia" w:eastAsiaTheme="minorEastAsia" w:hAnsiTheme="minorEastAsia"/>
                <w:sz w:val="18"/>
              </w:rPr>
            </w:pPr>
            <w:r>
              <w:rPr>
                <w:rFonts w:asciiTheme="minorEastAsia" w:eastAsiaTheme="minorEastAsia" w:hAnsiTheme="minorEastAsia"/>
                <w:sz w:val="18"/>
              </w:rPr>
              <w:t>2</w:t>
            </w:r>
            <w:r>
              <w:rPr>
                <w:rFonts w:asciiTheme="minorEastAsia" w:eastAsiaTheme="minorEastAsia" w:hAnsiTheme="minorEastAsia" w:hint="eastAsia"/>
                <w:sz w:val="18"/>
              </w:rPr>
              <w:t>0</w:t>
            </w:r>
          </w:p>
        </w:tc>
        <w:tc>
          <w:tcPr>
            <w:tcW w:w="7784" w:type="dxa"/>
            <w:shd w:val="clear" w:color="auto" w:fill="auto"/>
          </w:tcPr>
          <w:p w14:paraId="71E29314" w14:textId="77777777" w:rsidR="00F14838" w:rsidRDefault="00186B97">
            <w:pPr>
              <w:rPr>
                <w:rFonts w:asciiTheme="minorEastAsia" w:eastAsiaTheme="minorEastAsia" w:hAnsiTheme="minorEastAsia"/>
                <w:sz w:val="18"/>
              </w:rPr>
            </w:pPr>
            <w:r w:rsidRPr="00186B97">
              <w:rPr>
                <w:rFonts w:asciiTheme="minorEastAsia" w:eastAsiaTheme="minorEastAsia" w:hAnsiTheme="minorEastAsia"/>
                <w:sz w:val="18"/>
              </w:rPr>
              <w:t>《实验室生物安全通用要求》（GB19489-2008）</w:t>
            </w:r>
          </w:p>
        </w:tc>
      </w:tr>
      <w:tr w:rsidR="000A0D7C" w:rsidRPr="0074615A" w14:paraId="5ED0EC49" w14:textId="77777777" w:rsidTr="00F14838">
        <w:tc>
          <w:tcPr>
            <w:tcW w:w="738" w:type="dxa"/>
            <w:shd w:val="clear" w:color="auto" w:fill="auto"/>
          </w:tcPr>
          <w:p w14:paraId="2CCAABA3" w14:textId="76118750" w:rsidR="00F14838" w:rsidRDefault="00AD4F5A">
            <w:pPr>
              <w:jc w:val="center"/>
              <w:rPr>
                <w:rFonts w:asciiTheme="minorEastAsia" w:eastAsiaTheme="minorEastAsia" w:hAnsiTheme="minorEastAsia"/>
                <w:sz w:val="18"/>
              </w:rPr>
            </w:pPr>
            <w:r>
              <w:rPr>
                <w:rFonts w:asciiTheme="minorEastAsia" w:eastAsiaTheme="minorEastAsia" w:hAnsiTheme="minorEastAsia"/>
                <w:sz w:val="18"/>
              </w:rPr>
              <w:t>2</w:t>
            </w:r>
            <w:r>
              <w:rPr>
                <w:rFonts w:asciiTheme="minorEastAsia" w:eastAsiaTheme="minorEastAsia" w:hAnsiTheme="minorEastAsia" w:hint="eastAsia"/>
                <w:sz w:val="18"/>
              </w:rPr>
              <w:t>1</w:t>
            </w:r>
          </w:p>
        </w:tc>
        <w:tc>
          <w:tcPr>
            <w:tcW w:w="7784" w:type="dxa"/>
            <w:shd w:val="clear" w:color="auto" w:fill="auto"/>
          </w:tcPr>
          <w:p w14:paraId="76275ABD" w14:textId="77777777" w:rsidR="00F14838" w:rsidRDefault="00186B97">
            <w:pPr>
              <w:rPr>
                <w:rFonts w:asciiTheme="minorEastAsia" w:eastAsiaTheme="minorEastAsia" w:hAnsiTheme="minorEastAsia"/>
                <w:sz w:val="18"/>
              </w:rPr>
            </w:pPr>
            <w:r w:rsidRPr="00186B97">
              <w:rPr>
                <w:rFonts w:asciiTheme="minorEastAsia" w:eastAsiaTheme="minorEastAsia" w:hAnsiTheme="minorEastAsia"/>
                <w:sz w:val="18"/>
              </w:rPr>
              <w:t>《医疗机构水污染物排放标准》（GB18466-2005）</w:t>
            </w:r>
          </w:p>
        </w:tc>
      </w:tr>
      <w:tr w:rsidR="000A0D7C" w:rsidRPr="0074615A" w14:paraId="0EB5A34E" w14:textId="77777777" w:rsidTr="00F14838">
        <w:tc>
          <w:tcPr>
            <w:tcW w:w="738" w:type="dxa"/>
            <w:shd w:val="clear" w:color="auto" w:fill="auto"/>
          </w:tcPr>
          <w:p w14:paraId="10058E74" w14:textId="1980EC65" w:rsidR="00F14838" w:rsidRDefault="00AD4F5A">
            <w:pPr>
              <w:jc w:val="center"/>
              <w:rPr>
                <w:rFonts w:asciiTheme="minorEastAsia" w:eastAsiaTheme="minorEastAsia" w:hAnsiTheme="minorEastAsia"/>
                <w:sz w:val="18"/>
              </w:rPr>
            </w:pPr>
            <w:r>
              <w:rPr>
                <w:rFonts w:asciiTheme="minorEastAsia" w:eastAsiaTheme="minorEastAsia" w:hAnsiTheme="minorEastAsia"/>
                <w:sz w:val="18"/>
              </w:rPr>
              <w:t>2</w:t>
            </w:r>
            <w:r>
              <w:rPr>
                <w:rFonts w:asciiTheme="minorEastAsia" w:eastAsiaTheme="minorEastAsia" w:hAnsiTheme="minorEastAsia" w:hint="eastAsia"/>
                <w:sz w:val="18"/>
              </w:rPr>
              <w:t>2</w:t>
            </w:r>
          </w:p>
        </w:tc>
        <w:tc>
          <w:tcPr>
            <w:tcW w:w="7784" w:type="dxa"/>
            <w:shd w:val="clear" w:color="auto" w:fill="auto"/>
          </w:tcPr>
          <w:p w14:paraId="4036BB20" w14:textId="77777777" w:rsidR="00F14838" w:rsidRDefault="00186B97">
            <w:pPr>
              <w:rPr>
                <w:rFonts w:asciiTheme="minorEastAsia" w:eastAsiaTheme="minorEastAsia" w:hAnsiTheme="minorEastAsia"/>
                <w:sz w:val="18"/>
              </w:rPr>
            </w:pPr>
            <w:r w:rsidRPr="00186B97">
              <w:rPr>
                <w:rFonts w:asciiTheme="minorEastAsia" w:eastAsiaTheme="minorEastAsia" w:hAnsiTheme="minorEastAsia"/>
                <w:sz w:val="18"/>
              </w:rPr>
              <w:t>《电离辐射防护与辐射源安全基本标准》（GB18871-2002）</w:t>
            </w:r>
          </w:p>
        </w:tc>
      </w:tr>
      <w:tr w:rsidR="000A0D7C" w:rsidRPr="0074615A" w14:paraId="7AD12212" w14:textId="77777777" w:rsidTr="00F14838">
        <w:tc>
          <w:tcPr>
            <w:tcW w:w="738" w:type="dxa"/>
            <w:shd w:val="clear" w:color="auto" w:fill="auto"/>
          </w:tcPr>
          <w:p w14:paraId="6946914B" w14:textId="01F99A90" w:rsidR="00F14838" w:rsidRDefault="00AD4F5A">
            <w:pPr>
              <w:jc w:val="center"/>
              <w:rPr>
                <w:rFonts w:asciiTheme="minorEastAsia" w:eastAsiaTheme="minorEastAsia" w:hAnsiTheme="minorEastAsia"/>
                <w:sz w:val="18"/>
              </w:rPr>
            </w:pPr>
            <w:r>
              <w:rPr>
                <w:rFonts w:asciiTheme="minorEastAsia" w:eastAsiaTheme="minorEastAsia" w:hAnsiTheme="minorEastAsia"/>
                <w:sz w:val="18"/>
              </w:rPr>
              <w:t>2</w:t>
            </w:r>
            <w:r>
              <w:rPr>
                <w:rFonts w:asciiTheme="minorEastAsia" w:eastAsiaTheme="minorEastAsia" w:hAnsiTheme="minorEastAsia" w:hint="eastAsia"/>
                <w:sz w:val="18"/>
              </w:rPr>
              <w:t>3</w:t>
            </w:r>
          </w:p>
        </w:tc>
        <w:tc>
          <w:tcPr>
            <w:tcW w:w="7784" w:type="dxa"/>
            <w:shd w:val="clear" w:color="auto" w:fill="auto"/>
          </w:tcPr>
          <w:p w14:paraId="5340DFA8" w14:textId="77777777" w:rsidR="00F14838" w:rsidRDefault="00186B97">
            <w:pPr>
              <w:rPr>
                <w:rFonts w:asciiTheme="minorEastAsia" w:eastAsiaTheme="minorEastAsia" w:hAnsiTheme="minorEastAsia"/>
                <w:sz w:val="18"/>
              </w:rPr>
            </w:pPr>
            <w:r w:rsidRPr="00186B97">
              <w:rPr>
                <w:rFonts w:asciiTheme="minorEastAsia" w:eastAsiaTheme="minorEastAsia" w:hAnsiTheme="minorEastAsia"/>
                <w:sz w:val="18"/>
              </w:rPr>
              <w:t>《医用X射线诊断放射防护要求》（GBZ130-2013）</w:t>
            </w:r>
          </w:p>
        </w:tc>
      </w:tr>
      <w:tr w:rsidR="000A0D7C" w:rsidRPr="0074615A" w14:paraId="4C11B652" w14:textId="77777777" w:rsidTr="00F14838">
        <w:tc>
          <w:tcPr>
            <w:tcW w:w="738" w:type="dxa"/>
            <w:shd w:val="clear" w:color="auto" w:fill="auto"/>
          </w:tcPr>
          <w:p w14:paraId="4414F7E9" w14:textId="5FAB3ECF" w:rsidR="00F14838" w:rsidRDefault="00AD4F5A">
            <w:pPr>
              <w:jc w:val="center"/>
              <w:rPr>
                <w:rFonts w:asciiTheme="minorEastAsia" w:eastAsiaTheme="minorEastAsia" w:hAnsiTheme="minorEastAsia"/>
                <w:sz w:val="18"/>
              </w:rPr>
            </w:pPr>
            <w:r>
              <w:rPr>
                <w:rFonts w:asciiTheme="minorEastAsia" w:eastAsiaTheme="minorEastAsia" w:hAnsiTheme="minorEastAsia"/>
                <w:sz w:val="18"/>
              </w:rPr>
              <w:t>2</w:t>
            </w:r>
            <w:r>
              <w:rPr>
                <w:rFonts w:asciiTheme="minorEastAsia" w:eastAsiaTheme="minorEastAsia" w:hAnsiTheme="minorEastAsia" w:hint="eastAsia"/>
                <w:sz w:val="18"/>
              </w:rPr>
              <w:t>4</w:t>
            </w:r>
          </w:p>
        </w:tc>
        <w:tc>
          <w:tcPr>
            <w:tcW w:w="7784" w:type="dxa"/>
            <w:shd w:val="clear" w:color="auto" w:fill="auto"/>
          </w:tcPr>
          <w:p w14:paraId="73778AB8" w14:textId="47956364" w:rsidR="00F14838" w:rsidRDefault="00186B97">
            <w:pPr>
              <w:rPr>
                <w:rFonts w:asciiTheme="minorEastAsia" w:eastAsiaTheme="minorEastAsia" w:hAnsiTheme="minorEastAsia"/>
                <w:sz w:val="18"/>
              </w:rPr>
            </w:pPr>
            <w:r w:rsidRPr="00186B97">
              <w:rPr>
                <w:rStyle w:val="apple-converted-space"/>
                <w:rFonts w:asciiTheme="minorEastAsia" w:eastAsiaTheme="minorEastAsia" w:hAnsiTheme="minorEastAsia"/>
                <w:color w:val="545454"/>
                <w:sz w:val="18"/>
                <w:shd w:val="clear" w:color="auto" w:fill="FFFFFF"/>
              </w:rPr>
              <w:t>《</w:t>
            </w:r>
            <w:r w:rsidRPr="00186B97">
              <w:rPr>
                <w:rFonts w:asciiTheme="minorEastAsia" w:eastAsiaTheme="minorEastAsia" w:hAnsiTheme="minorEastAsia"/>
                <w:sz w:val="18"/>
              </w:rPr>
              <w:t>建设项目职业病危害放射防护评价报告编制规范》（GBZ/T181-2006）</w:t>
            </w:r>
          </w:p>
        </w:tc>
      </w:tr>
      <w:tr w:rsidR="000A0D7C" w:rsidRPr="0074615A" w14:paraId="28EC7849" w14:textId="77777777" w:rsidTr="00F14838">
        <w:tc>
          <w:tcPr>
            <w:tcW w:w="738" w:type="dxa"/>
            <w:shd w:val="clear" w:color="auto" w:fill="auto"/>
          </w:tcPr>
          <w:p w14:paraId="5E8C3CD5" w14:textId="4912DC27" w:rsidR="00F14838" w:rsidRDefault="00AD4F5A">
            <w:pPr>
              <w:jc w:val="center"/>
              <w:rPr>
                <w:rFonts w:asciiTheme="minorEastAsia" w:eastAsiaTheme="minorEastAsia" w:hAnsiTheme="minorEastAsia"/>
                <w:sz w:val="18"/>
              </w:rPr>
            </w:pPr>
            <w:r>
              <w:rPr>
                <w:rFonts w:asciiTheme="minorEastAsia" w:eastAsiaTheme="minorEastAsia" w:hAnsiTheme="minorEastAsia"/>
                <w:sz w:val="18"/>
              </w:rPr>
              <w:t>2</w:t>
            </w:r>
            <w:r>
              <w:rPr>
                <w:rFonts w:asciiTheme="minorEastAsia" w:eastAsiaTheme="minorEastAsia" w:hAnsiTheme="minorEastAsia" w:hint="eastAsia"/>
                <w:sz w:val="18"/>
              </w:rPr>
              <w:t>5</w:t>
            </w:r>
          </w:p>
        </w:tc>
        <w:tc>
          <w:tcPr>
            <w:tcW w:w="7784" w:type="dxa"/>
            <w:shd w:val="clear" w:color="auto" w:fill="auto"/>
          </w:tcPr>
          <w:p w14:paraId="45069770" w14:textId="25E47E12" w:rsidR="00F14838" w:rsidRDefault="00186B97">
            <w:pPr>
              <w:rPr>
                <w:rFonts w:asciiTheme="minorEastAsia" w:eastAsiaTheme="minorEastAsia" w:hAnsiTheme="minorEastAsia"/>
                <w:sz w:val="18"/>
              </w:rPr>
            </w:pPr>
            <w:r w:rsidRPr="00186B97">
              <w:rPr>
                <w:rFonts w:asciiTheme="minorEastAsia" w:eastAsiaTheme="minorEastAsia" w:hAnsiTheme="minorEastAsia"/>
                <w:sz w:val="18"/>
              </w:rPr>
              <w:t>《放射工作人员职业健康监护</w:t>
            </w:r>
            <w:r w:rsidRPr="003C3631">
              <w:rPr>
                <w:rFonts w:asciiTheme="minorEastAsia" w:eastAsiaTheme="minorEastAsia" w:hAnsiTheme="minorEastAsia"/>
                <w:sz w:val="18"/>
              </w:rPr>
              <w:t>技术规范》（</w:t>
            </w:r>
            <w:r w:rsidRPr="00F40A38">
              <w:rPr>
                <w:rFonts w:asciiTheme="minorEastAsia" w:eastAsiaTheme="minorEastAsia" w:hAnsiTheme="minorEastAsia"/>
                <w:sz w:val="18"/>
              </w:rPr>
              <w:t>GBZ235</w:t>
            </w:r>
            <w:r w:rsidR="00AD4F5A">
              <w:rPr>
                <w:rFonts w:asciiTheme="minorEastAsia" w:eastAsiaTheme="minorEastAsia" w:hAnsiTheme="minorEastAsia" w:hint="eastAsia"/>
                <w:sz w:val="18"/>
              </w:rPr>
              <w:t>-2011</w:t>
            </w:r>
            <w:r w:rsidRPr="003C3631">
              <w:rPr>
                <w:rFonts w:asciiTheme="minorEastAsia" w:eastAsiaTheme="minorEastAsia" w:hAnsiTheme="minorEastAsia"/>
                <w:sz w:val="18"/>
              </w:rPr>
              <w:t>）</w:t>
            </w:r>
          </w:p>
        </w:tc>
      </w:tr>
      <w:tr w:rsidR="000A0D7C" w:rsidRPr="0074615A" w14:paraId="4844390B" w14:textId="77777777" w:rsidTr="00F14838">
        <w:tc>
          <w:tcPr>
            <w:tcW w:w="738" w:type="dxa"/>
            <w:shd w:val="clear" w:color="auto" w:fill="auto"/>
          </w:tcPr>
          <w:p w14:paraId="12CF3EC5" w14:textId="49C53D79" w:rsidR="00F14838" w:rsidRDefault="00AD4F5A">
            <w:pPr>
              <w:jc w:val="center"/>
              <w:rPr>
                <w:rFonts w:asciiTheme="minorEastAsia" w:eastAsiaTheme="minorEastAsia" w:hAnsiTheme="minorEastAsia"/>
                <w:sz w:val="18"/>
              </w:rPr>
            </w:pPr>
            <w:r>
              <w:rPr>
                <w:rFonts w:asciiTheme="minorEastAsia" w:eastAsiaTheme="minorEastAsia" w:hAnsiTheme="minorEastAsia"/>
                <w:sz w:val="18"/>
              </w:rPr>
              <w:t>2</w:t>
            </w:r>
            <w:r>
              <w:rPr>
                <w:rFonts w:asciiTheme="minorEastAsia" w:eastAsiaTheme="minorEastAsia" w:hAnsiTheme="minorEastAsia" w:hint="eastAsia"/>
                <w:sz w:val="18"/>
              </w:rPr>
              <w:t>6</w:t>
            </w:r>
          </w:p>
        </w:tc>
        <w:tc>
          <w:tcPr>
            <w:tcW w:w="7784" w:type="dxa"/>
            <w:shd w:val="clear" w:color="auto" w:fill="auto"/>
          </w:tcPr>
          <w:p w14:paraId="33A7D286" w14:textId="77777777" w:rsidR="00F14838" w:rsidRDefault="00186B97">
            <w:pPr>
              <w:rPr>
                <w:rFonts w:asciiTheme="minorEastAsia" w:eastAsiaTheme="minorEastAsia" w:hAnsiTheme="minorEastAsia"/>
                <w:sz w:val="18"/>
              </w:rPr>
            </w:pPr>
            <w:r w:rsidRPr="00186B97">
              <w:rPr>
                <w:rFonts w:asciiTheme="minorEastAsia" w:eastAsiaTheme="minorEastAsia" w:hAnsiTheme="minorEastAsia"/>
                <w:sz w:val="18"/>
              </w:rPr>
              <w:t>《危险废物焚烧污染控制标准》（GB18484-2001）</w:t>
            </w:r>
          </w:p>
        </w:tc>
      </w:tr>
      <w:tr w:rsidR="000A0D7C" w:rsidRPr="0074615A" w14:paraId="745F6F9D" w14:textId="77777777" w:rsidTr="00F14838">
        <w:tc>
          <w:tcPr>
            <w:tcW w:w="738" w:type="dxa"/>
            <w:shd w:val="clear" w:color="auto" w:fill="auto"/>
          </w:tcPr>
          <w:p w14:paraId="7C4D3714" w14:textId="2ED428FE" w:rsidR="00F14838" w:rsidRDefault="00AD4F5A">
            <w:pPr>
              <w:jc w:val="center"/>
              <w:rPr>
                <w:rFonts w:asciiTheme="minorEastAsia" w:eastAsiaTheme="minorEastAsia" w:hAnsiTheme="minorEastAsia"/>
                <w:sz w:val="18"/>
              </w:rPr>
            </w:pPr>
            <w:r>
              <w:rPr>
                <w:rFonts w:asciiTheme="minorEastAsia" w:eastAsiaTheme="minorEastAsia" w:hAnsiTheme="minorEastAsia"/>
                <w:sz w:val="18"/>
              </w:rPr>
              <w:t>2</w:t>
            </w:r>
            <w:r>
              <w:rPr>
                <w:rFonts w:asciiTheme="minorEastAsia" w:eastAsiaTheme="minorEastAsia" w:hAnsiTheme="minorEastAsia" w:hint="eastAsia"/>
                <w:sz w:val="18"/>
              </w:rPr>
              <w:t>7</w:t>
            </w:r>
          </w:p>
        </w:tc>
        <w:tc>
          <w:tcPr>
            <w:tcW w:w="7784" w:type="dxa"/>
            <w:shd w:val="clear" w:color="auto" w:fill="auto"/>
          </w:tcPr>
          <w:p w14:paraId="39470389" w14:textId="77777777" w:rsidR="00F14838" w:rsidRDefault="00186B97">
            <w:pPr>
              <w:rPr>
                <w:rFonts w:asciiTheme="minorEastAsia" w:eastAsiaTheme="minorEastAsia" w:hAnsiTheme="minorEastAsia"/>
                <w:sz w:val="18"/>
              </w:rPr>
            </w:pPr>
            <w:r w:rsidRPr="00186B97">
              <w:rPr>
                <w:rFonts w:asciiTheme="minorEastAsia" w:eastAsiaTheme="minorEastAsia" w:hAnsiTheme="minorEastAsia"/>
                <w:sz w:val="18"/>
              </w:rPr>
              <w:t>《医疗废物集中焚烧处置工程建设技术规范》（HJ/T177-2005）</w:t>
            </w:r>
          </w:p>
        </w:tc>
      </w:tr>
      <w:tr w:rsidR="000A0D7C" w:rsidRPr="0074615A" w14:paraId="5F189E0E" w14:textId="77777777" w:rsidTr="00F14838">
        <w:tc>
          <w:tcPr>
            <w:tcW w:w="738" w:type="dxa"/>
            <w:shd w:val="clear" w:color="auto" w:fill="auto"/>
          </w:tcPr>
          <w:p w14:paraId="0C49D9DE" w14:textId="1C35708B" w:rsidR="00F14838" w:rsidRDefault="00AD4F5A">
            <w:pPr>
              <w:jc w:val="center"/>
              <w:rPr>
                <w:rFonts w:asciiTheme="minorEastAsia" w:eastAsiaTheme="minorEastAsia" w:hAnsiTheme="minorEastAsia"/>
                <w:sz w:val="18"/>
              </w:rPr>
            </w:pPr>
            <w:r>
              <w:rPr>
                <w:rFonts w:asciiTheme="minorEastAsia" w:eastAsiaTheme="minorEastAsia" w:hAnsiTheme="minorEastAsia"/>
                <w:sz w:val="18"/>
              </w:rPr>
              <w:t>2</w:t>
            </w:r>
            <w:r>
              <w:rPr>
                <w:rFonts w:asciiTheme="minorEastAsia" w:eastAsiaTheme="minorEastAsia" w:hAnsiTheme="minorEastAsia" w:hint="eastAsia"/>
                <w:sz w:val="18"/>
              </w:rPr>
              <w:t>8</w:t>
            </w:r>
          </w:p>
        </w:tc>
        <w:tc>
          <w:tcPr>
            <w:tcW w:w="7784" w:type="dxa"/>
            <w:shd w:val="clear" w:color="auto" w:fill="auto"/>
          </w:tcPr>
          <w:p w14:paraId="0837C8A2" w14:textId="77777777" w:rsidR="00F14838" w:rsidRDefault="00186B97">
            <w:pPr>
              <w:rPr>
                <w:rFonts w:asciiTheme="minorEastAsia" w:eastAsiaTheme="minorEastAsia" w:hAnsiTheme="minorEastAsia"/>
                <w:sz w:val="18"/>
              </w:rPr>
            </w:pPr>
            <w:r w:rsidRPr="00186B97">
              <w:rPr>
                <w:rFonts w:asciiTheme="minorEastAsia" w:eastAsiaTheme="minorEastAsia" w:hAnsiTheme="minorEastAsia"/>
                <w:sz w:val="18"/>
              </w:rPr>
              <w:t>《医疗废物集中焚烧处置设施运行监督管理技术规范（试行）》（HJ516-2009）</w:t>
            </w:r>
          </w:p>
        </w:tc>
      </w:tr>
      <w:tr w:rsidR="000A0D7C" w:rsidRPr="0074615A" w14:paraId="6FB82BAE" w14:textId="77777777" w:rsidTr="00F14838">
        <w:tc>
          <w:tcPr>
            <w:tcW w:w="738" w:type="dxa"/>
            <w:shd w:val="clear" w:color="auto" w:fill="auto"/>
          </w:tcPr>
          <w:p w14:paraId="4E74698F" w14:textId="492B36EC" w:rsidR="00F14838" w:rsidRDefault="00AD4F5A">
            <w:pPr>
              <w:jc w:val="center"/>
              <w:rPr>
                <w:rFonts w:asciiTheme="minorEastAsia" w:eastAsiaTheme="minorEastAsia" w:hAnsiTheme="minorEastAsia"/>
                <w:sz w:val="18"/>
              </w:rPr>
            </w:pPr>
            <w:r>
              <w:rPr>
                <w:rFonts w:asciiTheme="minorEastAsia" w:eastAsiaTheme="minorEastAsia" w:hAnsiTheme="minorEastAsia" w:hint="eastAsia"/>
                <w:sz w:val="18"/>
              </w:rPr>
              <w:lastRenderedPageBreak/>
              <w:t>29</w:t>
            </w:r>
          </w:p>
        </w:tc>
        <w:tc>
          <w:tcPr>
            <w:tcW w:w="7784" w:type="dxa"/>
            <w:shd w:val="clear" w:color="auto" w:fill="auto"/>
          </w:tcPr>
          <w:p w14:paraId="6302710F" w14:textId="77777777" w:rsidR="00F14838" w:rsidRDefault="00186B97">
            <w:pPr>
              <w:rPr>
                <w:rFonts w:asciiTheme="minorEastAsia" w:eastAsiaTheme="minorEastAsia" w:hAnsiTheme="minorEastAsia"/>
                <w:sz w:val="18"/>
              </w:rPr>
            </w:pPr>
            <w:r w:rsidRPr="00186B97">
              <w:rPr>
                <w:rFonts w:asciiTheme="minorEastAsia" w:eastAsiaTheme="minorEastAsia" w:hAnsiTheme="minorEastAsia"/>
                <w:sz w:val="18"/>
              </w:rPr>
              <w:t>《医疗废物高温蒸汽集中处理工程技术规范（试行）》（HJ/T 276-2006）</w:t>
            </w:r>
          </w:p>
        </w:tc>
      </w:tr>
      <w:tr w:rsidR="000A0D7C" w:rsidRPr="0074615A" w14:paraId="572A1963" w14:textId="77777777" w:rsidTr="00F14838">
        <w:tc>
          <w:tcPr>
            <w:tcW w:w="738" w:type="dxa"/>
            <w:shd w:val="clear" w:color="auto" w:fill="auto"/>
          </w:tcPr>
          <w:p w14:paraId="0770AD3F" w14:textId="490389E9" w:rsidR="00F14838" w:rsidRDefault="00AD4F5A">
            <w:pPr>
              <w:jc w:val="center"/>
              <w:rPr>
                <w:rFonts w:asciiTheme="minorEastAsia" w:eastAsiaTheme="minorEastAsia" w:hAnsiTheme="minorEastAsia"/>
                <w:sz w:val="18"/>
              </w:rPr>
            </w:pPr>
            <w:r>
              <w:rPr>
                <w:rFonts w:asciiTheme="minorEastAsia" w:eastAsiaTheme="minorEastAsia" w:hAnsiTheme="minorEastAsia"/>
                <w:sz w:val="18"/>
              </w:rPr>
              <w:t>3</w:t>
            </w:r>
            <w:r>
              <w:rPr>
                <w:rFonts w:asciiTheme="minorEastAsia" w:eastAsiaTheme="minorEastAsia" w:hAnsiTheme="minorEastAsia" w:hint="eastAsia"/>
                <w:sz w:val="18"/>
              </w:rPr>
              <w:t>0</w:t>
            </w:r>
          </w:p>
        </w:tc>
        <w:tc>
          <w:tcPr>
            <w:tcW w:w="7784" w:type="dxa"/>
            <w:shd w:val="clear" w:color="auto" w:fill="auto"/>
          </w:tcPr>
          <w:p w14:paraId="08B30742" w14:textId="77777777" w:rsidR="00F14838" w:rsidRDefault="00186B97">
            <w:pPr>
              <w:rPr>
                <w:rFonts w:asciiTheme="minorEastAsia" w:eastAsiaTheme="minorEastAsia" w:hAnsiTheme="minorEastAsia"/>
                <w:sz w:val="18"/>
              </w:rPr>
            </w:pPr>
            <w:r w:rsidRPr="00186B97">
              <w:rPr>
                <w:rFonts w:asciiTheme="minorEastAsia" w:eastAsiaTheme="minorEastAsia" w:hAnsiTheme="minorEastAsia"/>
                <w:sz w:val="18"/>
              </w:rPr>
              <w:t>《医疗废物专用包装物、容器标准和警示标识规定》（环保部2003年发布）</w:t>
            </w:r>
          </w:p>
        </w:tc>
      </w:tr>
      <w:tr w:rsidR="000A0D7C" w:rsidRPr="0074615A" w14:paraId="3B749F55" w14:textId="77777777" w:rsidTr="00F14838">
        <w:tc>
          <w:tcPr>
            <w:tcW w:w="738" w:type="dxa"/>
            <w:shd w:val="clear" w:color="auto" w:fill="auto"/>
          </w:tcPr>
          <w:p w14:paraId="051CBD77" w14:textId="27CE78A0" w:rsidR="00F14838" w:rsidRDefault="00AD4F5A">
            <w:pPr>
              <w:jc w:val="center"/>
              <w:rPr>
                <w:rFonts w:asciiTheme="minorEastAsia" w:eastAsiaTheme="minorEastAsia" w:hAnsiTheme="minorEastAsia"/>
                <w:sz w:val="18"/>
              </w:rPr>
            </w:pPr>
            <w:r>
              <w:rPr>
                <w:rFonts w:asciiTheme="minorEastAsia" w:eastAsiaTheme="minorEastAsia" w:hAnsiTheme="minorEastAsia"/>
                <w:sz w:val="18"/>
              </w:rPr>
              <w:t>3</w:t>
            </w:r>
            <w:r>
              <w:rPr>
                <w:rFonts w:asciiTheme="minorEastAsia" w:eastAsiaTheme="minorEastAsia" w:hAnsiTheme="minorEastAsia" w:hint="eastAsia"/>
                <w:sz w:val="18"/>
              </w:rPr>
              <w:t>1</w:t>
            </w:r>
          </w:p>
        </w:tc>
        <w:tc>
          <w:tcPr>
            <w:tcW w:w="7784" w:type="dxa"/>
            <w:shd w:val="clear" w:color="auto" w:fill="auto"/>
          </w:tcPr>
          <w:p w14:paraId="3A9D312F" w14:textId="77777777" w:rsidR="00F14838" w:rsidRDefault="00186B97">
            <w:pPr>
              <w:rPr>
                <w:rFonts w:asciiTheme="minorEastAsia" w:eastAsiaTheme="minorEastAsia" w:hAnsiTheme="minorEastAsia"/>
                <w:sz w:val="18"/>
              </w:rPr>
            </w:pPr>
            <w:r w:rsidRPr="00186B97">
              <w:rPr>
                <w:rFonts w:asciiTheme="minorEastAsia" w:eastAsiaTheme="minorEastAsia" w:hAnsiTheme="minorEastAsia"/>
                <w:sz w:val="18"/>
              </w:rPr>
              <w:t>《医疗废物转运车技术要求（试行）》（GB 19217-2003）</w:t>
            </w:r>
          </w:p>
        </w:tc>
      </w:tr>
    </w:tbl>
    <w:p w14:paraId="04114FC2" w14:textId="77777777" w:rsidR="000A0D7C" w:rsidRPr="000A0D7C" w:rsidRDefault="000A0D7C" w:rsidP="000A0D7C">
      <w:pPr>
        <w:tabs>
          <w:tab w:val="left" w:pos="714"/>
        </w:tabs>
        <w:spacing w:line="360" w:lineRule="auto"/>
        <w:jc w:val="left"/>
        <w:rPr>
          <w:rStyle w:val="1Char"/>
          <w:rFonts w:asciiTheme="minorEastAsia" w:eastAsiaTheme="minorEastAsia" w:hAnsiTheme="minorEastAsia"/>
          <w:sz w:val="24"/>
          <w:szCs w:val="24"/>
        </w:rPr>
      </w:pPr>
    </w:p>
    <w:p w14:paraId="272D6AB8" w14:textId="77777777" w:rsidR="000A0D7C" w:rsidRPr="000A0D7C" w:rsidRDefault="000A0D7C" w:rsidP="000A0D7C">
      <w:pPr>
        <w:tabs>
          <w:tab w:val="left" w:pos="714"/>
        </w:tabs>
        <w:spacing w:line="360" w:lineRule="auto"/>
        <w:jc w:val="left"/>
        <w:rPr>
          <w:rStyle w:val="1Char"/>
          <w:rFonts w:asciiTheme="minorEastAsia" w:eastAsiaTheme="minorEastAsia" w:hAnsiTheme="minorEastAsia"/>
          <w:sz w:val="24"/>
          <w:szCs w:val="24"/>
        </w:rPr>
      </w:pPr>
    </w:p>
    <w:p w14:paraId="1463D2E3" w14:textId="77777777" w:rsidR="000A0D7C" w:rsidRPr="000A0D7C" w:rsidRDefault="000A0D7C" w:rsidP="000A0D7C">
      <w:pPr>
        <w:tabs>
          <w:tab w:val="left" w:pos="714"/>
        </w:tabs>
        <w:spacing w:line="360" w:lineRule="auto"/>
        <w:jc w:val="left"/>
        <w:rPr>
          <w:rStyle w:val="1Char"/>
          <w:rFonts w:asciiTheme="minorEastAsia" w:eastAsiaTheme="minorEastAsia" w:hAnsiTheme="minorEastAsia"/>
          <w:sz w:val="24"/>
          <w:szCs w:val="24"/>
        </w:rPr>
      </w:pPr>
    </w:p>
    <w:p w14:paraId="549E113A" w14:textId="77777777" w:rsidR="000A0D7C" w:rsidRPr="000A0D7C" w:rsidRDefault="000A0D7C" w:rsidP="000A0D7C">
      <w:pPr>
        <w:tabs>
          <w:tab w:val="left" w:pos="714"/>
        </w:tabs>
        <w:spacing w:line="360" w:lineRule="auto"/>
        <w:jc w:val="left"/>
        <w:rPr>
          <w:rStyle w:val="1Char"/>
          <w:rFonts w:asciiTheme="minorEastAsia" w:eastAsiaTheme="minorEastAsia" w:hAnsiTheme="minorEastAsia"/>
          <w:sz w:val="24"/>
          <w:szCs w:val="24"/>
        </w:rPr>
        <w:sectPr w:rsidR="000A0D7C" w:rsidRPr="000A0D7C" w:rsidSect="00F14838">
          <w:pgSz w:w="11906" w:h="16838"/>
          <w:pgMar w:top="1440" w:right="1304" w:bottom="1440" w:left="1797" w:header="851" w:footer="992" w:gutter="0"/>
          <w:cols w:space="425"/>
          <w:titlePg/>
          <w:docGrid w:linePitch="312"/>
        </w:sectPr>
      </w:pPr>
    </w:p>
    <w:p w14:paraId="4F07B1D7" w14:textId="261FF9D6" w:rsidR="000A0D7C" w:rsidRPr="000A0D7C" w:rsidRDefault="000A0D7C" w:rsidP="000A0D7C">
      <w:pPr>
        <w:pStyle w:val="1"/>
        <w:numPr>
          <w:ilvl w:val="0"/>
          <w:numId w:val="0"/>
        </w:numPr>
        <w:snapToGrid w:val="0"/>
        <w:spacing w:before="240" w:after="240" w:line="360" w:lineRule="auto"/>
        <w:ind w:left="432" w:hanging="432"/>
        <w:rPr>
          <w:rFonts w:asciiTheme="minorEastAsia" w:eastAsiaTheme="minorEastAsia" w:hAnsiTheme="minorEastAsia"/>
          <w:sz w:val="24"/>
          <w:szCs w:val="24"/>
        </w:rPr>
      </w:pPr>
      <w:bookmarkStart w:id="148" w:name="_Toc474091920"/>
      <w:r w:rsidRPr="000A0D7C">
        <w:rPr>
          <w:rFonts w:asciiTheme="minorEastAsia" w:eastAsiaTheme="minorEastAsia" w:hAnsiTheme="minorEastAsia"/>
          <w:sz w:val="24"/>
          <w:szCs w:val="24"/>
        </w:rPr>
        <w:lastRenderedPageBreak/>
        <w:t xml:space="preserve">附件2 – </w:t>
      </w:r>
      <w:r w:rsidRPr="000A0D7C">
        <w:rPr>
          <w:rFonts w:asciiTheme="minorEastAsia" w:eastAsiaTheme="minorEastAsia" w:hAnsiTheme="minorEastAsia" w:hint="eastAsia"/>
          <w:sz w:val="24"/>
          <w:szCs w:val="24"/>
        </w:rPr>
        <w:t>参照世行</w:t>
      </w:r>
      <w:r w:rsidR="0074615A">
        <w:rPr>
          <w:rFonts w:asciiTheme="minorEastAsia" w:eastAsiaTheme="minorEastAsia" w:hAnsiTheme="minorEastAsia" w:hint="eastAsia"/>
          <w:sz w:val="24"/>
          <w:szCs w:val="24"/>
        </w:rPr>
        <w:t>结果导向型</w:t>
      </w:r>
      <w:r w:rsidR="00AD4F5A">
        <w:rPr>
          <w:rFonts w:asciiTheme="minorEastAsia" w:eastAsiaTheme="minorEastAsia" w:hAnsiTheme="minorEastAsia" w:hint="eastAsia"/>
          <w:sz w:val="24"/>
          <w:szCs w:val="24"/>
        </w:rPr>
        <w:t>规划</w:t>
      </w:r>
      <w:r w:rsidR="0074615A">
        <w:rPr>
          <w:rFonts w:asciiTheme="minorEastAsia" w:eastAsiaTheme="minorEastAsia" w:hAnsiTheme="minorEastAsia" w:hint="eastAsia"/>
          <w:sz w:val="24"/>
          <w:szCs w:val="24"/>
        </w:rPr>
        <w:t>贷款</w:t>
      </w:r>
      <w:r w:rsidRPr="000A0D7C">
        <w:rPr>
          <w:rFonts w:asciiTheme="minorEastAsia" w:eastAsiaTheme="minorEastAsia" w:hAnsiTheme="minorEastAsia" w:hint="eastAsia"/>
          <w:sz w:val="24"/>
          <w:szCs w:val="24"/>
        </w:rPr>
        <w:t>政策和导则对环境和社会体系的评价</w:t>
      </w:r>
      <w:bookmarkEnd w:id="148"/>
    </w:p>
    <w:tbl>
      <w:tblPr>
        <w:tblW w:w="0" w:type="auto"/>
        <w:tblInd w:w="19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shd w:val="clear" w:color="auto" w:fill="D9D9D9"/>
        <w:tblLook w:val="04A0" w:firstRow="1" w:lastRow="0" w:firstColumn="1" w:lastColumn="0" w:noHBand="0" w:noVBand="1"/>
      </w:tblPr>
      <w:tblGrid>
        <w:gridCol w:w="4163"/>
        <w:gridCol w:w="214"/>
        <w:gridCol w:w="5801"/>
        <w:gridCol w:w="3552"/>
      </w:tblGrid>
      <w:tr w:rsidR="000A0D7C" w:rsidRPr="0074615A" w14:paraId="753A76AB" w14:textId="77777777" w:rsidTr="00F14838">
        <w:tc>
          <w:tcPr>
            <w:tcW w:w="13730" w:type="dxa"/>
            <w:gridSpan w:val="4"/>
            <w:shd w:val="clear" w:color="auto" w:fill="D9D9D9"/>
          </w:tcPr>
          <w:p w14:paraId="753E61CA" w14:textId="77777777" w:rsidR="00F14838" w:rsidRPr="00F40A38" w:rsidRDefault="00186B97" w:rsidP="00F40A38">
            <w:pPr>
              <w:autoSpaceDE w:val="0"/>
              <w:autoSpaceDN w:val="0"/>
              <w:adjustRightInd w:val="0"/>
              <w:spacing w:before="60" w:after="60"/>
              <w:jc w:val="left"/>
              <w:rPr>
                <w:rFonts w:asciiTheme="minorEastAsia" w:eastAsiaTheme="minorEastAsia" w:hAnsiTheme="minorEastAsia"/>
                <w:b/>
                <w:sz w:val="18"/>
                <w:szCs w:val="18"/>
              </w:rPr>
            </w:pPr>
            <w:r w:rsidRPr="00F40A38">
              <w:rPr>
                <w:rFonts w:asciiTheme="minorEastAsia" w:eastAsiaTheme="minorEastAsia" w:hAnsiTheme="minorEastAsia"/>
                <w:b/>
                <w:sz w:val="18"/>
                <w:szCs w:val="18"/>
              </w:rPr>
              <w:t xml:space="preserve"> a. </w:t>
            </w:r>
            <w:r w:rsidRPr="00F40A38">
              <w:rPr>
                <w:rFonts w:asciiTheme="minorEastAsia" w:eastAsiaTheme="minorEastAsia" w:hAnsiTheme="minorEastAsia" w:hint="eastAsia"/>
                <w:b/>
                <w:sz w:val="18"/>
                <w:szCs w:val="18"/>
              </w:rPr>
              <w:t>项目设计方案促进环境和社会可持续发展；避免、最大限度减少或缓解不利影响，促进对项目的环境和社会影响作出知情决策。</w:t>
            </w:r>
          </w:p>
        </w:tc>
      </w:tr>
      <w:tr w:rsidR="000A0D7C" w:rsidRPr="0074615A" w14:paraId="5DC3EB87" w14:textId="77777777" w:rsidTr="00F14838">
        <w:tblPrEx>
          <w:shd w:val="clear" w:color="auto" w:fill="auto"/>
        </w:tblPrEx>
        <w:trPr>
          <w:tblHeader/>
        </w:trPr>
        <w:tc>
          <w:tcPr>
            <w:tcW w:w="4377" w:type="dxa"/>
            <w:gridSpan w:val="2"/>
          </w:tcPr>
          <w:p w14:paraId="5EE77ABA" w14:textId="77777777" w:rsidR="00F14838" w:rsidRPr="00F40A38" w:rsidRDefault="00186B97" w:rsidP="00F40A38">
            <w:pPr>
              <w:autoSpaceDE w:val="0"/>
              <w:autoSpaceDN w:val="0"/>
              <w:adjustRightInd w:val="0"/>
              <w:spacing w:before="60" w:after="60"/>
              <w:jc w:val="left"/>
              <w:rPr>
                <w:rFonts w:asciiTheme="minorEastAsia" w:eastAsiaTheme="minorEastAsia" w:hAnsiTheme="minorEastAsia"/>
                <w:b/>
                <w:sz w:val="18"/>
                <w:szCs w:val="18"/>
              </w:rPr>
            </w:pPr>
            <w:r w:rsidRPr="00F40A38">
              <w:rPr>
                <w:rFonts w:asciiTheme="minorEastAsia" w:eastAsiaTheme="minorEastAsia" w:hAnsiTheme="minorEastAsia" w:hint="eastAsia"/>
                <w:b/>
                <w:sz w:val="18"/>
                <w:szCs w:val="18"/>
              </w:rPr>
              <w:t>主要内容</w:t>
            </w:r>
          </w:p>
        </w:tc>
        <w:tc>
          <w:tcPr>
            <w:tcW w:w="5801" w:type="dxa"/>
          </w:tcPr>
          <w:p w14:paraId="715C0E1B" w14:textId="77777777" w:rsidR="00F14838" w:rsidRPr="00F40A38" w:rsidRDefault="00186B97" w:rsidP="00F40A38">
            <w:pPr>
              <w:autoSpaceDE w:val="0"/>
              <w:autoSpaceDN w:val="0"/>
              <w:adjustRightInd w:val="0"/>
              <w:spacing w:before="60" w:after="60"/>
              <w:jc w:val="left"/>
              <w:rPr>
                <w:rFonts w:asciiTheme="minorEastAsia" w:eastAsiaTheme="minorEastAsia" w:hAnsiTheme="minorEastAsia"/>
                <w:b/>
                <w:sz w:val="18"/>
                <w:szCs w:val="18"/>
              </w:rPr>
            </w:pPr>
            <w:r w:rsidRPr="00F40A38">
              <w:rPr>
                <w:rFonts w:asciiTheme="minorEastAsia" w:eastAsiaTheme="minorEastAsia" w:hAnsiTheme="minorEastAsia"/>
                <w:b/>
                <w:sz w:val="18"/>
                <w:szCs w:val="18"/>
              </w:rPr>
              <w:t>国家和省级体系</w:t>
            </w:r>
          </w:p>
        </w:tc>
        <w:tc>
          <w:tcPr>
            <w:tcW w:w="3552" w:type="dxa"/>
          </w:tcPr>
          <w:p w14:paraId="73960828" w14:textId="77777777" w:rsidR="00F14838" w:rsidRPr="00F40A38" w:rsidRDefault="00186B97" w:rsidP="00F40A38">
            <w:pPr>
              <w:autoSpaceDE w:val="0"/>
              <w:autoSpaceDN w:val="0"/>
              <w:adjustRightInd w:val="0"/>
              <w:spacing w:before="60" w:after="60"/>
              <w:jc w:val="left"/>
              <w:rPr>
                <w:rFonts w:asciiTheme="minorEastAsia" w:eastAsiaTheme="minorEastAsia" w:hAnsiTheme="minorEastAsia"/>
                <w:b/>
                <w:sz w:val="18"/>
                <w:szCs w:val="18"/>
              </w:rPr>
            </w:pPr>
            <w:r w:rsidRPr="00F40A38">
              <w:rPr>
                <w:rFonts w:asciiTheme="minorEastAsia" w:eastAsiaTheme="minorEastAsia" w:hAnsiTheme="minorEastAsia"/>
                <w:b/>
                <w:sz w:val="18"/>
                <w:szCs w:val="18"/>
              </w:rPr>
              <w:t>主要结论</w:t>
            </w:r>
          </w:p>
        </w:tc>
      </w:tr>
      <w:tr w:rsidR="000A0D7C" w:rsidRPr="0074615A" w14:paraId="39271261" w14:textId="77777777" w:rsidTr="00F14838">
        <w:tblPrEx>
          <w:shd w:val="clear" w:color="auto" w:fill="auto"/>
        </w:tblPrEx>
        <w:tc>
          <w:tcPr>
            <w:tcW w:w="4377" w:type="dxa"/>
            <w:gridSpan w:val="2"/>
          </w:tcPr>
          <w:p w14:paraId="402F83C4" w14:textId="77777777" w:rsidR="00F14838" w:rsidRPr="00F40A38" w:rsidRDefault="00186B97" w:rsidP="00F40A38">
            <w:pPr>
              <w:adjustRightInd w:val="0"/>
              <w:snapToGrid w:val="0"/>
              <w:spacing w:before="60" w:after="60"/>
              <w:jc w:val="left"/>
              <w:rPr>
                <w:rFonts w:asciiTheme="minorEastAsia" w:eastAsiaTheme="minorEastAsia" w:hAnsiTheme="minorEastAsia"/>
                <w:sz w:val="18"/>
                <w:szCs w:val="18"/>
              </w:rPr>
            </w:pPr>
            <w:r w:rsidRPr="00F40A38">
              <w:rPr>
                <w:rFonts w:asciiTheme="minorEastAsia" w:eastAsiaTheme="minorEastAsia" w:hAnsiTheme="minorEastAsia" w:hint="eastAsia"/>
                <w:sz w:val="18"/>
                <w:szCs w:val="18"/>
              </w:rPr>
              <w:t>以适当法律法规框架指导本项目开展环境和社会影响评价，并在框架范围内操作。</w:t>
            </w:r>
          </w:p>
        </w:tc>
        <w:tc>
          <w:tcPr>
            <w:tcW w:w="5801" w:type="dxa"/>
          </w:tcPr>
          <w:p w14:paraId="79DEDB5A" w14:textId="77777777" w:rsidR="00F14838" w:rsidRPr="00F40A38" w:rsidRDefault="00186B97" w:rsidP="00F40A38">
            <w:pPr>
              <w:adjustRightInd w:val="0"/>
              <w:snapToGrid w:val="0"/>
              <w:spacing w:before="60" w:after="60"/>
              <w:jc w:val="left"/>
              <w:rPr>
                <w:rFonts w:asciiTheme="minorEastAsia" w:eastAsiaTheme="minorEastAsia" w:hAnsiTheme="minorEastAsia"/>
                <w:sz w:val="18"/>
                <w:szCs w:val="18"/>
              </w:rPr>
            </w:pPr>
            <w:r w:rsidRPr="00F40A38">
              <w:rPr>
                <w:rFonts w:asciiTheme="minorEastAsia" w:eastAsiaTheme="minorEastAsia" w:hAnsiTheme="minorEastAsia" w:hint="eastAsia"/>
                <w:sz w:val="18"/>
                <w:szCs w:val="18"/>
              </w:rPr>
              <w:t>中国已为环境、健康和安全以及社会影响评价建立了适当法律法规框架，该框架得到了适用于全国的健全法律、法规、技术导则和标准的支撑。几十年来，该框架已逐步演变为总体上与世行</w:t>
            </w:r>
            <w:r w:rsidRPr="00F40A38">
              <w:rPr>
                <w:rFonts w:asciiTheme="minorEastAsia" w:eastAsiaTheme="minorEastAsia" w:hAnsiTheme="minorEastAsia"/>
                <w:sz w:val="18"/>
                <w:szCs w:val="18"/>
              </w:rPr>
              <w:t>PforR导则相一致的健全体系。总体而言，中国环境管理法律框架与世行PforR导则完全一致。</w:t>
            </w:r>
          </w:p>
          <w:p w14:paraId="75921423" w14:textId="77777777" w:rsidR="00F14838" w:rsidRPr="00F40A38" w:rsidRDefault="00186B97" w:rsidP="00F40A38">
            <w:pPr>
              <w:adjustRightInd w:val="0"/>
              <w:snapToGrid w:val="0"/>
              <w:spacing w:before="60" w:after="60"/>
              <w:jc w:val="left"/>
              <w:rPr>
                <w:rFonts w:asciiTheme="minorEastAsia" w:eastAsiaTheme="minorEastAsia" w:hAnsiTheme="minorEastAsia"/>
                <w:sz w:val="18"/>
                <w:szCs w:val="18"/>
              </w:rPr>
            </w:pPr>
            <w:r w:rsidRPr="00F40A38">
              <w:rPr>
                <w:rFonts w:asciiTheme="minorEastAsia" w:eastAsiaTheme="minorEastAsia" w:hAnsiTheme="minorEastAsia" w:hint="eastAsia"/>
                <w:sz w:val="18"/>
                <w:szCs w:val="18"/>
              </w:rPr>
              <w:t>在福建和安徽两省，省、市及地方环保局、卫生局和劳动局均制定有健全的制度安排，具备管理建设项目环境和社会影响评价所需的称职人员和专业技能。</w:t>
            </w:r>
          </w:p>
        </w:tc>
        <w:tc>
          <w:tcPr>
            <w:tcW w:w="3552" w:type="dxa"/>
          </w:tcPr>
          <w:p w14:paraId="001B7A14" w14:textId="77777777" w:rsidR="00F14838" w:rsidRPr="00F40A38" w:rsidRDefault="00186B97" w:rsidP="00F40A38">
            <w:pPr>
              <w:autoSpaceDE w:val="0"/>
              <w:autoSpaceDN w:val="0"/>
              <w:adjustRightInd w:val="0"/>
              <w:spacing w:before="60" w:after="60"/>
              <w:jc w:val="left"/>
              <w:rPr>
                <w:rFonts w:asciiTheme="minorEastAsia" w:eastAsiaTheme="minorEastAsia" w:hAnsiTheme="minorEastAsia"/>
                <w:sz w:val="18"/>
                <w:szCs w:val="18"/>
              </w:rPr>
            </w:pPr>
            <w:r w:rsidRPr="00F40A38">
              <w:rPr>
                <w:rFonts w:asciiTheme="minorEastAsia" w:eastAsiaTheme="minorEastAsia" w:hAnsiTheme="minorEastAsia"/>
                <w:sz w:val="18"/>
                <w:szCs w:val="18"/>
              </w:rPr>
              <w:t>一致</w:t>
            </w:r>
            <w:r w:rsidRPr="00F40A38">
              <w:rPr>
                <w:rFonts w:asciiTheme="minorEastAsia" w:eastAsiaTheme="minorEastAsia" w:hAnsiTheme="minorEastAsia" w:hint="eastAsia"/>
                <w:sz w:val="18"/>
                <w:szCs w:val="18"/>
              </w:rPr>
              <w:t>。</w:t>
            </w:r>
          </w:p>
        </w:tc>
      </w:tr>
      <w:tr w:rsidR="000A0D7C" w:rsidRPr="0074615A" w14:paraId="4C9501C2" w14:textId="77777777" w:rsidTr="00F14838">
        <w:tblPrEx>
          <w:shd w:val="clear" w:color="auto" w:fill="auto"/>
        </w:tblPrEx>
        <w:tc>
          <w:tcPr>
            <w:tcW w:w="4377" w:type="dxa"/>
            <w:gridSpan w:val="2"/>
          </w:tcPr>
          <w:p w14:paraId="2AF8E729" w14:textId="77777777" w:rsidR="00F14838" w:rsidRPr="00F40A38" w:rsidRDefault="00186B97" w:rsidP="00F40A38">
            <w:pPr>
              <w:adjustRightInd w:val="0"/>
              <w:snapToGrid w:val="0"/>
              <w:spacing w:before="60" w:after="60"/>
              <w:jc w:val="left"/>
              <w:rPr>
                <w:rFonts w:asciiTheme="minorEastAsia" w:eastAsiaTheme="minorEastAsia" w:hAnsiTheme="minorEastAsia"/>
                <w:sz w:val="18"/>
                <w:szCs w:val="18"/>
              </w:rPr>
            </w:pPr>
            <w:r w:rsidRPr="00F40A38">
              <w:rPr>
                <w:rFonts w:asciiTheme="minorEastAsia" w:eastAsiaTheme="minorEastAsia" w:hAnsiTheme="minorEastAsia" w:hint="eastAsia"/>
                <w:sz w:val="18"/>
                <w:szCs w:val="18"/>
              </w:rPr>
              <w:t>纳入经公认的环境和社会评价最佳做法：包括：（</w:t>
            </w:r>
            <w:r w:rsidRPr="00F40A38">
              <w:rPr>
                <w:rFonts w:asciiTheme="minorEastAsia" w:eastAsiaTheme="minorEastAsia" w:hAnsiTheme="minorEastAsia"/>
                <w:sz w:val="18"/>
                <w:szCs w:val="18"/>
              </w:rPr>
              <w:t>1）尽早筛查潜在影响；（2）考虑战略、技术和场地备选方案（包括“无行动”方案）；（3）明确评价潜在诱发性、累积性及跨界影响；（4）如果不利环境或社会影响无法避免或最大限度减少，则应制定</w:t>
            </w:r>
            <w:r w:rsidRPr="00F40A38">
              <w:rPr>
                <w:rFonts w:asciiTheme="minorEastAsia" w:eastAsiaTheme="minorEastAsia" w:hAnsiTheme="minorEastAsia" w:cs="宋体" w:hint="eastAsia"/>
                <w:sz w:val="18"/>
                <w:szCs w:val="18"/>
              </w:rPr>
              <w:t>缓解措施；</w:t>
            </w:r>
            <w:r w:rsidRPr="00F40A38">
              <w:rPr>
                <w:rFonts w:asciiTheme="minorEastAsia" w:eastAsiaTheme="minorEastAsia" w:hAnsiTheme="minorEastAsia" w:hint="eastAsia"/>
                <w:sz w:val="18"/>
                <w:szCs w:val="18"/>
              </w:rPr>
              <w:t>（</w:t>
            </w:r>
            <w:r w:rsidRPr="00F40A38">
              <w:rPr>
                <w:rFonts w:asciiTheme="minorEastAsia" w:eastAsiaTheme="minorEastAsia" w:hAnsiTheme="minorEastAsia"/>
                <w:sz w:val="18"/>
                <w:szCs w:val="18"/>
              </w:rPr>
              <w:t>5）明</w:t>
            </w:r>
            <w:r w:rsidRPr="00F40A38">
              <w:rPr>
                <w:rFonts w:asciiTheme="minorEastAsia" w:eastAsiaTheme="minorEastAsia" w:hAnsiTheme="minorEastAsia" w:cs="宋体" w:hint="eastAsia"/>
                <w:sz w:val="18"/>
                <w:szCs w:val="18"/>
              </w:rPr>
              <w:t>确阐述机构责任和资源以支持相关方案的实施；（</w:t>
            </w:r>
            <w:r w:rsidRPr="00F40A38">
              <w:rPr>
                <w:rFonts w:asciiTheme="minorEastAsia" w:eastAsiaTheme="minorEastAsia" w:hAnsiTheme="minorEastAsia" w:cs="宋体"/>
                <w:sz w:val="18"/>
                <w:szCs w:val="18"/>
              </w:rPr>
              <w:t>6）通过利益相关者磋商、及时传播项目信息和回应申诉，落实积极响应和问责制。</w:t>
            </w:r>
          </w:p>
        </w:tc>
        <w:tc>
          <w:tcPr>
            <w:tcW w:w="5801" w:type="dxa"/>
          </w:tcPr>
          <w:p w14:paraId="29C8E28B" w14:textId="77777777" w:rsidR="00F14838" w:rsidRPr="00F40A38" w:rsidRDefault="00186B97" w:rsidP="00F40A38">
            <w:pPr>
              <w:adjustRightInd w:val="0"/>
              <w:snapToGrid w:val="0"/>
              <w:spacing w:before="60" w:after="60"/>
              <w:jc w:val="left"/>
              <w:rPr>
                <w:rFonts w:asciiTheme="minorEastAsia" w:eastAsiaTheme="minorEastAsia" w:hAnsiTheme="minorEastAsia"/>
                <w:sz w:val="18"/>
                <w:szCs w:val="18"/>
              </w:rPr>
            </w:pPr>
            <w:r w:rsidRPr="00F40A38">
              <w:rPr>
                <w:rFonts w:asciiTheme="minorEastAsia" w:eastAsiaTheme="minorEastAsia" w:hAnsiTheme="minorEastAsia" w:hint="eastAsia"/>
                <w:sz w:val="18"/>
                <w:szCs w:val="18"/>
              </w:rPr>
              <w:t>中国环境、健康和安全体系针对筛查、备选方案分析、影响评价、缓解措施、管理计划以及磋商等多个方面制定有明确的指南。相关政府部门在项目审批、检查监督、申诉处理等方面的职责明确。总体而言，中国环境管理法律框架在这方面与世行</w:t>
            </w:r>
            <w:r w:rsidRPr="00F40A38">
              <w:rPr>
                <w:rFonts w:asciiTheme="minorEastAsia" w:eastAsiaTheme="minorEastAsia" w:hAnsiTheme="minorEastAsia"/>
                <w:sz w:val="18"/>
                <w:szCs w:val="18"/>
              </w:rPr>
              <w:t>PforR</w:t>
            </w:r>
            <w:r w:rsidRPr="00F40A38">
              <w:rPr>
                <w:rFonts w:asciiTheme="minorEastAsia" w:eastAsiaTheme="minorEastAsia" w:hAnsiTheme="minorEastAsia" w:hint="eastAsia"/>
                <w:sz w:val="18"/>
                <w:szCs w:val="18"/>
              </w:rPr>
              <w:t>导则完全一致。</w:t>
            </w:r>
          </w:p>
        </w:tc>
        <w:tc>
          <w:tcPr>
            <w:tcW w:w="3552" w:type="dxa"/>
          </w:tcPr>
          <w:p w14:paraId="1AA7AF63" w14:textId="77777777" w:rsidR="00F14838" w:rsidRPr="00F40A38" w:rsidRDefault="00186B97" w:rsidP="00F40A38">
            <w:pPr>
              <w:autoSpaceDE w:val="0"/>
              <w:autoSpaceDN w:val="0"/>
              <w:adjustRightInd w:val="0"/>
              <w:spacing w:before="60" w:after="60"/>
              <w:jc w:val="left"/>
              <w:rPr>
                <w:rFonts w:asciiTheme="minorEastAsia" w:eastAsiaTheme="minorEastAsia" w:hAnsiTheme="minorEastAsia"/>
                <w:sz w:val="18"/>
                <w:szCs w:val="18"/>
              </w:rPr>
            </w:pPr>
            <w:r w:rsidRPr="00F40A38">
              <w:rPr>
                <w:rFonts w:asciiTheme="minorEastAsia" w:eastAsiaTheme="minorEastAsia" w:hAnsiTheme="minorEastAsia"/>
                <w:sz w:val="18"/>
                <w:szCs w:val="18"/>
              </w:rPr>
              <w:t>一致</w:t>
            </w:r>
            <w:r w:rsidRPr="00F40A38">
              <w:rPr>
                <w:rFonts w:asciiTheme="minorEastAsia" w:eastAsiaTheme="minorEastAsia" w:hAnsiTheme="minorEastAsia" w:hint="eastAsia"/>
                <w:sz w:val="18"/>
                <w:szCs w:val="18"/>
              </w:rPr>
              <w:t>。</w:t>
            </w:r>
          </w:p>
          <w:p w14:paraId="2E0027FB" w14:textId="77777777" w:rsidR="00F14838" w:rsidRPr="00F40A38" w:rsidRDefault="00186B97" w:rsidP="00F40A38">
            <w:pPr>
              <w:adjustRightInd w:val="0"/>
              <w:snapToGrid w:val="0"/>
              <w:spacing w:before="60" w:after="60"/>
              <w:jc w:val="left"/>
              <w:rPr>
                <w:rFonts w:asciiTheme="minorEastAsia" w:eastAsiaTheme="minorEastAsia" w:hAnsiTheme="minorEastAsia"/>
                <w:sz w:val="18"/>
                <w:szCs w:val="18"/>
              </w:rPr>
            </w:pPr>
            <w:r w:rsidRPr="00F40A38">
              <w:rPr>
                <w:rFonts w:asciiTheme="minorEastAsia" w:eastAsiaTheme="minorEastAsia" w:hAnsiTheme="minorEastAsia"/>
                <w:sz w:val="18"/>
                <w:szCs w:val="18"/>
              </w:rPr>
              <w:t>鉴于本项目的性质、所在地和范围，它可能不会涉及累积性和跨界影响。</w:t>
            </w:r>
          </w:p>
          <w:p w14:paraId="570A98CE" w14:textId="77777777" w:rsidR="00F14838" w:rsidRPr="00F40A38" w:rsidRDefault="00186B97" w:rsidP="00F40A38">
            <w:pPr>
              <w:adjustRightInd w:val="0"/>
              <w:snapToGrid w:val="0"/>
              <w:spacing w:before="60" w:after="60"/>
              <w:jc w:val="left"/>
              <w:rPr>
                <w:rFonts w:asciiTheme="minorEastAsia" w:eastAsiaTheme="minorEastAsia" w:hAnsiTheme="minorEastAsia"/>
                <w:kern w:val="0"/>
                <w:sz w:val="18"/>
                <w:szCs w:val="18"/>
              </w:rPr>
            </w:pPr>
            <w:r w:rsidRPr="00F40A38">
              <w:rPr>
                <w:rFonts w:asciiTheme="minorEastAsia" w:eastAsiaTheme="minorEastAsia" w:hAnsiTheme="minorEastAsia"/>
                <w:sz w:val="18"/>
                <w:szCs w:val="18"/>
              </w:rPr>
              <w:t>由于本项目可能只要求编制无需披露或进行公众磋商的《环境影响评价表》或《环境影响评价登记表》，因此建议在环境和社会体系评价过程中至少进行一轮磋商和信息披露。</w:t>
            </w:r>
          </w:p>
        </w:tc>
      </w:tr>
      <w:tr w:rsidR="000A0D7C" w:rsidRPr="0074615A" w14:paraId="153E8CC8" w14:textId="77777777" w:rsidTr="00F14838">
        <w:tc>
          <w:tcPr>
            <w:tcW w:w="13730" w:type="dxa"/>
            <w:gridSpan w:val="4"/>
            <w:shd w:val="clear" w:color="auto" w:fill="D9D9D9"/>
          </w:tcPr>
          <w:p w14:paraId="0B715109" w14:textId="77777777" w:rsidR="00F14838" w:rsidRPr="00F40A38" w:rsidRDefault="00186B97" w:rsidP="00F40A38">
            <w:pPr>
              <w:autoSpaceDE w:val="0"/>
              <w:autoSpaceDN w:val="0"/>
              <w:adjustRightInd w:val="0"/>
              <w:spacing w:before="60" w:after="60"/>
              <w:jc w:val="left"/>
              <w:rPr>
                <w:rFonts w:asciiTheme="minorEastAsia" w:eastAsiaTheme="minorEastAsia" w:hAnsiTheme="minorEastAsia"/>
                <w:b/>
                <w:sz w:val="18"/>
                <w:szCs w:val="18"/>
              </w:rPr>
            </w:pPr>
            <w:r w:rsidRPr="00F40A38">
              <w:rPr>
                <w:rFonts w:asciiTheme="minorEastAsia" w:eastAsiaTheme="minorEastAsia" w:hAnsiTheme="minorEastAsia"/>
                <w:b/>
                <w:sz w:val="18"/>
                <w:szCs w:val="18"/>
              </w:rPr>
              <w:t xml:space="preserve">b. </w:t>
            </w:r>
            <w:r w:rsidRPr="00F40A38">
              <w:rPr>
                <w:rFonts w:asciiTheme="minorEastAsia" w:eastAsiaTheme="minorEastAsia" w:hAnsiTheme="minorEastAsia" w:hint="eastAsia"/>
                <w:b/>
                <w:sz w:val="18"/>
                <w:szCs w:val="18"/>
              </w:rPr>
              <w:t>避免，最大限度减少或缓解本项目对自然栖息地和物质文化资源产生的不利影响。</w:t>
            </w:r>
          </w:p>
        </w:tc>
      </w:tr>
      <w:tr w:rsidR="000A0D7C" w:rsidRPr="0074615A" w14:paraId="2E473C5C" w14:textId="77777777" w:rsidTr="00F14838">
        <w:tblPrEx>
          <w:shd w:val="clear" w:color="auto" w:fill="auto"/>
        </w:tblPrEx>
        <w:trPr>
          <w:tblHeader/>
        </w:trPr>
        <w:tc>
          <w:tcPr>
            <w:tcW w:w="4377" w:type="dxa"/>
            <w:gridSpan w:val="2"/>
          </w:tcPr>
          <w:p w14:paraId="1BAB8536" w14:textId="77777777" w:rsidR="00F14838" w:rsidRPr="00F40A38" w:rsidRDefault="00186B97" w:rsidP="00F40A38">
            <w:pPr>
              <w:autoSpaceDE w:val="0"/>
              <w:autoSpaceDN w:val="0"/>
              <w:adjustRightInd w:val="0"/>
              <w:snapToGrid w:val="0"/>
              <w:spacing w:before="60" w:after="60"/>
              <w:jc w:val="left"/>
              <w:rPr>
                <w:rFonts w:asciiTheme="minorEastAsia" w:eastAsiaTheme="minorEastAsia" w:hAnsiTheme="minorEastAsia"/>
                <w:b/>
                <w:sz w:val="18"/>
                <w:szCs w:val="18"/>
              </w:rPr>
            </w:pPr>
            <w:r w:rsidRPr="00F40A38">
              <w:rPr>
                <w:rFonts w:asciiTheme="minorEastAsia" w:eastAsiaTheme="minorEastAsia" w:hAnsiTheme="minorEastAsia" w:hint="eastAsia"/>
                <w:b/>
                <w:sz w:val="18"/>
                <w:szCs w:val="18"/>
              </w:rPr>
              <w:t>主要内容</w:t>
            </w:r>
          </w:p>
        </w:tc>
        <w:tc>
          <w:tcPr>
            <w:tcW w:w="5801" w:type="dxa"/>
          </w:tcPr>
          <w:p w14:paraId="1E223712" w14:textId="77777777" w:rsidR="00F14838" w:rsidRPr="00F40A38" w:rsidRDefault="00186B97" w:rsidP="00F40A38">
            <w:pPr>
              <w:autoSpaceDE w:val="0"/>
              <w:autoSpaceDN w:val="0"/>
              <w:adjustRightInd w:val="0"/>
              <w:snapToGrid w:val="0"/>
              <w:spacing w:before="60" w:after="60"/>
              <w:jc w:val="left"/>
              <w:rPr>
                <w:rFonts w:asciiTheme="minorEastAsia" w:eastAsiaTheme="minorEastAsia" w:hAnsiTheme="minorEastAsia"/>
                <w:b/>
                <w:sz w:val="18"/>
                <w:szCs w:val="18"/>
              </w:rPr>
            </w:pPr>
            <w:r w:rsidRPr="00F40A38">
              <w:rPr>
                <w:rFonts w:asciiTheme="minorEastAsia" w:eastAsiaTheme="minorEastAsia" w:hAnsiTheme="minorEastAsia" w:hint="eastAsia"/>
                <w:b/>
                <w:sz w:val="18"/>
                <w:szCs w:val="18"/>
              </w:rPr>
              <w:t>国家和省级体系</w:t>
            </w:r>
          </w:p>
        </w:tc>
        <w:tc>
          <w:tcPr>
            <w:tcW w:w="3552" w:type="dxa"/>
          </w:tcPr>
          <w:p w14:paraId="21A767D6" w14:textId="77777777" w:rsidR="00F14838" w:rsidRPr="00F40A38" w:rsidRDefault="00186B97" w:rsidP="00F40A38">
            <w:pPr>
              <w:autoSpaceDE w:val="0"/>
              <w:autoSpaceDN w:val="0"/>
              <w:adjustRightInd w:val="0"/>
              <w:snapToGrid w:val="0"/>
              <w:spacing w:before="60" w:after="60"/>
              <w:jc w:val="left"/>
              <w:rPr>
                <w:rFonts w:asciiTheme="minorEastAsia" w:eastAsiaTheme="minorEastAsia" w:hAnsiTheme="minorEastAsia"/>
                <w:b/>
                <w:sz w:val="18"/>
                <w:szCs w:val="18"/>
              </w:rPr>
            </w:pPr>
            <w:r w:rsidRPr="00F40A38">
              <w:rPr>
                <w:rFonts w:asciiTheme="minorEastAsia" w:eastAsiaTheme="minorEastAsia" w:hAnsiTheme="minorEastAsia"/>
                <w:b/>
                <w:sz w:val="18"/>
                <w:szCs w:val="18"/>
              </w:rPr>
              <w:t>主要结论</w:t>
            </w:r>
          </w:p>
        </w:tc>
      </w:tr>
      <w:tr w:rsidR="000A0D7C" w:rsidRPr="0074615A" w14:paraId="3834AEEA" w14:textId="77777777" w:rsidTr="00F14838">
        <w:tblPrEx>
          <w:shd w:val="clear" w:color="auto" w:fill="auto"/>
        </w:tblPrEx>
        <w:tc>
          <w:tcPr>
            <w:tcW w:w="4377" w:type="dxa"/>
            <w:gridSpan w:val="2"/>
          </w:tcPr>
          <w:p w14:paraId="7DE35110" w14:textId="77777777" w:rsidR="00F14838" w:rsidRPr="00F40A38" w:rsidRDefault="00186B97" w:rsidP="00F40A38">
            <w:pPr>
              <w:autoSpaceDE w:val="0"/>
              <w:autoSpaceDN w:val="0"/>
              <w:adjustRightInd w:val="0"/>
              <w:snapToGrid w:val="0"/>
              <w:spacing w:before="60" w:after="60"/>
              <w:jc w:val="left"/>
              <w:rPr>
                <w:rFonts w:asciiTheme="minorEastAsia" w:eastAsiaTheme="minorEastAsia" w:hAnsiTheme="minorEastAsia"/>
                <w:sz w:val="18"/>
                <w:szCs w:val="18"/>
              </w:rPr>
            </w:pPr>
            <w:r w:rsidRPr="00F40A38">
              <w:rPr>
                <w:rFonts w:asciiTheme="minorEastAsia" w:eastAsiaTheme="minorEastAsia" w:hAnsiTheme="minorEastAsia" w:hint="eastAsia"/>
                <w:sz w:val="18"/>
                <w:szCs w:val="18"/>
              </w:rPr>
              <w:t>纳入</w:t>
            </w:r>
            <w:r w:rsidRPr="00F40A38">
              <w:rPr>
                <w:rFonts w:asciiTheme="minorEastAsia" w:eastAsiaTheme="minorEastAsia" w:hAnsiTheme="minorEastAsia"/>
                <w:sz w:val="18"/>
                <w:szCs w:val="18"/>
              </w:rPr>
              <w:t>尽早识别和筛查潜在重要生物多样性和文化资源</w:t>
            </w:r>
            <w:r w:rsidRPr="00F40A38">
              <w:rPr>
                <w:rFonts w:asciiTheme="minorEastAsia" w:eastAsiaTheme="minorEastAsia" w:hAnsiTheme="minorEastAsia" w:hint="eastAsia"/>
                <w:sz w:val="18"/>
                <w:szCs w:val="18"/>
              </w:rPr>
              <w:t>区域</w:t>
            </w:r>
            <w:r w:rsidRPr="00F40A38">
              <w:rPr>
                <w:rFonts w:asciiTheme="minorEastAsia" w:eastAsiaTheme="minorEastAsia" w:hAnsiTheme="minorEastAsia"/>
                <w:sz w:val="18"/>
                <w:szCs w:val="18"/>
              </w:rPr>
              <w:t>的适当措施</w:t>
            </w:r>
            <w:r w:rsidRPr="00F40A38">
              <w:rPr>
                <w:rFonts w:asciiTheme="minorEastAsia" w:eastAsiaTheme="minorEastAsia" w:hAnsiTheme="minorEastAsia" w:hint="eastAsia"/>
                <w:sz w:val="18"/>
                <w:szCs w:val="18"/>
              </w:rPr>
              <w:t>。</w:t>
            </w:r>
          </w:p>
        </w:tc>
        <w:tc>
          <w:tcPr>
            <w:tcW w:w="5801" w:type="dxa"/>
          </w:tcPr>
          <w:p w14:paraId="14A9C322" w14:textId="77777777" w:rsidR="00F14838" w:rsidRPr="00F40A38" w:rsidRDefault="00186B97" w:rsidP="00F40A38">
            <w:pPr>
              <w:adjustRightInd w:val="0"/>
              <w:snapToGrid w:val="0"/>
              <w:spacing w:before="60" w:after="60"/>
              <w:jc w:val="left"/>
              <w:rPr>
                <w:rFonts w:asciiTheme="minorEastAsia" w:eastAsiaTheme="minorEastAsia" w:hAnsiTheme="minorEastAsia"/>
                <w:sz w:val="18"/>
                <w:szCs w:val="18"/>
              </w:rPr>
            </w:pPr>
            <w:r w:rsidRPr="00F40A38">
              <w:rPr>
                <w:rFonts w:asciiTheme="minorEastAsia" w:eastAsiaTheme="minorEastAsia" w:hAnsiTheme="minorEastAsia" w:cs="宋体" w:hint="eastAsia"/>
                <w:sz w:val="18"/>
                <w:szCs w:val="18"/>
              </w:rPr>
              <w:t>《环境影响评价技术导则》就识别和筛查敏感性环境和文化资源提供了详细指导，包括自然环境现状调查，调查内容包括地质、地表水、野生动物、森林、湿地、渔业、珍惜濒危物种以及自然保护区。为开展详细调查和专题评价，应识别出河流、水库、自然保护区、湿地公园、森林公园以及景区等关键敏感区。通过与相关部门协商或经其批准以及实地调查，对文化资源进行筛查。总体而言，</w:t>
            </w:r>
            <w:r w:rsidRPr="00F40A38">
              <w:rPr>
                <w:rFonts w:asciiTheme="minorEastAsia" w:eastAsiaTheme="minorEastAsia" w:hAnsiTheme="minorEastAsia" w:hint="eastAsia"/>
                <w:sz w:val="18"/>
                <w:szCs w:val="18"/>
              </w:rPr>
              <w:t>中国环境管理法律框架在这方面与世行</w:t>
            </w:r>
            <w:r w:rsidRPr="00F40A38">
              <w:rPr>
                <w:rFonts w:asciiTheme="minorEastAsia" w:eastAsiaTheme="minorEastAsia" w:hAnsiTheme="minorEastAsia"/>
                <w:sz w:val="18"/>
                <w:szCs w:val="18"/>
              </w:rPr>
              <w:t>PforR</w:t>
            </w:r>
            <w:r w:rsidRPr="00F40A38">
              <w:rPr>
                <w:rFonts w:asciiTheme="minorEastAsia" w:eastAsiaTheme="minorEastAsia" w:hAnsiTheme="minorEastAsia" w:hint="eastAsia"/>
                <w:sz w:val="18"/>
                <w:szCs w:val="18"/>
              </w:rPr>
              <w:t>政策和导则完全一致。</w:t>
            </w:r>
          </w:p>
        </w:tc>
        <w:tc>
          <w:tcPr>
            <w:tcW w:w="3552" w:type="dxa"/>
          </w:tcPr>
          <w:p w14:paraId="4FAFAD9E" w14:textId="77777777" w:rsidR="00F14838" w:rsidRPr="00F40A38" w:rsidRDefault="00186B97" w:rsidP="00F40A38">
            <w:pPr>
              <w:autoSpaceDE w:val="0"/>
              <w:autoSpaceDN w:val="0"/>
              <w:adjustRightInd w:val="0"/>
              <w:snapToGrid w:val="0"/>
              <w:spacing w:before="60" w:after="60"/>
              <w:jc w:val="left"/>
              <w:rPr>
                <w:rFonts w:asciiTheme="minorEastAsia" w:eastAsiaTheme="minorEastAsia" w:hAnsiTheme="minorEastAsia"/>
                <w:sz w:val="18"/>
                <w:szCs w:val="18"/>
              </w:rPr>
            </w:pPr>
            <w:r w:rsidRPr="00F40A38">
              <w:rPr>
                <w:rFonts w:asciiTheme="minorEastAsia" w:eastAsiaTheme="minorEastAsia" w:hAnsiTheme="minorEastAsia"/>
                <w:sz w:val="18"/>
                <w:szCs w:val="18"/>
              </w:rPr>
              <w:t>一致</w:t>
            </w:r>
            <w:r w:rsidRPr="00F40A38">
              <w:rPr>
                <w:rFonts w:asciiTheme="minorEastAsia" w:eastAsiaTheme="minorEastAsia" w:hAnsiTheme="minorEastAsia" w:hint="eastAsia"/>
                <w:sz w:val="18"/>
                <w:szCs w:val="18"/>
              </w:rPr>
              <w:t>。</w:t>
            </w:r>
          </w:p>
          <w:p w14:paraId="21A45E11" w14:textId="77777777" w:rsidR="00F14838" w:rsidRPr="00F40A38" w:rsidRDefault="00F14838" w:rsidP="00F40A38">
            <w:pPr>
              <w:autoSpaceDE w:val="0"/>
              <w:autoSpaceDN w:val="0"/>
              <w:adjustRightInd w:val="0"/>
              <w:snapToGrid w:val="0"/>
              <w:spacing w:before="60" w:after="60"/>
              <w:jc w:val="left"/>
              <w:rPr>
                <w:rFonts w:asciiTheme="minorEastAsia" w:eastAsiaTheme="minorEastAsia" w:hAnsiTheme="minorEastAsia"/>
                <w:sz w:val="18"/>
                <w:szCs w:val="18"/>
              </w:rPr>
            </w:pPr>
          </w:p>
          <w:p w14:paraId="39B97995" w14:textId="77777777" w:rsidR="00F14838" w:rsidRPr="00F40A38" w:rsidRDefault="00186B97" w:rsidP="00F40A38">
            <w:pPr>
              <w:autoSpaceDE w:val="0"/>
              <w:autoSpaceDN w:val="0"/>
              <w:adjustRightInd w:val="0"/>
              <w:snapToGrid w:val="0"/>
              <w:spacing w:before="60" w:after="60"/>
              <w:jc w:val="left"/>
              <w:rPr>
                <w:rFonts w:asciiTheme="minorEastAsia" w:eastAsiaTheme="minorEastAsia" w:hAnsiTheme="minorEastAsia"/>
                <w:sz w:val="18"/>
                <w:szCs w:val="18"/>
              </w:rPr>
            </w:pPr>
            <w:r w:rsidRPr="00F40A38">
              <w:rPr>
                <w:rFonts w:asciiTheme="minorEastAsia" w:eastAsiaTheme="minorEastAsia" w:hAnsiTheme="minorEastAsia"/>
                <w:sz w:val="18"/>
                <w:szCs w:val="18"/>
              </w:rPr>
              <w:t>预计重要的生物多样性和文化资源地区将不会受到本项目活动的影响。</w:t>
            </w:r>
          </w:p>
          <w:p w14:paraId="1B7A26F1" w14:textId="77777777" w:rsidR="00F14838" w:rsidRPr="00F40A38" w:rsidRDefault="00F14838" w:rsidP="00F40A38">
            <w:pPr>
              <w:autoSpaceDE w:val="0"/>
              <w:autoSpaceDN w:val="0"/>
              <w:adjustRightInd w:val="0"/>
              <w:snapToGrid w:val="0"/>
              <w:spacing w:before="60" w:after="60"/>
              <w:jc w:val="left"/>
              <w:rPr>
                <w:rFonts w:asciiTheme="minorEastAsia" w:eastAsiaTheme="minorEastAsia" w:hAnsiTheme="minorEastAsia"/>
                <w:sz w:val="18"/>
                <w:szCs w:val="18"/>
              </w:rPr>
            </w:pPr>
          </w:p>
        </w:tc>
      </w:tr>
      <w:tr w:rsidR="000A0D7C" w:rsidRPr="0074615A" w14:paraId="09FE60AD" w14:textId="77777777" w:rsidTr="00F14838">
        <w:tblPrEx>
          <w:shd w:val="clear" w:color="auto" w:fill="auto"/>
        </w:tblPrEx>
        <w:tc>
          <w:tcPr>
            <w:tcW w:w="4377" w:type="dxa"/>
            <w:gridSpan w:val="2"/>
          </w:tcPr>
          <w:p w14:paraId="582705CC" w14:textId="77777777" w:rsidR="00F14838" w:rsidRPr="00F40A38" w:rsidRDefault="00186B97" w:rsidP="00F40A38">
            <w:pPr>
              <w:autoSpaceDE w:val="0"/>
              <w:autoSpaceDN w:val="0"/>
              <w:adjustRightInd w:val="0"/>
              <w:snapToGrid w:val="0"/>
              <w:spacing w:before="60" w:after="60"/>
              <w:jc w:val="left"/>
              <w:rPr>
                <w:rFonts w:asciiTheme="minorEastAsia" w:eastAsiaTheme="minorEastAsia" w:hAnsiTheme="minorEastAsia"/>
                <w:sz w:val="18"/>
                <w:szCs w:val="18"/>
              </w:rPr>
            </w:pPr>
            <w:r w:rsidRPr="00F40A38">
              <w:rPr>
                <w:rFonts w:asciiTheme="minorEastAsia" w:eastAsiaTheme="minorEastAsia" w:hAnsiTheme="minorEastAsia" w:hint="eastAsia"/>
                <w:sz w:val="18"/>
                <w:szCs w:val="18"/>
              </w:rPr>
              <w:t>支持并促进自然栖息地的保护、保育和恢复；避免关键自然栖息地发生重大转化或退化；如果避免自然栖</w:t>
            </w:r>
            <w:r w:rsidRPr="00F40A38">
              <w:rPr>
                <w:rFonts w:asciiTheme="minorEastAsia" w:eastAsiaTheme="minorEastAsia" w:hAnsiTheme="minorEastAsia" w:hint="eastAsia"/>
                <w:sz w:val="18"/>
                <w:szCs w:val="18"/>
              </w:rPr>
              <w:lastRenderedPageBreak/>
              <w:t>息地重大转化在技术上不可行，则应采取措施，缓解或抵消项目活动的不利影响。</w:t>
            </w:r>
          </w:p>
        </w:tc>
        <w:tc>
          <w:tcPr>
            <w:tcW w:w="5801" w:type="dxa"/>
          </w:tcPr>
          <w:p w14:paraId="6C164530" w14:textId="77777777" w:rsidR="00F14838" w:rsidRPr="00F40A38" w:rsidRDefault="00186B97" w:rsidP="00F40A38">
            <w:pPr>
              <w:autoSpaceDE w:val="0"/>
              <w:autoSpaceDN w:val="0"/>
              <w:adjustRightInd w:val="0"/>
              <w:snapToGrid w:val="0"/>
              <w:spacing w:before="60" w:after="60"/>
              <w:jc w:val="left"/>
              <w:rPr>
                <w:rFonts w:asciiTheme="minorEastAsia" w:eastAsiaTheme="minorEastAsia" w:hAnsiTheme="minorEastAsia"/>
                <w:kern w:val="0"/>
                <w:sz w:val="18"/>
                <w:szCs w:val="18"/>
              </w:rPr>
            </w:pPr>
            <w:r w:rsidRPr="00F40A38">
              <w:rPr>
                <w:rFonts w:asciiTheme="minorEastAsia" w:eastAsiaTheme="minorEastAsia" w:hAnsiTheme="minorEastAsia" w:hint="eastAsia"/>
                <w:sz w:val="18"/>
                <w:szCs w:val="18"/>
              </w:rPr>
              <w:lastRenderedPageBreak/>
              <w:t>中国环境保护体系强调自然栖息地的保护、维护和恢复工作。避开此类敏感区是环境影响评价工作的重中之重。如避开自然栖息地不可行，则</w:t>
            </w:r>
            <w:r w:rsidRPr="00F40A38">
              <w:rPr>
                <w:rFonts w:asciiTheme="minorEastAsia" w:eastAsiaTheme="minorEastAsia" w:hAnsiTheme="minorEastAsia" w:hint="eastAsia"/>
                <w:sz w:val="18"/>
                <w:szCs w:val="18"/>
              </w:rPr>
              <w:lastRenderedPageBreak/>
              <w:t>必须开展专题评价，也要在环境管理计划中制定必要的影响缓解或抵消措施。总体而言，中国环境管理法律框架在这方面与世行</w:t>
            </w:r>
            <w:r w:rsidRPr="00F40A38">
              <w:rPr>
                <w:rFonts w:asciiTheme="minorEastAsia" w:eastAsiaTheme="minorEastAsia" w:hAnsiTheme="minorEastAsia"/>
                <w:sz w:val="18"/>
                <w:szCs w:val="18"/>
              </w:rPr>
              <w:t>PforR</w:t>
            </w:r>
            <w:r w:rsidRPr="00F40A38">
              <w:rPr>
                <w:rFonts w:asciiTheme="minorEastAsia" w:eastAsiaTheme="minorEastAsia" w:hAnsiTheme="minorEastAsia" w:hint="eastAsia"/>
                <w:sz w:val="18"/>
                <w:szCs w:val="18"/>
              </w:rPr>
              <w:t>导则完全一致。</w:t>
            </w:r>
          </w:p>
        </w:tc>
        <w:tc>
          <w:tcPr>
            <w:tcW w:w="3552" w:type="dxa"/>
          </w:tcPr>
          <w:p w14:paraId="2D6939BA" w14:textId="77777777" w:rsidR="00F14838" w:rsidRPr="00F40A38" w:rsidRDefault="00186B97" w:rsidP="00F40A38">
            <w:pPr>
              <w:autoSpaceDE w:val="0"/>
              <w:autoSpaceDN w:val="0"/>
              <w:adjustRightInd w:val="0"/>
              <w:snapToGrid w:val="0"/>
              <w:spacing w:before="60" w:after="60"/>
              <w:jc w:val="left"/>
              <w:rPr>
                <w:rFonts w:asciiTheme="minorEastAsia" w:eastAsiaTheme="minorEastAsia" w:hAnsiTheme="minorEastAsia"/>
                <w:sz w:val="18"/>
                <w:szCs w:val="18"/>
              </w:rPr>
            </w:pPr>
            <w:r w:rsidRPr="00F40A38">
              <w:rPr>
                <w:rFonts w:asciiTheme="minorEastAsia" w:eastAsiaTheme="minorEastAsia" w:hAnsiTheme="minorEastAsia"/>
                <w:sz w:val="18"/>
                <w:szCs w:val="18"/>
              </w:rPr>
              <w:lastRenderedPageBreak/>
              <w:t>一致</w:t>
            </w:r>
            <w:r w:rsidRPr="00F40A38">
              <w:rPr>
                <w:rFonts w:asciiTheme="minorEastAsia" w:eastAsiaTheme="minorEastAsia" w:hAnsiTheme="minorEastAsia" w:hint="eastAsia"/>
                <w:sz w:val="18"/>
                <w:szCs w:val="18"/>
              </w:rPr>
              <w:t>。</w:t>
            </w:r>
            <w:r w:rsidRPr="00F40A38">
              <w:rPr>
                <w:rFonts w:asciiTheme="minorEastAsia" w:eastAsiaTheme="minorEastAsia" w:hAnsiTheme="minorEastAsia"/>
                <w:sz w:val="18"/>
                <w:szCs w:val="18"/>
              </w:rPr>
              <w:t xml:space="preserve"> </w:t>
            </w:r>
          </w:p>
          <w:p w14:paraId="38D84EA4" w14:textId="77777777" w:rsidR="00F14838" w:rsidRPr="00F40A38" w:rsidRDefault="00F14838" w:rsidP="00F40A38">
            <w:pPr>
              <w:autoSpaceDE w:val="0"/>
              <w:autoSpaceDN w:val="0"/>
              <w:adjustRightInd w:val="0"/>
              <w:snapToGrid w:val="0"/>
              <w:spacing w:before="60" w:after="60"/>
              <w:jc w:val="left"/>
              <w:rPr>
                <w:rFonts w:asciiTheme="minorEastAsia" w:eastAsiaTheme="minorEastAsia" w:hAnsiTheme="minorEastAsia"/>
                <w:sz w:val="18"/>
                <w:szCs w:val="18"/>
              </w:rPr>
            </w:pPr>
          </w:p>
          <w:p w14:paraId="5D4DBAA6" w14:textId="77777777" w:rsidR="00F14838" w:rsidRPr="00F40A38" w:rsidRDefault="00186B97" w:rsidP="00F40A38">
            <w:pPr>
              <w:autoSpaceDE w:val="0"/>
              <w:autoSpaceDN w:val="0"/>
              <w:adjustRightInd w:val="0"/>
              <w:snapToGrid w:val="0"/>
              <w:spacing w:before="60" w:after="60"/>
              <w:jc w:val="left"/>
              <w:rPr>
                <w:rFonts w:asciiTheme="minorEastAsia" w:eastAsiaTheme="minorEastAsia" w:hAnsiTheme="minorEastAsia"/>
                <w:sz w:val="18"/>
                <w:szCs w:val="18"/>
              </w:rPr>
            </w:pPr>
            <w:r w:rsidRPr="00F40A38">
              <w:rPr>
                <w:rFonts w:asciiTheme="minorEastAsia" w:eastAsiaTheme="minorEastAsia" w:hAnsiTheme="minorEastAsia"/>
                <w:sz w:val="18"/>
                <w:szCs w:val="18"/>
              </w:rPr>
              <w:t>预计本项目支持的活动将不会在环境敏感点或地区开展。</w:t>
            </w:r>
          </w:p>
        </w:tc>
      </w:tr>
      <w:tr w:rsidR="000A0D7C" w:rsidRPr="0074615A" w14:paraId="05801406" w14:textId="77777777" w:rsidTr="00F14838">
        <w:tblPrEx>
          <w:shd w:val="clear" w:color="auto" w:fill="auto"/>
        </w:tblPrEx>
        <w:tc>
          <w:tcPr>
            <w:tcW w:w="4377" w:type="dxa"/>
            <w:gridSpan w:val="2"/>
          </w:tcPr>
          <w:p w14:paraId="7ECF95AD" w14:textId="77777777" w:rsidR="00F14838" w:rsidRPr="00F40A38" w:rsidRDefault="00186B97" w:rsidP="00F40A38">
            <w:pPr>
              <w:autoSpaceDE w:val="0"/>
              <w:autoSpaceDN w:val="0"/>
              <w:adjustRightInd w:val="0"/>
              <w:snapToGrid w:val="0"/>
              <w:spacing w:before="60" w:after="60"/>
              <w:jc w:val="left"/>
              <w:rPr>
                <w:rFonts w:asciiTheme="minorEastAsia" w:eastAsiaTheme="minorEastAsia" w:hAnsiTheme="minorEastAsia"/>
                <w:sz w:val="18"/>
                <w:szCs w:val="18"/>
              </w:rPr>
            </w:pPr>
            <w:r w:rsidRPr="00F40A38">
              <w:rPr>
                <w:rFonts w:asciiTheme="minorEastAsia" w:eastAsiaTheme="minorEastAsia" w:hAnsiTheme="minorEastAsia"/>
                <w:sz w:val="18"/>
                <w:szCs w:val="18"/>
              </w:rPr>
              <w:lastRenderedPageBreak/>
              <w:t>考虑对物质文化财产产生的潜在不利影响，提出适当措施，避免、最小化或缓解此类影响。</w:t>
            </w:r>
          </w:p>
          <w:p w14:paraId="7CADFCF7" w14:textId="77777777" w:rsidR="00F14838" w:rsidRPr="00F40A38" w:rsidRDefault="00F14838" w:rsidP="00F40A38">
            <w:pPr>
              <w:autoSpaceDE w:val="0"/>
              <w:autoSpaceDN w:val="0"/>
              <w:adjustRightInd w:val="0"/>
              <w:snapToGrid w:val="0"/>
              <w:spacing w:before="60" w:after="60"/>
              <w:jc w:val="left"/>
              <w:rPr>
                <w:rFonts w:asciiTheme="minorEastAsia" w:eastAsiaTheme="minorEastAsia" w:hAnsiTheme="minorEastAsia"/>
                <w:sz w:val="18"/>
                <w:szCs w:val="18"/>
              </w:rPr>
            </w:pPr>
          </w:p>
        </w:tc>
        <w:tc>
          <w:tcPr>
            <w:tcW w:w="5801" w:type="dxa"/>
          </w:tcPr>
          <w:p w14:paraId="39CE77F5" w14:textId="77777777" w:rsidR="00F14838" w:rsidRPr="00F40A38" w:rsidRDefault="00186B97" w:rsidP="00F40A38">
            <w:pPr>
              <w:autoSpaceDE w:val="0"/>
              <w:autoSpaceDN w:val="0"/>
              <w:adjustRightInd w:val="0"/>
              <w:snapToGrid w:val="0"/>
              <w:spacing w:before="60" w:after="60"/>
              <w:jc w:val="left"/>
              <w:rPr>
                <w:rFonts w:asciiTheme="minorEastAsia" w:eastAsiaTheme="minorEastAsia" w:hAnsiTheme="minorEastAsia"/>
                <w:sz w:val="18"/>
                <w:szCs w:val="18"/>
              </w:rPr>
            </w:pPr>
            <w:r w:rsidRPr="00F40A38">
              <w:rPr>
                <w:rFonts w:asciiTheme="minorEastAsia" w:eastAsiaTheme="minorEastAsia" w:hAnsiTheme="minorEastAsia"/>
                <w:sz w:val="18"/>
                <w:szCs w:val="18"/>
              </w:rPr>
              <w:t>《文物保护法》为环评期间的文物保护工作提供了适当法律框架和流程。如物质文化资源受到影响，则必须对影响进行评价，将保护措施纳入环境管理计划。总体而言，中国针对该领域的环境管理法律框架与世行PforR导则完全一致。</w:t>
            </w:r>
          </w:p>
        </w:tc>
        <w:tc>
          <w:tcPr>
            <w:tcW w:w="3552" w:type="dxa"/>
          </w:tcPr>
          <w:p w14:paraId="40DCBEF5" w14:textId="77777777" w:rsidR="00F14838" w:rsidRPr="00F40A38" w:rsidRDefault="00186B97" w:rsidP="00F40A38">
            <w:pPr>
              <w:autoSpaceDE w:val="0"/>
              <w:autoSpaceDN w:val="0"/>
              <w:adjustRightInd w:val="0"/>
              <w:snapToGrid w:val="0"/>
              <w:spacing w:before="60" w:after="60"/>
              <w:jc w:val="left"/>
              <w:rPr>
                <w:rFonts w:asciiTheme="minorEastAsia" w:eastAsiaTheme="minorEastAsia" w:hAnsiTheme="minorEastAsia"/>
                <w:sz w:val="18"/>
                <w:szCs w:val="18"/>
              </w:rPr>
            </w:pPr>
            <w:r w:rsidRPr="00F40A38">
              <w:rPr>
                <w:rFonts w:asciiTheme="minorEastAsia" w:eastAsiaTheme="minorEastAsia" w:hAnsiTheme="minorEastAsia"/>
                <w:sz w:val="18"/>
                <w:szCs w:val="18"/>
              </w:rPr>
              <w:t>一致</w:t>
            </w:r>
            <w:r w:rsidRPr="00F40A38">
              <w:rPr>
                <w:rFonts w:asciiTheme="minorEastAsia" w:eastAsiaTheme="minorEastAsia" w:hAnsiTheme="minorEastAsia" w:hint="eastAsia"/>
                <w:sz w:val="18"/>
                <w:szCs w:val="18"/>
              </w:rPr>
              <w:t>。</w:t>
            </w:r>
            <w:r w:rsidRPr="00F40A38">
              <w:rPr>
                <w:rFonts w:asciiTheme="minorEastAsia" w:eastAsiaTheme="minorEastAsia" w:hAnsiTheme="minorEastAsia"/>
                <w:sz w:val="18"/>
                <w:szCs w:val="18"/>
              </w:rPr>
              <w:t xml:space="preserve"> </w:t>
            </w:r>
          </w:p>
          <w:p w14:paraId="6F968562" w14:textId="77777777" w:rsidR="00F14838" w:rsidRPr="00F40A38" w:rsidRDefault="00F14838" w:rsidP="00F40A38">
            <w:pPr>
              <w:snapToGrid w:val="0"/>
              <w:spacing w:before="60" w:after="60"/>
              <w:jc w:val="left"/>
              <w:rPr>
                <w:rFonts w:asciiTheme="minorEastAsia" w:eastAsiaTheme="minorEastAsia" w:hAnsiTheme="minorEastAsia"/>
                <w:sz w:val="18"/>
                <w:szCs w:val="18"/>
              </w:rPr>
            </w:pPr>
          </w:p>
          <w:p w14:paraId="7C87EC45" w14:textId="77777777" w:rsidR="00F14838" w:rsidRPr="00F40A38" w:rsidRDefault="00186B97" w:rsidP="00F40A38">
            <w:pPr>
              <w:snapToGrid w:val="0"/>
              <w:spacing w:before="60" w:after="60"/>
              <w:jc w:val="left"/>
              <w:rPr>
                <w:rFonts w:asciiTheme="minorEastAsia" w:eastAsiaTheme="minorEastAsia" w:hAnsiTheme="minorEastAsia"/>
                <w:sz w:val="18"/>
                <w:szCs w:val="18"/>
              </w:rPr>
            </w:pPr>
            <w:r w:rsidRPr="00F40A38">
              <w:rPr>
                <w:rFonts w:asciiTheme="minorEastAsia" w:eastAsiaTheme="minorEastAsia" w:hAnsiTheme="minorEastAsia"/>
                <w:sz w:val="18"/>
                <w:szCs w:val="18"/>
              </w:rPr>
              <w:t>预计本项目支持的活动将不会在存在物质文化资源的地区开展。</w:t>
            </w:r>
          </w:p>
        </w:tc>
      </w:tr>
      <w:tr w:rsidR="000A0D7C" w:rsidRPr="0074615A" w14:paraId="3DDBA1D4" w14:textId="77777777" w:rsidTr="00F14838">
        <w:tc>
          <w:tcPr>
            <w:tcW w:w="13730" w:type="dxa"/>
            <w:gridSpan w:val="4"/>
            <w:shd w:val="clear" w:color="auto" w:fill="D9D9D9"/>
          </w:tcPr>
          <w:p w14:paraId="1D8CCE86" w14:textId="77777777" w:rsidR="00F14838" w:rsidRPr="00F40A38" w:rsidRDefault="00186B97" w:rsidP="00F40A38">
            <w:pPr>
              <w:autoSpaceDE w:val="0"/>
              <w:autoSpaceDN w:val="0"/>
              <w:adjustRightInd w:val="0"/>
              <w:spacing w:before="60" w:after="60"/>
              <w:jc w:val="left"/>
              <w:rPr>
                <w:rFonts w:asciiTheme="minorEastAsia" w:eastAsiaTheme="minorEastAsia" w:hAnsiTheme="minorEastAsia"/>
                <w:b/>
                <w:sz w:val="18"/>
                <w:szCs w:val="18"/>
              </w:rPr>
            </w:pPr>
            <w:r w:rsidRPr="00F40A38">
              <w:rPr>
                <w:rFonts w:asciiTheme="minorEastAsia" w:eastAsiaTheme="minorEastAsia" w:hAnsiTheme="minorEastAsia"/>
                <w:b/>
                <w:sz w:val="18"/>
                <w:szCs w:val="18"/>
              </w:rPr>
              <w:t xml:space="preserve">c. </w:t>
            </w:r>
            <w:r w:rsidRPr="00F40A38">
              <w:rPr>
                <w:rFonts w:asciiTheme="minorEastAsia" w:eastAsiaTheme="minorEastAsia" w:hAnsiTheme="minorEastAsia" w:hint="eastAsia"/>
                <w:b/>
                <w:sz w:val="18"/>
                <w:szCs w:val="18"/>
              </w:rPr>
              <w:t>保障公众和劳动者安全，使其免遭与以下方面相关的潜在风险影响：（</w:t>
            </w:r>
            <w:r w:rsidRPr="00F40A38">
              <w:rPr>
                <w:rFonts w:asciiTheme="minorEastAsia" w:eastAsiaTheme="minorEastAsia" w:hAnsiTheme="minorEastAsia"/>
                <w:b/>
                <w:sz w:val="18"/>
                <w:szCs w:val="18"/>
              </w:rPr>
              <w:t>1）本项目下设施建设和/或运营或其它操作实践；（2）对本项目下有毒化学品、危险废物以及其它危险品的暴露；（3）在自然灾害易发地区进行的基础设施重建或改造。</w:t>
            </w:r>
          </w:p>
        </w:tc>
      </w:tr>
      <w:tr w:rsidR="000A0D7C" w:rsidRPr="0074615A" w14:paraId="5B0BBE82" w14:textId="77777777" w:rsidTr="00F14838">
        <w:tblPrEx>
          <w:shd w:val="clear" w:color="auto" w:fill="auto"/>
        </w:tblPrEx>
        <w:tc>
          <w:tcPr>
            <w:tcW w:w="4377" w:type="dxa"/>
            <w:gridSpan w:val="2"/>
          </w:tcPr>
          <w:p w14:paraId="2DDC0FDE" w14:textId="77777777" w:rsidR="00F14838" w:rsidRPr="00F40A38" w:rsidRDefault="00186B97" w:rsidP="00F40A38">
            <w:pPr>
              <w:autoSpaceDE w:val="0"/>
              <w:autoSpaceDN w:val="0"/>
              <w:adjustRightInd w:val="0"/>
              <w:snapToGrid w:val="0"/>
              <w:spacing w:before="60" w:after="60"/>
              <w:jc w:val="left"/>
              <w:rPr>
                <w:rFonts w:asciiTheme="minorEastAsia" w:eastAsiaTheme="minorEastAsia" w:hAnsiTheme="minorEastAsia"/>
                <w:b/>
                <w:sz w:val="18"/>
                <w:szCs w:val="18"/>
              </w:rPr>
            </w:pPr>
            <w:r w:rsidRPr="00F40A38">
              <w:rPr>
                <w:rFonts w:asciiTheme="minorEastAsia" w:eastAsiaTheme="minorEastAsia" w:hAnsiTheme="minorEastAsia" w:hint="eastAsia"/>
                <w:b/>
                <w:sz w:val="18"/>
                <w:szCs w:val="18"/>
              </w:rPr>
              <w:t>主要内容</w:t>
            </w:r>
          </w:p>
        </w:tc>
        <w:tc>
          <w:tcPr>
            <w:tcW w:w="5801" w:type="dxa"/>
          </w:tcPr>
          <w:p w14:paraId="6E5986EC" w14:textId="77777777" w:rsidR="00F14838" w:rsidRPr="00F40A38" w:rsidRDefault="00186B97" w:rsidP="00F40A38">
            <w:pPr>
              <w:autoSpaceDE w:val="0"/>
              <w:autoSpaceDN w:val="0"/>
              <w:adjustRightInd w:val="0"/>
              <w:snapToGrid w:val="0"/>
              <w:spacing w:before="60" w:after="60"/>
              <w:jc w:val="left"/>
              <w:rPr>
                <w:rFonts w:asciiTheme="minorEastAsia" w:eastAsiaTheme="minorEastAsia" w:hAnsiTheme="minorEastAsia"/>
                <w:b/>
                <w:sz w:val="18"/>
                <w:szCs w:val="18"/>
              </w:rPr>
            </w:pPr>
            <w:r w:rsidRPr="00F40A38">
              <w:rPr>
                <w:rFonts w:asciiTheme="minorEastAsia" w:eastAsiaTheme="minorEastAsia" w:hAnsiTheme="minorEastAsia"/>
                <w:b/>
                <w:sz w:val="18"/>
                <w:szCs w:val="18"/>
              </w:rPr>
              <w:t>国家和省级体系</w:t>
            </w:r>
          </w:p>
        </w:tc>
        <w:tc>
          <w:tcPr>
            <w:tcW w:w="3552" w:type="dxa"/>
          </w:tcPr>
          <w:p w14:paraId="7B99EC50" w14:textId="77777777" w:rsidR="00F14838" w:rsidRPr="00F40A38" w:rsidRDefault="00186B97" w:rsidP="00F40A38">
            <w:pPr>
              <w:autoSpaceDE w:val="0"/>
              <w:autoSpaceDN w:val="0"/>
              <w:adjustRightInd w:val="0"/>
              <w:snapToGrid w:val="0"/>
              <w:spacing w:before="60" w:after="60"/>
              <w:jc w:val="left"/>
              <w:rPr>
                <w:rFonts w:asciiTheme="minorEastAsia" w:eastAsiaTheme="minorEastAsia" w:hAnsiTheme="minorEastAsia"/>
                <w:b/>
                <w:sz w:val="18"/>
                <w:szCs w:val="18"/>
              </w:rPr>
            </w:pPr>
            <w:r w:rsidRPr="00F40A38">
              <w:rPr>
                <w:rFonts w:asciiTheme="minorEastAsia" w:eastAsiaTheme="minorEastAsia" w:hAnsiTheme="minorEastAsia"/>
                <w:b/>
                <w:sz w:val="18"/>
                <w:szCs w:val="18"/>
              </w:rPr>
              <w:t>主要发现</w:t>
            </w:r>
          </w:p>
        </w:tc>
      </w:tr>
      <w:tr w:rsidR="000A0D7C" w:rsidRPr="0074615A" w14:paraId="53FD3889" w14:textId="77777777" w:rsidTr="00F14838">
        <w:tblPrEx>
          <w:shd w:val="clear" w:color="auto" w:fill="auto"/>
        </w:tblPrEx>
        <w:tc>
          <w:tcPr>
            <w:tcW w:w="4377" w:type="dxa"/>
            <w:gridSpan w:val="2"/>
          </w:tcPr>
          <w:p w14:paraId="6C986E65" w14:textId="77777777" w:rsidR="00F14838" w:rsidRPr="00F40A38" w:rsidRDefault="00186B97" w:rsidP="00F40A38">
            <w:pPr>
              <w:autoSpaceDE w:val="0"/>
              <w:autoSpaceDN w:val="0"/>
              <w:adjustRightInd w:val="0"/>
              <w:snapToGrid w:val="0"/>
              <w:spacing w:before="60" w:after="60"/>
              <w:jc w:val="left"/>
              <w:rPr>
                <w:rFonts w:asciiTheme="minorEastAsia" w:eastAsiaTheme="minorEastAsia" w:hAnsiTheme="minorEastAsia"/>
                <w:sz w:val="18"/>
                <w:szCs w:val="18"/>
              </w:rPr>
            </w:pPr>
            <w:r w:rsidRPr="00F40A38">
              <w:rPr>
                <w:rFonts w:asciiTheme="minorEastAsia" w:eastAsiaTheme="minorEastAsia" w:hAnsiTheme="minorEastAsia" w:hint="eastAsia"/>
                <w:sz w:val="18"/>
                <w:szCs w:val="18"/>
              </w:rPr>
              <w:t>借助工程性基础设施的安全设计、施工、运行和维护，促进社区、个人和劳动者的安全；在开展有可能有赖于此类基础设施的活动过程中，应酌情纳入安全保障措施、检查或补救工作。</w:t>
            </w:r>
          </w:p>
        </w:tc>
        <w:tc>
          <w:tcPr>
            <w:tcW w:w="5801" w:type="dxa"/>
          </w:tcPr>
          <w:p w14:paraId="2ED00B7C" w14:textId="77777777" w:rsidR="00F14838" w:rsidRPr="00F40A38" w:rsidRDefault="00186B97" w:rsidP="00F40A38">
            <w:pPr>
              <w:adjustRightInd w:val="0"/>
              <w:snapToGrid w:val="0"/>
              <w:spacing w:before="60" w:after="60"/>
              <w:jc w:val="left"/>
              <w:rPr>
                <w:rFonts w:asciiTheme="minorEastAsia" w:eastAsiaTheme="minorEastAsia" w:hAnsiTheme="minorEastAsia"/>
                <w:sz w:val="18"/>
                <w:szCs w:val="18"/>
              </w:rPr>
            </w:pPr>
            <w:r w:rsidRPr="00F40A38">
              <w:rPr>
                <w:rFonts w:asciiTheme="minorEastAsia" w:eastAsiaTheme="minorEastAsia" w:hAnsiTheme="minorEastAsia" w:hint="eastAsia"/>
                <w:sz w:val="18"/>
                <w:szCs w:val="18"/>
              </w:rPr>
              <w:t>中国建立了健全的劳动安全监督管理体系。该体系可确保筛查出安全问题和职业危害，评估项目准备期间存在的劳动安全和职业病风险，对劳动安全和健康设施进行设计和竣工验收，在项目运行期间开展检查监督。</w:t>
            </w:r>
            <w:r w:rsidRPr="00F40A38">
              <w:rPr>
                <w:rFonts w:asciiTheme="minorEastAsia" w:eastAsiaTheme="minorEastAsia" w:hAnsiTheme="minorEastAsia" w:cs="宋体" w:hint="eastAsia"/>
                <w:sz w:val="18"/>
                <w:szCs w:val="18"/>
              </w:rPr>
              <w:t>总体而言，</w:t>
            </w:r>
            <w:r w:rsidRPr="00F40A38">
              <w:rPr>
                <w:rFonts w:asciiTheme="minorEastAsia" w:eastAsiaTheme="minorEastAsia" w:hAnsiTheme="minorEastAsia" w:hint="eastAsia"/>
                <w:sz w:val="18"/>
                <w:szCs w:val="18"/>
              </w:rPr>
              <w:t>中国环境管理法律框架在这方面与世行</w:t>
            </w:r>
            <w:r w:rsidRPr="00F40A38">
              <w:rPr>
                <w:rFonts w:asciiTheme="minorEastAsia" w:eastAsiaTheme="minorEastAsia" w:hAnsiTheme="minorEastAsia"/>
                <w:sz w:val="18"/>
                <w:szCs w:val="18"/>
              </w:rPr>
              <w:t>PforR</w:t>
            </w:r>
            <w:r w:rsidRPr="00F40A38">
              <w:rPr>
                <w:rFonts w:asciiTheme="minorEastAsia" w:eastAsiaTheme="minorEastAsia" w:hAnsiTheme="minorEastAsia" w:hint="eastAsia"/>
                <w:sz w:val="18"/>
                <w:szCs w:val="18"/>
              </w:rPr>
              <w:t>政策和导则完全一致。</w:t>
            </w:r>
          </w:p>
          <w:p w14:paraId="7E555202" w14:textId="77777777" w:rsidR="00F14838" w:rsidRPr="00F40A38" w:rsidRDefault="00186B97" w:rsidP="00F40A38">
            <w:pPr>
              <w:pStyle w:val="a6"/>
              <w:spacing w:before="60" w:after="60"/>
              <w:ind w:left="0"/>
              <w:rPr>
                <w:rFonts w:asciiTheme="minorEastAsia" w:eastAsiaTheme="minorEastAsia" w:hAnsiTheme="minorEastAsia"/>
                <w:kern w:val="2"/>
                <w:sz w:val="18"/>
                <w:szCs w:val="18"/>
                <w:lang w:eastAsia="zh-CN"/>
              </w:rPr>
            </w:pPr>
            <w:r w:rsidRPr="00F40A38">
              <w:rPr>
                <w:rFonts w:asciiTheme="minorEastAsia" w:eastAsiaTheme="minorEastAsia" w:hAnsiTheme="minorEastAsia" w:hint="eastAsia"/>
                <w:kern w:val="2"/>
                <w:sz w:val="18"/>
                <w:szCs w:val="18"/>
                <w:lang w:eastAsia="zh-CN"/>
              </w:rPr>
              <w:t>福建和安徽两省建立了医疗卫生行业放射设备或材料采购和使用以及医疗废物运输和处置许可证制度。</w:t>
            </w:r>
          </w:p>
        </w:tc>
        <w:tc>
          <w:tcPr>
            <w:tcW w:w="3552" w:type="dxa"/>
          </w:tcPr>
          <w:p w14:paraId="2A381F3F" w14:textId="77777777" w:rsidR="00F14838" w:rsidRPr="00F40A38" w:rsidRDefault="00186B97" w:rsidP="00F40A38">
            <w:pPr>
              <w:autoSpaceDE w:val="0"/>
              <w:autoSpaceDN w:val="0"/>
              <w:adjustRightInd w:val="0"/>
              <w:snapToGrid w:val="0"/>
              <w:spacing w:before="60" w:after="60"/>
              <w:jc w:val="left"/>
              <w:rPr>
                <w:rFonts w:asciiTheme="minorEastAsia" w:eastAsiaTheme="minorEastAsia" w:hAnsiTheme="minorEastAsia"/>
                <w:sz w:val="18"/>
                <w:szCs w:val="18"/>
              </w:rPr>
            </w:pPr>
            <w:r w:rsidRPr="00F40A38">
              <w:rPr>
                <w:rFonts w:asciiTheme="minorEastAsia" w:eastAsiaTheme="minorEastAsia" w:hAnsiTheme="minorEastAsia" w:hint="eastAsia"/>
                <w:sz w:val="18"/>
                <w:szCs w:val="18"/>
              </w:rPr>
              <w:t>一致。</w:t>
            </w:r>
          </w:p>
          <w:p w14:paraId="46138BED" w14:textId="77777777" w:rsidR="00F14838" w:rsidRPr="00F40A38" w:rsidRDefault="00F14838" w:rsidP="00F40A38">
            <w:pPr>
              <w:autoSpaceDE w:val="0"/>
              <w:autoSpaceDN w:val="0"/>
              <w:adjustRightInd w:val="0"/>
              <w:snapToGrid w:val="0"/>
              <w:spacing w:before="60" w:after="60"/>
              <w:jc w:val="left"/>
              <w:rPr>
                <w:rFonts w:asciiTheme="minorEastAsia" w:eastAsiaTheme="minorEastAsia" w:hAnsiTheme="minorEastAsia"/>
                <w:sz w:val="18"/>
                <w:szCs w:val="18"/>
              </w:rPr>
            </w:pPr>
          </w:p>
          <w:p w14:paraId="76EBED58" w14:textId="77777777" w:rsidR="00F14838" w:rsidRPr="00F40A38" w:rsidRDefault="00186B97" w:rsidP="00F40A38">
            <w:pPr>
              <w:autoSpaceDE w:val="0"/>
              <w:autoSpaceDN w:val="0"/>
              <w:adjustRightInd w:val="0"/>
              <w:snapToGrid w:val="0"/>
              <w:spacing w:before="60" w:after="60"/>
              <w:jc w:val="left"/>
              <w:rPr>
                <w:rFonts w:asciiTheme="minorEastAsia" w:eastAsiaTheme="minorEastAsia" w:hAnsiTheme="minorEastAsia"/>
                <w:sz w:val="18"/>
                <w:szCs w:val="18"/>
              </w:rPr>
            </w:pPr>
            <w:r w:rsidRPr="00F40A38">
              <w:rPr>
                <w:rFonts w:asciiTheme="minorEastAsia" w:eastAsiaTheme="minorEastAsia" w:hAnsiTheme="minorEastAsia" w:hint="eastAsia"/>
                <w:sz w:val="18"/>
                <w:szCs w:val="18"/>
              </w:rPr>
              <w:t>预计本项目对社区、个人和劳动者安全造成的主要影响将来自辐射和医疗废物。安徽和福建两省的此类影响可轻易得到识别和缓解。</w:t>
            </w:r>
          </w:p>
        </w:tc>
      </w:tr>
      <w:tr w:rsidR="000A0D7C" w:rsidRPr="0074615A" w14:paraId="64DF4EE6" w14:textId="77777777" w:rsidTr="00F14838">
        <w:tblPrEx>
          <w:shd w:val="clear" w:color="auto" w:fill="auto"/>
        </w:tblPrEx>
        <w:tc>
          <w:tcPr>
            <w:tcW w:w="4377" w:type="dxa"/>
            <w:gridSpan w:val="2"/>
          </w:tcPr>
          <w:p w14:paraId="346ECB71" w14:textId="77777777" w:rsidR="00F14838" w:rsidRPr="00F40A38" w:rsidRDefault="00186B97" w:rsidP="00F40A38">
            <w:pPr>
              <w:autoSpaceDE w:val="0"/>
              <w:autoSpaceDN w:val="0"/>
              <w:adjustRightInd w:val="0"/>
              <w:snapToGrid w:val="0"/>
              <w:spacing w:before="60" w:after="60"/>
              <w:jc w:val="left"/>
              <w:rPr>
                <w:rFonts w:asciiTheme="minorEastAsia" w:eastAsiaTheme="minorEastAsia" w:hAnsiTheme="minorEastAsia"/>
                <w:sz w:val="18"/>
                <w:szCs w:val="18"/>
              </w:rPr>
            </w:pPr>
            <w:r w:rsidRPr="00F40A38">
              <w:rPr>
                <w:rFonts w:asciiTheme="minorEastAsia" w:eastAsiaTheme="minorEastAsia" w:hAnsiTheme="minorEastAsia" w:hint="eastAsia"/>
                <w:sz w:val="18"/>
                <w:szCs w:val="18"/>
              </w:rPr>
              <w:t>在生产、管理、贮存、转运和处置本项目产生的危险材料过程中，推广采用公认的良好做法；推广采用病虫害综合管理方法，管理或减少虫害或病媒；按照相关国际指南和公约的规定，向参与危险化学品生产、采购、贮存、运输、使用和处置的职工提供培训。</w:t>
            </w:r>
            <w:r w:rsidRPr="00F40A38">
              <w:rPr>
                <w:rFonts w:asciiTheme="minorEastAsia" w:eastAsiaTheme="minorEastAsia" w:hAnsiTheme="minorEastAsia"/>
                <w:sz w:val="18"/>
                <w:szCs w:val="18"/>
              </w:rPr>
              <w:t xml:space="preserve"> </w:t>
            </w:r>
          </w:p>
        </w:tc>
        <w:tc>
          <w:tcPr>
            <w:tcW w:w="5801" w:type="dxa"/>
          </w:tcPr>
          <w:p w14:paraId="197F8891" w14:textId="77777777" w:rsidR="00F14838" w:rsidRPr="00F40A38" w:rsidRDefault="00186B97" w:rsidP="00F40A38">
            <w:pPr>
              <w:adjustRightInd w:val="0"/>
              <w:snapToGrid w:val="0"/>
              <w:spacing w:before="60" w:after="60"/>
              <w:jc w:val="left"/>
              <w:rPr>
                <w:rFonts w:asciiTheme="minorEastAsia" w:eastAsiaTheme="minorEastAsia" w:hAnsiTheme="minorEastAsia"/>
                <w:sz w:val="18"/>
                <w:szCs w:val="18"/>
              </w:rPr>
            </w:pPr>
            <w:r w:rsidRPr="00F40A38">
              <w:rPr>
                <w:rFonts w:asciiTheme="minorEastAsia" w:eastAsiaTheme="minorEastAsia" w:hAnsiTheme="minorEastAsia" w:hint="eastAsia"/>
                <w:sz w:val="18"/>
                <w:szCs w:val="18"/>
              </w:rPr>
              <w:t>中国法律体系为危险品管理提供了健全框架，要求对危险化学品的生产、贮存和销售实行特别许可制度，也要求采用优良的合规管理做法，还对参与危险化学品生产或处置的工人实行强制性认证。</w:t>
            </w:r>
            <w:r w:rsidRPr="00F40A38">
              <w:rPr>
                <w:rFonts w:asciiTheme="minorEastAsia" w:eastAsiaTheme="minorEastAsia" w:hAnsiTheme="minorEastAsia" w:cs="宋体" w:hint="eastAsia"/>
                <w:sz w:val="18"/>
                <w:szCs w:val="18"/>
              </w:rPr>
              <w:t>总体而言，</w:t>
            </w:r>
            <w:r w:rsidRPr="00F40A38">
              <w:rPr>
                <w:rFonts w:asciiTheme="minorEastAsia" w:eastAsiaTheme="minorEastAsia" w:hAnsiTheme="minorEastAsia" w:hint="eastAsia"/>
                <w:sz w:val="18"/>
                <w:szCs w:val="18"/>
              </w:rPr>
              <w:t>中国环境管理法律框架在这方面与世行</w:t>
            </w:r>
            <w:r w:rsidRPr="00F40A38">
              <w:rPr>
                <w:rFonts w:asciiTheme="minorEastAsia" w:eastAsiaTheme="minorEastAsia" w:hAnsiTheme="minorEastAsia"/>
                <w:sz w:val="18"/>
                <w:szCs w:val="18"/>
              </w:rPr>
              <w:t>PforR</w:t>
            </w:r>
            <w:r w:rsidRPr="00F40A38">
              <w:rPr>
                <w:rFonts w:asciiTheme="minorEastAsia" w:eastAsiaTheme="minorEastAsia" w:hAnsiTheme="minorEastAsia" w:hint="eastAsia"/>
                <w:sz w:val="18"/>
                <w:szCs w:val="18"/>
              </w:rPr>
              <w:t>导则完全一致。</w:t>
            </w:r>
          </w:p>
          <w:p w14:paraId="4CA6E656" w14:textId="77777777" w:rsidR="00F14838" w:rsidRPr="00F40A38" w:rsidRDefault="00186B97" w:rsidP="00F40A38">
            <w:pPr>
              <w:adjustRightInd w:val="0"/>
              <w:snapToGrid w:val="0"/>
              <w:spacing w:before="60" w:after="60"/>
              <w:jc w:val="left"/>
              <w:rPr>
                <w:rFonts w:asciiTheme="minorEastAsia" w:eastAsiaTheme="minorEastAsia" w:hAnsiTheme="minorEastAsia"/>
                <w:sz w:val="18"/>
                <w:szCs w:val="18"/>
              </w:rPr>
            </w:pPr>
            <w:r w:rsidRPr="00F40A38">
              <w:rPr>
                <w:rFonts w:asciiTheme="minorEastAsia" w:eastAsiaTheme="minorEastAsia" w:hAnsiTheme="minorEastAsia" w:hint="eastAsia"/>
                <w:sz w:val="18"/>
                <w:szCs w:val="18"/>
              </w:rPr>
              <w:t>安徽和福建两省颁布了各省《医疗服务管理办法》，要求明确机构安排，各县建立处置中心或成立处置公司，向职工提供保障和培训。</w:t>
            </w:r>
          </w:p>
        </w:tc>
        <w:tc>
          <w:tcPr>
            <w:tcW w:w="3552" w:type="dxa"/>
          </w:tcPr>
          <w:p w14:paraId="39DF4BE8" w14:textId="77777777" w:rsidR="00F14838" w:rsidRPr="00F40A38" w:rsidRDefault="00186B97" w:rsidP="00F40A38">
            <w:pPr>
              <w:autoSpaceDE w:val="0"/>
              <w:autoSpaceDN w:val="0"/>
              <w:adjustRightInd w:val="0"/>
              <w:snapToGrid w:val="0"/>
              <w:spacing w:before="60" w:after="60"/>
              <w:jc w:val="left"/>
              <w:rPr>
                <w:rFonts w:asciiTheme="minorEastAsia" w:eastAsiaTheme="minorEastAsia" w:hAnsiTheme="minorEastAsia"/>
                <w:sz w:val="18"/>
                <w:szCs w:val="18"/>
              </w:rPr>
            </w:pPr>
            <w:r w:rsidRPr="00F40A38">
              <w:rPr>
                <w:rFonts w:asciiTheme="minorEastAsia" w:eastAsiaTheme="minorEastAsia" w:hAnsiTheme="minorEastAsia" w:hint="eastAsia"/>
                <w:sz w:val="18"/>
                <w:szCs w:val="18"/>
              </w:rPr>
              <w:t>一致。</w:t>
            </w:r>
            <w:r w:rsidRPr="00F40A38">
              <w:rPr>
                <w:rFonts w:asciiTheme="minorEastAsia" w:eastAsiaTheme="minorEastAsia" w:hAnsiTheme="minorEastAsia"/>
                <w:sz w:val="18"/>
                <w:szCs w:val="18"/>
              </w:rPr>
              <w:t xml:space="preserve"> </w:t>
            </w:r>
          </w:p>
          <w:p w14:paraId="466FD4E1" w14:textId="77777777" w:rsidR="00F14838" w:rsidRPr="00F40A38" w:rsidRDefault="00F14838" w:rsidP="00F40A38">
            <w:pPr>
              <w:autoSpaceDE w:val="0"/>
              <w:autoSpaceDN w:val="0"/>
              <w:snapToGrid w:val="0"/>
              <w:spacing w:before="60" w:after="60"/>
              <w:jc w:val="left"/>
              <w:rPr>
                <w:rFonts w:asciiTheme="minorEastAsia" w:eastAsiaTheme="minorEastAsia" w:hAnsiTheme="minorEastAsia"/>
                <w:sz w:val="18"/>
                <w:szCs w:val="18"/>
              </w:rPr>
            </w:pPr>
          </w:p>
          <w:p w14:paraId="4B468E29" w14:textId="77777777" w:rsidR="00F14838" w:rsidRPr="00F40A38" w:rsidRDefault="00186B97" w:rsidP="00F40A38">
            <w:pPr>
              <w:autoSpaceDE w:val="0"/>
              <w:autoSpaceDN w:val="0"/>
              <w:snapToGrid w:val="0"/>
              <w:spacing w:before="60" w:after="60"/>
              <w:jc w:val="left"/>
              <w:rPr>
                <w:rFonts w:asciiTheme="minorEastAsia" w:eastAsiaTheme="minorEastAsia" w:hAnsiTheme="minorEastAsia"/>
                <w:sz w:val="18"/>
                <w:szCs w:val="18"/>
              </w:rPr>
            </w:pPr>
            <w:r w:rsidRPr="00F40A38">
              <w:rPr>
                <w:rFonts w:asciiTheme="minorEastAsia" w:eastAsiaTheme="minorEastAsia" w:hAnsiTheme="minorEastAsia" w:hint="eastAsia"/>
                <w:sz w:val="18"/>
                <w:szCs w:val="18"/>
              </w:rPr>
              <w:t>本项目支持的活动将涉及医疗卫生机构内部医疗废物的管理，如分类、包装、标识和贮存；也涉及医疗废物处置中心或公司对医疗废物的转运和处置。县级（含）以下机构能力应予以加强，才能确保医疗废物得到有效、安全管理。</w:t>
            </w:r>
          </w:p>
          <w:p w14:paraId="6CC88D3D" w14:textId="77777777" w:rsidR="00F14838" w:rsidRPr="00F40A38" w:rsidRDefault="00186B97" w:rsidP="00F40A38">
            <w:pPr>
              <w:snapToGrid w:val="0"/>
              <w:spacing w:before="60" w:after="60"/>
              <w:jc w:val="left"/>
              <w:rPr>
                <w:rFonts w:asciiTheme="minorEastAsia" w:eastAsiaTheme="minorEastAsia" w:hAnsiTheme="minorEastAsia"/>
                <w:sz w:val="18"/>
                <w:szCs w:val="18"/>
              </w:rPr>
            </w:pPr>
            <w:r w:rsidRPr="00F40A38">
              <w:rPr>
                <w:rFonts w:asciiTheme="minorEastAsia" w:eastAsiaTheme="minorEastAsia" w:hAnsiTheme="minorEastAsia" w:hint="eastAsia"/>
                <w:sz w:val="18"/>
                <w:szCs w:val="18"/>
              </w:rPr>
              <w:t>预计本项目支持的活动将不涉及危险化学品或农药的生产、贮存和销售。</w:t>
            </w:r>
          </w:p>
        </w:tc>
      </w:tr>
      <w:tr w:rsidR="000A0D7C" w:rsidRPr="0074615A" w14:paraId="64F75E67" w14:textId="77777777" w:rsidTr="00F14838">
        <w:tblPrEx>
          <w:shd w:val="clear" w:color="auto" w:fill="auto"/>
        </w:tblPrEx>
        <w:tc>
          <w:tcPr>
            <w:tcW w:w="4377" w:type="dxa"/>
            <w:gridSpan w:val="2"/>
          </w:tcPr>
          <w:p w14:paraId="65E2C391" w14:textId="77777777" w:rsidR="00F14838" w:rsidRPr="00F40A38" w:rsidRDefault="00186B97" w:rsidP="00F40A38">
            <w:pPr>
              <w:autoSpaceDE w:val="0"/>
              <w:autoSpaceDN w:val="0"/>
              <w:adjustRightInd w:val="0"/>
              <w:snapToGrid w:val="0"/>
              <w:spacing w:before="60" w:after="60"/>
              <w:jc w:val="left"/>
              <w:rPr>
                <w:rFonts w:asciiTheme="minorEastAsia" w:eastAsiaTheme="minorEastAsia" w:hAnsiTheme="minorEastAsia"/>
                <w:sz w:val="18"/>
                <w:szCs w:val="18"/>
              </w:rPr>
            </w:pPr>
            <w:r w:rsidRPr="00F40A38">
              <w:rPr>
                <w:rFonts w:asciiTheme="minorEastAsia" w:eastAsiaTheme="minorEastAsia" w:hAnsiTheme="minorEastAsia" w:hint="eastAsia"/>
                <w:sz w:val="18"/>
                <w:szCs w:val="18"/>
              </w:rPr>
              <w:t>项目活动位于自然灾害（如洪水、飓风、地震或其它恶劣天气或气候事件）易发地区时，应采取适当措施避免、最大限度减少或缓解社区、个人和劳动者面临的风险。</w:t>
            </w:r>
          </w:p>
        </w:tc>
        <w:tc>
          <w:tcPr>
            <w:tcW w:w="5801" w:type="dxa"/>
          </w:tcPr>
          <w:p w14:paraId="47756EBD" w14:textId="77777777" w:rsidR="00F14838" w:rsidRPr="00F40A38" w:rsidRDefault="00186B97" w:rsidP="00F40A38">
            <w:pPr>
              <w:autoSpaceDE w:val="0"/>
              <w:autoSpaceDN w:val="0"/>
              <w:adjustRightInd w:val="0"/>
              <w:snapToGrid w:val="0"/>
              <w:spacing w:before="60" w:after="60"/>
              <w:jc w:val="left"/>
              <w:rPr>
                <w:rFonts w:asciiTheme="minorEastAsia" w:eastAsiaTheme="minorEastAsia" w:hAnsiTheme="minorEastAsia"/>
                <w:sz w:val="18"/>
                <w:szCs w:val="18"/>
              </w:rPr>
            </w:pPr>
            <w:r w:rsidRPr="00F40A38">
              <w:rPr>
                <w:rFonts w:asciiTheme="minorEastAsia" w:eastAsiaTheme="minorEastAsia" w:hAnsiTheme="minorEastAsia" w:hint="eastAsia"/>
                <w:sz w:val="18"/>
                <w:szCs w:val="18"/>
              </w:rPr>
              <w:t>环境影响评价和劳动安全制度涵盖环境和劳动相关风险评价，要求把必要措施纳入项目设计和实施。此外，中国已建立了针对洪灾和自然灾害（如地质灾害、地震等）易发地区项目的其它风险评价制度，对此类项目的风险评价是项目获批的条件之一。</w:t>
            </w:r>
            <w:r w:rsidRPr="00F40A38">
              <w:rPr>
                <w:rFonts w:asciiTheme="minorEastAsia" w:eastAsiaTheme="minorEastAsia" w:hAnsiTheme="minorEastAsia" w:cs="宋体" w:hint="eastAsia"/>
                <w:sz w:val="18"/>
                <w:szCs w:val="18"/>
              </w:rPr>
              <w:t>总体而言，</w:t>
            </w:r>
            <w:r w:rsidRPr="00F40A38">
              <w:rPr>
                <w:rFonts w:asciiTheme="minorEastAsia" w:eastAsiaTheme="minorEastAsia" w:hAnsiTheme="minorEastAsia" w:hint="eastAsia"/>
                <w:sz w:val="18"/>
                <w:szCs w:val="18"/>
              </w:rPr>
              <w:t>中国环境管理法律框</w:t>
            </w:r>
            <w:r w:rsidRPr="00F40A38">
              <w:rPr>
                <w:rFonts w:asciiTheme="minorEastAsia" w:eastAsiaTheme="minorEastAsia" w:hAnsiTheme="minorEastAsia" w:hint="eastAsia"/>
                <w:sz w:val="18"/>
                <w:szCs w:val="18"/>
              </w:rPr>
              <w:lastRenderedPageBreak/>
              <w:t>架在这方面与世行</w:t>
            </w:r>
            <w:r w:rsidRPr="00F40A38">
              <w:rPr>
                <w:rFonts w:asciiTheme="minorEastAsia" w:eastAsiaTheme="minorEastAsia" w:hAnsiTheme="minorEastAsia"/>
                <w:sz w:val="18"/>
                <w:szCs w:val="18"/>
              </w:rPr>
              <w:t>PforR</w:t>
            </w:r>
            <w:r w:rsidRPr="00F40A38">
              <w:rPr>
                <w:rFonts w:asciiTheme="minorEastAsia" w:eastAsiaTheme="minorEastAsia" w:hAnsiTheme="minorEastAsia" w:hint="eastAsia"/>
                <w:sz w:val="18"/>
                <w:szCs w:val="18"/>
              </w:rPr>
              <w:t>政策和导则完全一致。</w:t>
            </w:r>
            <w:r w:rsidRPr="00F40A38">
              <w:rPr>
                <w:rFonts w:asciiTheme="minorEastAsia" w:eastAsiaTheme="minorEastAsia" w:hAnsiTheme="minorEastAsia"/>
                <w:sz w:val="18"/>
                <w:szCs w:val="18"/>
              </w:rPr>
              <w:t xml:space="preserve"> </w:t>
            </w:r>
          </w:p>
        </w:tc>
        <w:tc>
          <w:tcPr>
            <w:tcW w:w="3552" w:type="dxa"/>
          </w:tcPr>
          <w:p w14:paraId="7F26130F" w14:textId="77777777" w:rsidR="00F14838" w:rsidRPr="00F40A38" w:rsidRDefault="00186B97" w:rsidP="00F40A38">
            <w:pPr>
              <w:autoSpaceDE w:val="0"/>
              <w:autoSpaceDN w:val="0"/>
              <w:adjustRightInd w:val="0"/>
              <w:snapToGrid w:val="0"/>
              <w:spacing w:before="60" w:after="60"/>
              <w:jc w:val="left"/>
              <w:rPr>
                <w:rFonts w:asciiTheme="minorEastAsia" w:eastAsiaTheme="minorEastAsia" w:hAnsiTheme="minorEastAsia"/>
                <w:sz w:val="18"/>
                <w:szCs w:val="18"/>
              </w:rPr>
            </w:pPr>
            <w:r w:rsidRPr="00F40A38">
              <w:rPr>
                <w:rFonts w:asciiTheme="minorEastAsia" w:eastAsiaTheme="minorEastAsia" w:hAnsiTheme="minorEastAsia" w:hint="eastAsia"/>
                <w:sz w:val="18"/>
                <w:szCs w:val="18"/>
              </w:rPr>
              <w:lastRenderedPageBreak/>
              <w:t>一致。</w:t>
            </w:r>
          </w:p>
          <w:p w14:paraId="72B634CF" w14:textId="77777777" w:rsidR="00F14838" w:rsidRPr="00F40A38" w:rsidRDefault="00F14838" w:rsidP="00F40A38">
            <w:pPr>
              <w:autoSpaceDE w:val="0"/>
              <w:autoSpaceDN w:val="0"/>
              <w:adjustRightInd w:val="0"/>
              <w:snapToGrid w:val="0"/>
              <w:spacing w:before="60" w:after="60"/>
              <w:jc w:val="left"/>
              <w:rPr>
                <w:rFonts w:asciiTheme="minorEastAsia" w:eastAsiaTheme="minorEastAsia" w:hAnsiTheme="minorEastAsia"/>
                <w:sz w:val="18"/>
                <w:szCs w:val="18"/>
              </w:rPr>
            </w:pPr>
          </w:p>
          <w:p w14:paraId="5314EDE5" w14:textId="77777777" w:rsidR="00F14838" w:rsidRPr="00F40A38" w:rsidRDefault="00186B97" w:rsidP="00F40A38">
            <w:pPr>
              <w:autoSpaceDE w:val="0"/>
              <w:autoSpaceDN w:val="0"/>
              <w:adjustRightInd w:val="0"/>
              <w:snapToGrid w:val="0"/>
              <w:spacing w:before="60" w:after="60"/>
              <w:jc w:val="left"/>
              <w:rPr>
                <w:rFonts w:asciiTheme="minorEastAsia" w:eastAsiaTheme="minorEastAsia" w:hAnsiTheme="minorEastAsia"/>
                <w:sz w:val="18"/>
                <w:szCs w:val="18"/>
              </w:rPr>
            </w:pPr>
            <w:r w:rsidRPr="00F40A38">
              <w:rPr>
                <w:rFonts w:asciiTheme="minorEastAsia" w:eastAsiaTheme="minorEastAsia" w:hAnsiTheme="minorEastAsia" w:hint="eastAsia"/>
                <w:sz w:val="18"/>
                <w:szCs w:val="18"/>
              </w:rPr>
              <w:t>本项目将不再自然灾害易发地区实施。</w:t>
            </w:r>
          </w:p>
        </w:tc>
      </w:tr>
      <w:tr w:rsidR="000A0D7C" w:rsidRPr="0074615A" w14:paraId="33FC78AB" w14:textId="77777777" w:rsidTr="00F14838">
        <w:trPr>
          <w:tblHeader/>
        </w:trPr>
        <w:tc>
          <w:tcPr>
            <w:tcW w:w="13730" w:type="dxa"/>
            <w:gridSpan w:val="4"/>
            <w:shd w:val="clear" w:color="auto" w:fill="D9D9D9"/>
          </w:tcPr>
          <w:p w14:paraId="00ED8B0F" w14:textId="77777777" w:rsidR="00F14838" w:rsidRPr="00F40A38" w:rsidRDefault="00186B97" w:rsidP="00F40A38">
            <w:pPr>
              <w:autoSpaceDE w:val="0"/>
              <w:autoSpaceDN w:val="0"/>
              <w:adjustRightInd w:val="0"/>
              <w:spacing w:before="60" w:after="60"/>
              <w:jc w:val="left"/>
              <w:rPr>
                <w:rFonts w:asciiTheme="minorEastAsia" w:eastAsiaTheme="minorEastAsia" w:hAnsiTheme="minorEastAsia"/>
                <w:sz w:val="18"/>
                <w:szCs w:val="18"/>
              </w:rPr>
            </w:pPr>
            <w:r w:rsidRPr="00F40A38">
              <w:rPr>
                <w:rFonts w:asciiTheme="minorEastAsia" w:eastAsiaTheme="minorEastAsia" w:hAnsiTheme="minorEastAsia"/>
                <w:b/>
                <w:sz w:val="18"/>
                <w:szCs w:val="18"/>
              </w:rPr>
              <w:lastRenderedPageBreak/>
              <w:t xml:space="preserve">d. </w:t>
            </w:r>
            <w:r w:rsidRPr="00F40A38">
              <w:rPr>
                <w:rFonts w:asciiTheme="minorEastAsia" w:eastAsiaTheme="minorEastAsia" w:hAnsiTheme="minorEastAsia" w:hint="eastAsia"/>
                <w:b/>
                <w:sz w:val="18"/>
                <w:szCs w:val="18"/>
              </w:rPr>
              <w:t>避免或最大限度减少动迁，管控好征地和自然资源获取途径的丧失；协助受影响人提高或起码恢复其生计、生活水平。</w:t>
            </w:r>
          </w:p>
        </w:tc>
      </w:tr>
      <w:tr w:rsidR="000A0D7C" w:rsidRPr="0074615A" w14:paraId="032C317F" w14:textId="77777777" w:rsidTr="00F14838">
        <w:tblPrEx>
          <w:shd w:val="clear" w:color="auto" w:fill="auto"/>
        </w:tblPrEx>
        <w:trPr>
          <w:tblHeader/>
        </w:trPr>
        <w:tc>
          <w:tcPr>
            <w:tcW w:w="4163" w:type="dxa"/>
          </w:tcPr>
          <w:p w14:paraId="77AE1721" w14:textId="77777777" w:rsidR="00F14838" w:rsidRPr="00F40A38" w:rsidRDefault="00186B97" w:rsidP="00F40A38">
            <w:pPr>
              <w:autoSpaceDE w:val="0"/>
              <w:autoSpaceDN w:val="0"/>
              <w:adjustRightInd w:val="0"/>
              <w:spacing w:before="60" w:after="60"/>
              <w:jc w:val="left"/>
              <w:rPr>
                <w:rFonts w:asciiTheme="minorEastAsia" w:eastAsiaTheme="minorEastAsia" w:hAnsiTheme="minorEastAsia"/>
                <w:b/>
                <w:sz w:val="18"/>
                <w:szCs w:val="18"/>
              </w:rPr>
            </w:pPr>
            <w:r w:rsidRPr="00F40A38">
              <w:rPr>
                <w:rFonts w:asciiTheme="minorEastAsia" w:eastAsiaTheme="minorEastAsia" w:hAnsiTheme="minorEastAsia"/>
                <w:b/>
                <w:sz w:val="18"/>
                <w:szCs w:val="18"/>
              </w:rPr>
              <w:t>主要内容</w:t>
            </w:r>
          </w:p>
        </w:tc>
        <w:tc>
          <w:tcPr>
            <w:tcW w:w="6015" w:type="dxa"/>
            <w:gridSpan w:val="2"/>
          </w:tcPr>
          <w:p w14:paraId="6CBA3E9D" w14:textId="77777777" w:rsidR="00F14838" w:rsidRPr="00F40A38" w:rsidRDefault="00186B97" w:rsidP="00F40A38">
            <w:pPr>
              <w:autoSpaceDE w:val="0"/>
              <w:autoSpaceDN w:val="0"/>
              <w:adjustRightInd w:val="0"/>
              <w:spacing w:before="60" w:after="60"/>
              <w:jc w:val="left"/>
              <w:rPr>
                <w:rFonts w:asciiTheme="minorEastAsia" w:eastAsiaTheme="minorEastAsia" w:hAnsiTheme="minorEastAsia"/>
                <w:b/>
                <w:sz w:val="18"/>
                <w:szCs w:val="18"/>
              </w:rPr>
            </w:pPr>
            <w:r w:rsidRPr="00F40A38">
              <w:rPr>
                <w:rFonts w:asciiTheme="minorEastAsia" w:eastAsiaTheme="minorEastAsia" w:hAnsiTheme="minorEastAsia"/>
                <w:b/>
                <w:sz w:val="18"/>
                <w:szCs w:val="18"/>
              </w:rPr>
              <w:t>国家和省级体系</w:t>
            </w:r>
          </w:p>
        </w:tc>
        <w:tc>
          <w:tcPr>
            <w:tcW w:w="3552" w:type="dxa"/>
          </w:tcPr>
          <w:p w14:paraId="40010BBD" w14:textId="77777777" w:rsidR="00F14838" w:rsidRPr="00F40A38" w:rsidRDefault="00186B97" w:rsidP="00F40A38">
            <w:pPr>
              <w:autoSpaceDE w:val="0"/>
              <w:autoSpaceDN w:val="0"/>
              <w:adjustRightInd w:val="0"/>
              <w:spacing w:before="60" w:after="60"/>
              <w:jc w:val="left"/>
              <w:rPr>
                <w:rFonts w:asciiTheme="minorEastAsia" w:eastAsiaTheme="minorEastAsia" w:hAnsiTheme="minorEastAsia"/>
                <w:b/>
                <w:sz w:val="18"/>
                <w:szCs w:val="18"/>
              </w:rPr>
            </w:pPr>
            <w:r w:rsidRPr="00F40A38">
              <w:rPr>
                <w:rFonts w:asciiTheme="minorEastAsia" w:eastAsiaTheme="minorEastAsia" w:hAnsiTheme="minorEastAsia"/>
                <w:b/>
                <w:sz w:val="18"/>
                <w:szCs w:val="18"/>
              </w:rPr>
              <w:t>主要结论</w:t>
            </w:r>
          </w:p>
        </w:tc>
      </w:tr>
      <w:tr w:rsidR="000A0D7C" w:rsidRPr="0074615A" w14:paraId="75049A2A" w14:textId="77777777" w:rsidTr="00F14838">
        <w:tblPrEx>
          <w:shd w:val="clear" w:color="auto" w:fill="auto"/>
        </w:tblPrEx>
        <w:tc>
          <w:tcPr>
            <w:tcW w:w="4163" w:type="dxa"/>
          </w:tcPr>
          <w:p w14:paraId="517394D3" w14:textId="77777777" w:rsidR="00F14838" w:rsidRPr="00F40A38" w:rsidRDefault="00186B97" w:rsidP="00F40A38">
            <w:pPr>
              <w:autoSpaceDE w:val="0"/>
              <w:autoSpaceDN w:val="0"/>
              <w:adjustRightInd w:val="0"/>
              <w:snapToGrid w:val="0"/>
              <w:spacing w:before="60" w:after="60"/>
              <w:jc w:val="left"/>
              <w:rPr>
                <w:rFonts w:asciiTheme="minorEastAsia" w:eastAsiaTheme="minorEastAsia" w:hAnsiTheme="minorEastAsia"/>
                <w:sz w:val="18"/>
                <w:szCs w:val="18"/>
              </w:rPr>
            </w:pPr>
            <w:r w:rsidRPr="00F40A38">
              <w:rPr>
                <w:rFonts w:asciiTheme="minorEastAsia" w:eastAsiaTheme="minorEastAsia" w:hAnsiTheme="minorEastAsia" w:hint="eastAsia"/>
                <w:sz w:val="18"/>
                <w:szCs w:val="18"/>
              </w:rPr>
              <w:t>避免或最大限度减少征地及与之相关的不利影响；识别和应对由征地或自然资源获取途径丧失造成的经济和社会影响，包括对其使用或占用的资源缺乏充分法律权利的受影响人。</w:t>
            </w:r>
          </w:p>
          <w:p w14:paraId="5A214BA1" w14:textId="77777777" w:rsidR="00F14838" w:rsidRPr="00F40A38" w:rsidRDefault="00F14838" w:rsidP="00F40A38">
            <w:pPr>
              <w:autoSpaceDE w:val="0"/>
              <w:autoSpaceDN w:val="0"/>
              <w:adjustRightInd w:val="0"/>
              <w:snapToGrid w:val="0"/>
              <w:spacing w:before="60" w:after="60"/>
              <w:jc w:val="left"/>
              <w:rPr>
                <w:rFonts w:asciiTheme="minorEastAsia" w:eastAsiaTheme="minorEastAsia" w:hAnsiTheme="minorEastAsia"/>
                <w:sz w:val="18"/>
                <w:szCs w:val="18"/>
              </w:rPr>
            </w:pPr>
          </w:p>
          <w:p w14:paraId="4A5F3C53" w14:textId="77777777" w:rsidR="00F14838" w:rsidRPr="00F40A38" w:rsidRDefault="00F14838" w:rsidP="00F40A38">
            <w:pPr>
              <w:autoSpaceDE w:val="0"/>
              <w:autoSpaceDN w:val="0"/>
              <w:adjustRightInd w:val="0"/>
              <w:snapToGrid w:val="0"/>
              <w:spacing w:before="60" w:after="60"/>
              <w:jc w:val="left"/>
              <w:rPr>
                <w:rFonts w:asciiTheme="minorEastAsia" w:eastAsiaTheme="minorEastAsia" w:hAnsiTheme="minorEastAsia"/>
                <w:sz w:val="18"/>
                <w:szCs w:val="18"/>
              </w:rPr>
            </w:pPr>
          </w:p>
        </w:tc>
        <w:tc>
          <w:tcPr>
            <w:tcW w:w="6015" w:type="dxa"/>
            <w:gridSpan w:val="2"/>
          </w:tcPr>
          <w:p w14:paraId="429A1804" w14:textId="77777777" w:rsidR="00F14838" w:rsidRPr="00F40A38" w:rsidRDefault="00186B97" w:rsidP="00F40A38">
            <w:pPr>
              <w:autoSpaceDE w:val="0"/>
              <w:autoSpaceDN w:val="0"/>
              <w:adjustRightInd w:val="0"/>
              <w:snapToGrid w:val="0"/>
              <w:spacing w:before="60" w:after="60"/>
              <w:jc w:val="left"/>
              <w:rPr>
                <w:rFonts w:asciiTheme="minorEastAsia" w:eastAsiaTheme="minorEastAsia" w:hAnsiTheme="minorEastAsia"/>
                <w:sz w:val="18"/>
                <w:szCs w:val="18"/>
              </w:rPr>
            </w:pPr>
            <w:r w:rsidRPr="00F40A38">
              <w:rPr>
                <w:rFonts w:asciiTheme="minorEastAsia" w:eastAsiaTheme="minorEastAsia" w:hAnsiTheme="minorEastAsia" w:hint="eastAsia"/>
                <w:sz w:val="18"/>
                <w:szCs w:val="18"/>
              </w:rPr>
              <w:t>通过技术设计和相关国土部门审查，包括初步核定，可避免或最大限度减少征地。初步核定的主要目的在于确保征地符合区域和地方土地利用规划要求，保护基本农田。如征地无法避免，则应对建设项目执行严格的征地审批程序，确保受影响人的原有生活水平不降低，其长</w:t>
            </w:r>
            <w:r w:rsidR="0070388B">
              <w:rPr>
                <w:rFonts w:asciiTheme="minorEastAsia" w:eastAsiaTheme="minorEastAsia" w:hAnsiTheme="minorEastAsia" w:hint="eastAsia"/>
                <w:sz w:val="18"/>
                <w:szCs w:val="18"/>
              </w:rPr>
              <w:t>远</w:t>
            </w:r>
            <w:r w:rsidRPr="00F40A38">
              <w:rPr>
                <w:rFonts w:asciiTheme="minorEastAsia" w:eastAsiaTheme="minorEastAsia" w:hAnsiTheme="minorEastAsia" w:hint="eastAsia"/>
                <w:sz w:val="18"/>
                <w:szCs w:val="18"/>
              </w:rPr>
              <w:t>生计得到保障。</w:t>
            </w:r>
          </w:p>
          <w:p w14:paraId="2C981F74" w14:textId="77777777" w:rsidR="00F14838" w:rsidRPr="00F40A38" w:rsidRDefault="00186B97" w:rsidP="00F40A38">
            <w:pPr>
              <w:autoSpaceDE w:val="0"/>
              <w:autoSpaceDN w:val="0"/>
              <w:adjustRightInd w:val="0"/>
              <w:snapToGrid w:val="0"/>
              <w:spacing w:before="60" w:after="60"/>
              <w:jc w:val="left"/>
              <w:rPr>
                <w:rFonts w:asciiTheme="minorEastAsia" w:eastAsiaTheme="minorEastAsia" w:hAnsiTheme="minorEastAsia"/>
                <w:sz w:val="18"/>
                <w:szCs w:val="18"/>
              </w:rPr>
            </w:pPr>
            <w:r w:rsidRPr="00F40A38">
              <w:rPr>
                <w:rFonts w:asciiTheme="minorEastAsia" w:eastAsiaTheme="minorEastAsia" w:hAnsiTheme="minorEastAsia" w:hint="eastAsia"/>
                <w:sz w:val="18"/>
                <w:szCs w:val="18"/>
              </w:rPr>
              <w:t>根据现行征地程序，应对潜在社会影响的途径包括发动受影响村参与土地影响调查、确认调查结果、举行公开听证、省政府制定统一的补偿标准以及为失地农民提供就业机会和社会保障。</w:t>
            </w:r>
          </w:p>
          <w:p w14:paraId="62FB825A" w14:textId="77777777" w:rsidR="00F14838" w:rsidRPr="00F40A38" w:rsidRDefault="00186B97" w:rsidP="00F40A38">
            <w:pPr>
              <w:autoSpaceDE w:val="0"/>
              <w:autoSpaceDN w:val="0"/>
              <w:adjustRightInd w:val="0"/>
              <w:snapToGrid w:val="0"/>
              <w:spacing w:before="60" w:after="60"/>
              <w:jc w:val="left"/>
              <w:rPr>
                <w:rFonts w:asciiTheme="minorEastAsia" w:eastAsiaTheme="minorEastAsia" w:hAnsiTheme="minorEastAsia"/>
                <w:sz w:val="18"/>
                <w:szCs w:val="18"/>
              </w:rPr>
            </w:pPr>
            <w:r w:rsidRPr="00F40A38">
              <w:rPr>
                <w:rFonts w:asciiTheme="minorEastAsia" w:eastAsiaTheme="minorEastAsia" w:hAnsiTheme="minorEastAsia" w:hint="eastAsia"/>
                <w:sz w:val="18"/>
                <w:szCs w:val="18"/>
              </w:rPr>
              <w:t>对于对其使用或占用的资产或资源缺乏充分法律权利的受影响人，影响人，现行法律法规并未明确相关权益，但在具体实施过程中，通常可在与受影响各方协商基础上向其提供一定程度的补偿。应通过大众传媒及时、有效披露并传播征地相关信息。</w:t>
            </w:r>
          </w:p>
        </w:tc>
        <w:tc>
          <w:tcPr>
            <w:tcW w:w="3552" w:type="dxa"/>
          </w:tcPr>
          <w:p w14:paraId="65C48F09" w14:textId="77777777" w:rsidR="00F14838" w:rsidRPr="00F40A38" w:rsidRDefault="00186B97" w:rsidP="00F40A38">
            <w:pPr>
              <w:autoSpaceDE w:val="0"/>
              <w:autoSpaceDN w:val="0"/>
              <w:adjustRightInd w:val="0"/>
              <w:snapToGrid w:val="0"/>
              <w:spacing w:before="60" w:after="60"/>
              <w:jc w:val="left"/>
              <w:rPr>
                <w:rFonts w:asciiTheme="minorEastAsia" w:eastAsiaTheme="minorEastAsia" w:hAnsiTheme="minorEastAsia"/>
                <w:sz w:val="18"/>
                <w:szCs w:val="18"/>
              </w:rPr>
            </w:pPr>
            <w:r w:rsidRPr="00F40A38">
              <w:rPr>
                <w:rFonts w:asciiTheme="minorEastAsia" w:eastAsiaTheme="minorEastAsia" w:hAnsiTheme="minorEastAsia" w:hint="eastAsia"/>
                <w:sz w:val="18"/>
                <w:szCs w:val="18"/>
              </w:rPr>
              <w:t>一致。</w:t>
            </w:r>
          </w:p>
          <w:p w14:paraId="40B02C07" w14:textId="77777777" w:rsidR="00F14838" w:rsidRPr="00F40A38" w:rsidRDefault="00F14838" w:rsidP="00F40A38">
            <w:pPr>
              <w:autoSpaceDE w:val="0"/>
              <w:autoSpaceDN w:val="0"/>
              <w:adjustRightInd w:val="0"/>
              <w:snapToGrid w:val="0"/>
              <w:spacing w:before="60" w:after="60"/>
              <w:jc w:val="left"/>
              <w:rPr>
                <w:rFonts w:asciiTheme="minorEastAsia" w:eastAsiaTheme="minorEastAsia" w:hAnsiTheme="minorEastAsia"/>
                <w:sz w:val="18"/>
                <w:szCs w:val="18"/>
              </w:rPr>
            </w:pPr>
          </w:p>
          <w:p w14:paraId="4195E7A1" w14:textId="77777777" w:rsidR="00F14838" w:rsidRPr="00F40A38" w:rsidRDefault="00186B97" w:rsidP="00F40A38">
            <w:pPr>
              <w:autoSpaceDE w:val="0"/>
              <w:autoSpaceDN w:val="0"/>
              <w:adjustRightInd w:val="0"/>
              <w:snapToGrid w:val="0"/>
              <w:spacing w:before="60" w:after="60"/>
              <w:jc w:val="left"/>
              <w:rPr>
                <w:rFonts w:asciiTheme="minorEastAsia" w:eastAsiaTheme="minorEastAsia" w:hAnsiTheme="minorEastAsia"/>
                <w:sz w:val="18"/>
                <w:szCs w:val="18"/>
              </w:rPr>
            </w:pPr>
            <w:r w:rsidRPr="00F40A38">
              <w:rPr>
                <w:rFonts w:asciiTheme="minorEastAsia" w:eastAsiaTheme="minorEastAsia" w:hAnsiTheme="minorEastAsia" w:hint="eastAsia"/>
                <w:sz w:val="18"/>
                <w:szCs w:val="18"/>
              </w:rPr>
              <w:t>中国现行征地法律框架健全，可确保受影响人在提高或至少恢复其生计和生活水平方面得到援助。</w:t>
            </w:r>
          </w:p>
          <w:p w14:paraId="2EE3D239" w14:textId="77777777" w:rsidR="00F14838" w:rsidRPr="00F40A38" w:rsidRDefault="00186B97" w:rsidP="00F40A38">
            <w:pPr>
              <w:autoSpaceDE w:val="0"/>
              <w:autoSpaceDN w:val="0"/>
              <w:adjustRightInd w:val="0"/>
              <w:snapToGrid w:val="0"/>
              <w:spacing w:before="60" w:after="60"/>
              <w:jc w:val="left"/>
              <w:rPr>
                <w:rFonts w:asciiTheme="minorEastAsia" w:eastAsiaTheme="minorEastAsia" w:hAnsiTheme="minorEastAsia"/>
                <w:sz w:val="18"/>
                <w:szCs w:val="18"/>
              </w:rPr>
            </w:pPr>
            <w:r w:rsidRPr="00F40A38">
              <w:rPr>
                <w:rFonts w:asciiTheme="minorEastAsia" w:eastAsiaTheme="minorEastAsia" w:hAnsiTheme="minorEastAsia" w:hint="eastAsia"/>
                <w:sz w:val="18"/>
                <w:szCs w:val="18"/>
              </w:rPr>
              <w:t>因征地或自然资源获取途径丧失造成的经济和社会影响已得到全面调查和充分补偿。</w:t>
            </w:r>
            <w:r w:rsidRPr="00F40A38">
              <w:rPr>
                <w:rFonts w:asciiTheme="minorEastAsia" w:eastAsiaTheme="minorEastAsia" w:hAnsiTheme="minorEastAsia"/>
                <w:sz w:val="18"/>
                <w:szCs w:val="18"/>
              </w:rPr>
              <w:t xml:space="preserve"> </w:t>
            </w:r>
          </w:p>
        </w:tc>
      </w:tr>
      <w:tr w:rsidR="000A0D7C" w:rsidRPr="0074615A" w14:paraId="6DED1E19" w14:textId="77777777" w:rsidTr="00F14838">
        <w:tblPrEx>
          <w:shd w:val="clear" w:color="auto" w:fill="auto"/>
        </w:tblPrEx>
        <w:tc>
          <w:tcPr>
            <w:tcW w:w="4163" w:type="dxa"/>
          </w:tcPr>
          <w:p w14:paraId="4C9B25B5" w14:textId="77777777" w:rsidR="00F14838" w:rsidRPr="00F40A38" w:rsidRDefault="00186B97" w:rsidP="00F40A38">
            <w:pPr>
              <w:autoSpaceDE w:val="0"/>
              <w:autoSpaceDN w:val="0"/>
              <w:adjustRightInd w:val="0"/>
              <w:snapToGrid w:val="0"/>
              <w:spacing w:before="60" w:after="60"/>
              <w:jc w:val="left"/>
              <w:rPr>
                <w:rFonts w:asciiTheme="minorEastAsia" w:eastAsiaTheme="minorEastAsia" w:hAnsiTheme="minorEastAsia"/>
                <w:sz w:val="18"/>
                <w:szCs w:val="18"/>
              </w:rPr>
            </w:pPr>
            <w:r w:rsidRPr="00F40A38">
              <w:rPr>
                <w:rFonts w:asciiTheme="minorEastAsia" w:eastAsiaTheme="minorEastAsia" w:hAnsiTheme="minorEastAsia" w:hint="eastAsia"/>
                <w:sz w:val="18"/>
                <w:szCs w:val="18"/>
              </w:rPr>
              <w:t>提供足够补偿以购买等值重置资产，并在征地或限制进入之前支付所有必要的过渡期费用。</w:t>
            </w:r>
          </w:p>
        </w:tc>
        <w:tc>
          <w:tcPr>
            <w:tcW w:w="6015" w:type="dxa"/>
            <w:gridSpan w:val="2"/>
          </w:tcPr>
          <w:p w14:paraId="770272AF" w14:textId="77777777" w:rsidR="00F14838" w:rsidRPr="00F40A38" w:rsidRDefault="00186B97" w:rsidP="00F40A38">
            <w:pPr>
              <w:adjustRightInd w:val="0"/>
              <w:snapToGrid w:val="0"/>
              <w:spacing w:before="60" w:after="60"/>
              <w:jc w:val="left"/>
              <w:rPr>
                <w:rFonts w:asciiTheme="minorEastAsia" w:eastAsiaTheme="minorEastAsia" w:hAnsiTheme="minorEastAsia"/>
                <w:sz w:val="18"/>
                <w:szCs w:val="18"/>
              </w:rPr>
            </w:pPr>
            <w:r w:rsidRPr="00F40A38">
              <w:rPr>
                <w:rFonts w:asciiTheme="minorEastAsia" w:eastAsiaTheme="minorEastAsia" w:hAnsiTheme="minorEastAsia" w:hint="eastAsia"/>
                <w:sz w:val="18"/>
                <w:szCs w:val="18"/>
              </w:rPr>
              <w:t>两省征地补偿标准根据各县综合地价和统一年产值确定，每</w:t>
            </w:r>
            <w:r w:rsidRPr="00F40A38">
              <w:rPr>
                <w:rFonts w:asciiTheme="minorEastAsia" w:eastAsiaTheme="minorEastAsia" w:hAnsiTheme="minorEastAsia"/>
                <w:sz w:val="18"/>
                <w:szCs w:val="18"/>
              </w:rPr>
              <w:t>2-3年调整一次。对于其它附着物补偿，通常选聘有资质的评估机构对附着物进行评估，制定补偿方案，同受影响户签订最终补偿协议。</w:t>
            </w:r>
          </w:p>
          <w:p w14:paraId="33F68CED" w14:textId="77777777" w:rsidR="00F14838" w:rsidRPr="00F40A38" w:rsidRDefault="00186B97" w:rsidP="00F40A38">
            <w:pPr>
              <w:snapToGrid w:val="0"/>
              <w:spacing w:before="60" w:after="60"/>
              <w:jc w:val="left"/>
              <w:rPr>
                <w:rFonts w:asciiTheme="minorEastAsia" w:eastAsiaTheme="minorEastAsia" w:hAnsiTheme="minorEastAsia"/>
                <w:sz w:val="18"/>
                <w:szCs w:val="18"/>
              </w:rPr>
            </w:pPr>
            <w:r w:rsidRPr="00F40A38">
              <w:rPr>
                <w:rFonts w:asciiTheme="minorEastAsia" w:eastAsiaTheme="minorEastAsia" w:hAnsiTheme="minorEastAsia" w:hint="eastAsia"/>
                <w:sz w:val="18"/>
                <w:szCs w:val="18"/>
              </w:rPr>
              <w:t>对于临时占地，通常直接与受影响人协商，确定占地规模和期限；向受影响人直接支付补偿款。</w:t>
            </w:r>
            <w:r w:rsidRPr="00F40A38">
              <w:rPr>
                <w:rFonts w:asciiTheme="minorEastAsia" w:eastAsiaTheme="minorEastAsia" w:hAnsiTheme="minorEastAsia"/>
                <w:sz w:val="18"/>
                <w:szCs w:val="18"/>
              </w:rPr>
              <w:t xml:space="preserve"> </w:t>
            </w:r>
          </w:p>
        </w:tc>
        <w:tc>
          <w:tcPr>
            <w:tcW w:w="3552" w:type="dxa"/>
          </w:tcPr>
          <w:p w14:paraId="14892290" w14:textId="77777777" w:rsidR="00F14838" w:rsidRPr="00F40A38" w:rsidRDefault="00186B97" w:rsidP="00F40A38">
            <w:pPr>
              <w:autoSpaceDE w:val="0"/>
              <w:autoSpaceDN w:val="0"/>
              <w:adjustRightInd w:val="0"/>
              <w:snapToGrid w:val="0"/>
              <w:spacing w:before="60" w:after="60"/>
              <w:jc w:val="left"/>
              <w:rPr>
                <w:rFonts w:asciiTheme="minorEastAsia" w:eastAsiaTheme="minorEastAsia" w:hAnsiTheme="minorEastAsia"/>
                <w:sz w:val="18"/>
                <w:szCs w:val="18"/>
              </w:rPr>
            </w:pPr>
            <w:r w:rsidRPr="00F40A38">
              <w:rPr>
                <w:rFonts w:asciiTheme="minorEastAsia" w:eastAsiaTheme="minorEastAsia" w:hAnsiTheme="minorEastAsia" w:hint="eastAsia"/>
                <w:sz w:val="18"/>
                <w:szCs w:val="18"/>
              </w:rPr>
              <w:t>一致。</w:t>
            </w:r>
          </w:p>
          <w:p w14:paraId="6BFFA635" w14:textId="77777777" w:rsidR="00F14838" w:rsidRPr="00F40A38" w:rsidRDefault="00F14838" w:rsidP="00F40A38">
            <w:pPr>
              <w:autoSpaceDE w:val="0"/>
              <w:autoSpaceDN w:val="0"/>
              <w:adjustRightInd w:val="0"/>
              <w:snapToGrid w:val="0"/>
              <w:spacing w:before="60" w:after="60"/>
              <w:jc w:val="left"/>
              <w:rPr>
                <w:rFonts w:asciiTheme="minorEastAsia" w:eastAsiaTheme="minorEastAsia" w:hAnsiTheme="minorEastAsia"/>
                <w:sz w:val="18"/>
                <w:szCs w:val="18"/>
              </w:rPr>
            </w:pPr>
          </w:p>
          <w:p w14:paraId="49982C6D" w14:textId="77777777" w:rsidR="00F14838" w:rsidRPr="00F40A38" w:rsidRDefault="00186B97" w:rsidP="00F40A38">
            <w:pPr>
              <w:autoSpaceDE w:val="0"/>
              <w:autoSpaceDN w:val="0"/>
              <w:adjustRightInd w:val="0"/>
              <w:snapToGrid w:val="0"/>
              <w:spacing w:before="60" w:after="60"/>
              <w:jc w:val="left"/>
              <w:rPr>
                <w:rFonts w:asciiTheme="minorEastAsia" w:eastAsiaTheme="minorEastAsia" w:hAnsiTheme="minorEastAsia"/>
                <w:sz w:val="18"/>
                <w:szCs w:val="18"/>
              </w:rPr>
            </w:pPr>
            <w:r w:rsidRPr="00F40A38">
              <w:rPr>
                <w:rFonts w:asciiTheme="minorEastAsia" w:eastAsiaTheme="minorEastAsia" w:hAnsiTheme="minorEastAsia" w:hint="eastAsia"/>
                <w:sz w:val="18"/>
                <w:szCs w:val="18"/>
              </w:rPr>
              <w:t>征地补偿充分，足以恢复受影响人的生计。重置价格用于确定房屋拆迁现金补偿标准。</w:t>
            </w:r>
          </w:p>
        </w:tc>
      </w:tr>
      <w:tr w:rsidR="000A0D7C" w:rsidRPr="0074615A" w14:paraId="5809AAB0" w14:textId="77777777" w:rsidTr="00F14838">
        <w:tblPrEx>
          <w:shd w:val="clear" w:color="auto" w:fill="auto"/>
        </w:tblPrEx>
        <w:tc>
          <w:tcPr>
            <w:tcW w:w="4163" w:type="dxa"/>
          </w:tcPr>
          <w:p w14:paraId="3CA89061" w14:textId="77777777" w:rsidR="00F14838" w:rsidRPr="00F40A38" w:rsidRDefault="00186B97" w:rsidP="00F40A38">
            <w:pPr>
              <w:autoSpaceDE w:val="0"/>
              <w:autoSpaceDN w:val="0"/>
              <w:adjustRightInd w:val="0"/>
              <w:snapToGrid w:val="0"/>
              <w:spacing w:before="60" w:after="60"/>
              <w:jc w:val="left"/>
              <w:rPr>
                <w:rFonts w:asciiTheme="minorEastAsia" w:eastAsiaTheme="minorEastAsia" w:hAnsiTheme="minorEastAsia"/>
                <w:sz w:val="18"/>
                <w:szCs w:val="18"/>
              </w:rPr>
            </w:pPr>
            <w:r w:rsidRPr="00F40A38">
              <w:rPr>
                <w:rFonts w:asciiTheme="minorEastAsia" w:eastAsiaTheme="minorEastAsia" w:hAnsiTheme="minorEastAsia" w:hint="eastAsia"/>
                <w:sz w:val="18"/>
                <w:szCs w:val="18"/>
              </w:rPr>
              <w:t>如果征地导致创收机会丧失（如丧失农作物收成或失业），则提供补充性生计改善或恢复措施。</w:t>
            </w:r>
          </w:p>
        </w:tc>
        <w:tc>
          <w:tcPr>
            <w:tcW w:w="6015" w:type="dxa"/>
            <w:gridSpan w:val="2"/>
          </w:tcPr>
          <w:p w14:paraId="29B7B746" w14:textId="77777777" w:rsidR="00F14838" w:rsidRPr="00F40A38" w:rsidRDefault="00186B97" w:rsidP="00F40A38">
            <w:pPr>
              <w:autoSpaceDE w:val="0"/>
              <w:autoSpaceDN w:val="0"/>
              <w:adjustRightInd w:val="0"/>
              <w:snapToGrid w:val="0"/>
              <w:spacing w:before="60" w:after="60"/>
              <w:jc w:val="left"/>
              <w:rPr>
                <w:rFonts w:asciiTheme="minorEastAsia" w:eastAsiaTheme="minorEastAsia" w:hAnsiTheme="minorEastAsia"/>
                <w:sz w:val="18"/>
                <w:szCs w:val="18"/>
              </w:rPr>
            </w:pPr>
            <w:r w:rsidRPr="00F40A38">
              <w:rPr>
                <w:rFonts w:asciiTheme="minorEastAsia" w:eastAsiaTheme="minorEastAsia" w:hAnsiTheme="minorEastAsia" w:hint="eastAsia"/>
                <w:sz w:val="18"/>
                <w:szCs w:val="18"/>
              </w:rPr>
              <w:t>根据国务院第</w:t>
            </w:r>
            <w:r w:rsidRPr="00F40A38">
              <w:rPr>
                <w:rFonts w:asciiTheme="minorEastAsia" w:eastAsiaTheme="minorEastAsia" w:hAnsiTheme="minorEastAsia"/>
                <w:sz w:val="18"/>
                <w:szCs w:val="18"/>
              </w:rPr>
              <w:t xml:space="preserve">28号令，地方主管部门应特别重视恢复失地农民生产生活，为此应采取一系列恢复措施，如提供农地置换、就业机会、技能培训和社会保障以及分享项目用地收益。 </w:t>
            </w:r>
          </w:p>
        </w:tc>
        <w:tc>
          <w:tcPr>
            <w:tcW w:w="3552" w:type="dxa"/>
          </w:tcPr>
          <w:p w14:paraId="07FED0B3" w14:textId="77777777" w:rsidR="00F14838" w:rsidRPr="00F40A38" w:rsidRDefault="00186B97" w:rsidP="00F40A38">
            <w:pPr>
              <w:autoSpaceDE w:val="0"/>
              <w:autoSpaceDN w:val="0"/>
              <w:adjustRightInd w:val="0"/>
              <w:snapToGrid w:val="0"/>
              <w:spacing w:before="60" w:after="60"/>
              <w:jc w:val="left"/>
              <w:rPr>
                <w:rFonts w:asciiTheme="minorEastAsia" w:eastAsiaTheme="minorEastAsia" w:hAnsiTheme="minorEastAsia"/>
                <w:sz w:val="18"/>
                <w:szCs w:val="18"/>
              </w:rPr>
            </w:pPr>
            <w:r w:rsidRPr="00F40A38">
              <w:rPr>
                <w:rFonts w:asciiTheme="minorEastAsia" w:eastAsiaTheme="minorEastAsia" w:hAnsiTheme="minorEastAsia" w:hint="eastAsia"/>
                <w:sz w:val="18"/>
                <w:szCs w:val="18"/>
              </w:rPr>
              <w:t>一致。</w:t>
            </w:r>
          </w:p>
          <w:p w14:paraId="55991574" w14:textId="77777777" w:rsidR="00F14838" w:rsidRPr="00F40A38" w:rsidRDefault="00F14838" w:rsidP="00F40A38">
            <w:pPr>
              <w:autoSpaceDE w:val="0"/>
              <w:autoSpaceDN w:val="0"/>
              <w:adjustRightInd w:val="0"/>
              <w:snapToGrid w:val="0"/>
              <w:spacing w:before="60" w:after="60"/>
              <w:jc w:val="left"/>
              <w:rPr>
                <w:rFonts w:asciiTheme="minorEastAsia" w:eastAsiaTheme="minorEastAsia" w:hAnsiTheme="minorEastAsia"/>
                <w:sz w:val="18"/>
                <w:szCs w:val="18"/>
              </w:rPr>
            </w:pPr>
          </w:p>
          <w:p w14:paraId="6CD8E658" w14:textId="77777777" w:rsidR="00F14838" w:rsidRPr="00F40A38" w:rsidRDefault="00186B97" w:rsidP="00F40A38">
            <w:pPr>
              <w:autoSpaceDE w:val="0"/>
              <w:autoSpaceDN w:val="0"/>
              <w:adjustRightInd w:val="0"/>
              <w:snapToGrid w:val="0"/>
              <w:spacing w:before="60" w:after="60"/>
              <w:jc w:val="left"/>
              <w:rPr>
                <w:rFonts w:asciiTheme="minorEastAsia" w:eastAsiaTheme="minorEastAsia" w:hAnsiTheme="minorEastAsia"/>
                <w:sz w:val="18"/>
                <w:szCs w:val="18"/>
              </w:rPr>
            </w:pPr>
            <w:r w:rsidRPr="00F40A38">
              <w:rPr>
                <w:rFonts w:asciiTheme="minorEastAsia" w:eastAsiaTheme="minorEastAsia" w:hAnsiTheme="minorEastAsia" w:hint="eastAsia"/>
                <w:sz w:val="18"/>
                <w:szCs w:val="18"/>
              </w:rPr>
              <w:t>项目实施期间将采用多种恢复方法。</w:t>
            </w:r>
          </w:p>
        </w:tc>
      </w:tr>
      <w:tr w:rsidR="000A0D7C" w:rsidRPr="0074615A" w14:paraId="2F3DD8E3" w14:textId="77777777" w:rsidTr="00F14838">
        <w:tblPrEx>
          <w:shd w:val="clear" w:color="auto" w:fill="auto"/>
        </w:tblPrEx>
        <w:tc>
          <w:tcPr>
            <w:tcW w:w="4163" w:type="dxa"/>
          </w:tcPr>
          <w:p w14:paraId="05E6115C" w14:textId="77777777" w:rsidR="00F14838" w:rsidRPr="00F40A38" w:rsidRDefault="00186B97" w:rsidP="00F40A38">
            <w:pPr>
              <w:autoSpaceDE w:val="0"/>
              <w:autoSpaceDN w:val="0"/>
              <w:adjustRightInd w:val="0"/>
              <w:snapToGrid w:val="0"/>
              <w:spacing w:before="60" w:after="60"/>
              <w:jc w:val="left"/>
              <w:rPr>
                <w:rFonts w:asciiTheme="minorEastAsia" w:eastAsiaTheme="minorEastAsia" w:hAnsiTheme="minorEastAsia"/>
                <w:sz w:val="18"/>
                <w:szCs w:val="18"/>
              </w:rPr>
            </w:pPr>
            <w:r w:rsidRPr="00F40A38">
              <w:rPr>
                <w:rFonts w:asciiTheme="minorEastAsia" w:eastAsiaTheme="minorEastAsia" w:hAnsiTheme="minorEastAsia" w:hint="eastAsia"/>
                <w:sz w:val="18"/>
                <w:szCs w:val="18"/>
              </w:rPr>
              <w:t>恢复或重置可能受到本项目不利影响的公共基础设施和社区服务设施。</w:t>
            </w:r>
          </w:p>
        </w:tc>
        <w:tc>
          <w:tcPr>
            <w:tcW w:w="6015" w:type="dxa"/>
            <w:gridSpan w:val="2"/>
          </w:tcPr>
          <w:p w14:paraId="6634ADB8" w14:textId="77777777" w:rsidR="00F14838" w:rsidRPr="00F40A38" w:rsidRDefault="00186B97" w:rsidP="00F40A38">
            <w:pPr>
              <w:autoSpaceDE w:val="0"/>
              <w:autoSpaceDN w:val="0"/>
              <w:adjustRightInd w:val="0"/>
              <w:snapToGrid w:val="0"/>
              <w:spacing w:before="60" w:after="60"/>
              <w:jc w:val="left"/>
              <w:rPr>
                <w:rFonts w:asciiTheme="minorEastAsia" w:eastAsiaTheme="minorEastAsia" w:hAnsiTheme="minorEastAsia"/>
                <w:sz w:val="18"/>
                <w:szCs w:val="18"/>
              </w:rPr>
            </w:pPr>
            <w:r w:rsidRPr="00F40A38">
              <w:rPr>
                <w:rFonts w:asciiTheme="minorEastAsia" w:eastAsiaTheme="minorEastAsia" w:hAnsiTheme="minorEastAsia" w:hint="eastAsia"/>
                <w:sz w:val="18"/>
                <w:szCs w:val="18"/>
              </w:rPr>
              <w:t>根据现行征地制度，项目建设单位应为所有受影响资产支付补偿款，包括私有附着物、公共基础设施和社区服务设施。大多数情况下，由相关政府机构恢复受影响的公共基础设施和社区服务设施。</w:t>
            </w:r>
          </w:p>
        </w:tc>
        <w:tc>
          <w:tcPr>
            <w:tcW w:w="3552" w:type="dxa"/>
          </w:tcPr>
          <w:p w14:paraId="0DF947A2" w14:textId="77777777" w:rsidR="00F14838" w:rsidRPr="00F40A38" w:rsidRDefault="00186B97" w:rsidP="00F40A38">
            <w:pPr>
              <w:autoSpaceDE w:val="0"/>
              <w:autoSpaceDN w:val="0"/>
              <w:adjustRightInd w:val="0"/>
              <w:snapToGrid w:val="0"/>
              <w:spacing w:before="60" w:after="60"/>
              <w:jc w:val="left"/>
              <w:rPr>
                <w:rFonts w:asciiTheme="minorEastAsia" w:eastAsiaTheme="minorEastAsia" w:hAnsiTheme="minorEastAsia"/>
                <w:sz w:val="18"/>
                <w:szCs w:val="18"/>
              </w:rPr>
            </w:pPr>
            <w:r w:rsidRPr="00F40A38">
              <w:rPr>
                <w:rFonts w:asciiTheme="minorEastAsia" w:eastAsiaTheme="minorEastAsia" w:hAnsiTheme="minorEastAsia" w:hint="eastAsia"/>
                <w:sz w:val="18"/>
                <w:szCs w:val="18"/>
              </w:rPr>
              <w:t>一致。</w:t>
            </w:r>
          </w:p>
        </w:tc>
      </w:tr>
      <w:tr w:rsidR="000A0D7C" w:rsidRPr="0074615A" w14:paraId="5379754A" w14:textId="77777777" w:rsidTr="00F14838">
        <w:trPr>
          <w:tblHeader/>
        </w:trPr>
        <w:tc>
          <w:tcPr>
            <w:tcW w:w="13730" w:type="dxa"/>
            <w:gridSpan w:val="4"/>
            <w:shd w:val="clear" w:color="auto" w:fill="D9D9D9"/>
          </w:tcPr>
          <w:p w14:paraId="72B6376E" w14:textId="77777777" w:rsidR="00F14838" w:rsidRPr="00F40A38" w:rsidRDefault="00186B97" w:rsidP="00F40A38">
            <w:pPr>
              <w:autoSpaceDE w:val="0"/>
              <w:autoSpaceDN w:val="0"/>
              <w:adjustRightInd w:val="0"/>
              <w:spacing w:before="60" w:after="60"/>
              <w:jc w:val="left"/>
              <w:rPr>
                <w:rFonts w:asciiTheme="minorEastAsia" w:eastAsiaTheme="minorEastAsia" w:hAnsiTheme="minorEastAsia"/>
                <w:b/>
                <w:sz w:val="18"/>
                <w:szCs w:val="18"/>
              </w:rPr>
            </w:pPr>
            <w:r w:rsidRPr="00F40A38">
              <w:rPr>
                <w:rFonts w:asciiTheme="minorEastAsia" w:eastAsiaTheme="minorEastAsia" w:hAnsiTheme="minorEastAsia"/>
                <w:b/>
                <w:sz w:val="18"/>
                <w:szCs w:val="18"/>
              </w:rPr>
              <w:t xml:space="preserve">e. </w:t>
            </w:r>
            <w:r w:rsidRPr="00F40A38">
              <w:rPr>
                <w:rFonts w:asciiTheme="minorEastAsia" w:eastAsiaTheme="minorEastAsia" w:hAnsiTheme="minorEastAsia" w:hint="eastAsia"/>
                <w:b/>
                <w:sz w:val="18"/>
                <w:szCs w:val="18"/>
              </w:rPr>
              <w:t>适当考虑项目效益的文化适当性和获取公平性，特别关注原住民的权益和弱势群体的需求或关切。</w:t>
            </w:r>
          </w:p>
        </w:tc>
      </w:tr>
      <w:tr w:rsidR="000A0D7C" w:rsidRPr="0074615A" w14:paraId="7099D5E9" w14:textId="77777777" w:rsidTr="00F14838">
        <w:tblPrEx>
          <w:shd w:val="clear" w:color="auto" w:fill="auto"/>
        </w:tblPrEx>
        <w:tc>
          <w:tcPr>
            <w:tcW w:w="4377" w:type="dxa"/>
            <w:gridSpan w:val="2"/>
          </w:tcPr>
          <w:p w14:paraId="75957B4F" w14:textId="77777777" w:rsidR="00F14838" w:rsidRPr="00F40A38" w:rsidRDefault="00186B97" w:rsidP="00F40A38">
            <w:pPr>
              <w:autoSpaceDE w:val="0"/>
              <w:autoSpaceDN w:val="0"/>
              <w:adjustRightInd w:val="0"/>
              <w:spacing w:before="60" w:after="60"/>
              <w:jc w:val="left"/>
              <w:rPr>
                <w:rFonts w:asciiTheme="minorEastAsia" w:eastAsiaTheme="minorEastAsia" w:hAnsiTheme="minorEastAsia"/>
                <w:b/>
                <w:sz w:val="18"/>
                <w:szCs w:val="18"/>
              </w:rPr>
            </w:pPr>
            <w:r w:rsidRPr="00F40A38">
              <w:rPr>
                <w:rFonts w:asciiTheme="minorEastAsia" w:eastAsiaTheme="minorEastAsia" w:hAnsiTheme="minorEastAsia"/>
                <w:b/>
                <w:sz w:val="18"/>
                <w:szCs w:val="18"/>
              </w:rPr>
              <w:t>主要内容</w:t>
            </w:r>
          </w:p>
        </w:tc>
        <w:tc>
          <w:tcPr>
            <w:tcW w:w="5801" w:type="dxa"/>
          </w:tcPr>
          <w:p w14:paraId="02A88754" w14:textId="77777777" w:rsidR="00F14838" w:rsidRPr="00F40A38" w:rsidRDefault="00186B97" w:rsidP="00F40A38">
            <w:pPr>
              <w:autoSpaceDE w:val="0"/>
              <w:autoSpaceDN w:val="0"/>
              <w:adjustRightInd w:val="0"/>
              <w:spacing w:before="60" w:after="60"/>
              <w:jc w:val="left"/>
              <w:rPr>
                <w:rFonts w:asciiTheme="minorEastAsia" w:eastAsiaTheme="minorEastAsia" w:hAnsiTheme="minorEastAsia"/>
                <w:b/>
                <w:sz w:val="18"/>
                <w:szCs w:val="18"/>
              </w:rPr>
            </w:pPr>
            <w:r w:rsidRPr="00F40A38">
              <w:rPr>
                <w:rFonts w:asciiTheme="minorEastAsia" w:eastAsiaTheme="minorEastAsia" w:hAnsiTheme="minorEastAsia"/>
                <w:b/>
                <w:sz w:val="18"/>
                <w:szCs w:val="18"/>
              </w:rPr>
              <w:t>国家和省级体系</w:t>
            </w:r>
          </w:p>
        </w:tc>
        <w:tc>
          <w:tcPr>
            <w:tcW w:w="3552" w:type="dxa"/>
          </w:tcPr>
          <w:p w14:paraId="165C5E49" w14:textId="77777777" w:rsidR="00F14838" w:rsidRPr="00F40A38" w:rsidRDefault="00186B97" w:rsidP="00F40A38">
            <w:pPr>
              <w:autoSpaceDE w:val="0"/>
              <w:autoSpaceDN w:val="0"/>
              <w:adjustRightInd w:val="0"/>
              <w:spacing w:before="60" w:after="60"/>
              <w:jc w:val="left"/>
              <w:rPr>
                <w:rFonts w:asciiTheme="minorEastAsia" w:eastAsiaTheme="minorEastAsia" w:hAnsiTheme="minorEastAsia"/>
                <w:b/>
                <w:sz w:val="18"/>
                <w:szCs w:val="18"/>
              </w:rPr>
            </w:pPr>
            <w:r w:rsidRPr="00F40A38">
              <w:rPr>
                <w:rFonts w:asciiTheme="minorEastAsia" w:eastAsiaTheme="minorEastAsia" w:hAnsiTheme="minorEastAsia"/>
                <w:b/>
                <w:sz w:val="18"/>
                <w:szCs w:val="18"/>
              </w:rPr>
              <w:t>主要结论</w:t>
            </w:r>
          </w:p>
        </w:tc>
      </w:tr>
      <w:tr w:rsidR="000A0D7C" w:rsidRPr="0074615A" w14:paraId="00D0CE4E" w14:textId="77777777" w:rsidTr="00F14838">
        <w:tblPrEx>
          <w:shd w:val="clear" w:color="auto" w:fill="auto"/>
        </w:tblPrEx>
        <w:tc>
          <w:tcPr>
            <w:tcW w:w="4377" w:type="dxa"/>
            <w:gridSpan w:val="2"/>
          </w:tcPr>
          <w:p w14:paraId="58B02FBF" w14:textId="77777777" w:rsidR="00F14838" w:rsidRPr="00F40A38" w:rsidRDefault="00186B97" w:rsidP="00F40A38">
            <w:pPr>
              <w:autoSpaceDE w:val="0"/>
              <w:autoSpaceDN w:val="0"/>
              <w:adjustRightInd w:val="0"/>
              <w:snapToGrid w:val="0"/>
              <w:spacing w:before="60" w:after="60"/>
              <w:jc w:val="left"/>
              <w:rPr>
                <w:rFonts w:asciiTheme="minorEastAsia" w:eastAsiaTheme="minorEastAsia" w:hAnsiTheme="minorEastAsia"/>
                <w:sz w:val="18"/>
                <w:szCs w:val="18"/>
              </w:rPr>
            </w:pPr>
            <w:r w:rsidRPr="00F40A38">
              <w:rPr>
                <w:rFonts w:asciiTheme="minorEastAsia" w:eastAsiaTheme="minorEastAsia" w:hAnsiTheme="minorEastAsia" w:hint="eastAsia"/>
                <w:sz w:val="18"/>
                <w:szCs w:val="18"/>
              </w:rPr>
              <w:t>如果原住民可能受到影响（正面或负面影响），为确定本项目活动是否得到广泛的社区支持，应开展自</w:t>
            </w:r>
            <w:r w:rsidRPr="00F40A38">
              <w:rPr>
                <w:rFonts w:asciiTheme="minorEastAsia" w:eastAsiaTheme="minorEastAsia" w:hAnsiTheme="minorEastAsia" w:hint="eastAsia"/>
                <w:sz w:val="18"/>
                <w:szCs w:val="18"/>
              </w:rPr>
              <w:lastRenderedPageBreak/>
              <w:t>由、事先和知情磋商。</w:t>
            </w:r>
          </w:p>
        </w:tc>
        <w:tc>
          <w:tcPr>
            <w:tcW w:w="5801" w:type="dxa"/>
          </w:tcPr>
          <w:p w14:paraId="7A24A5FF" w14:textId="77777777" w:rsidR="00F14838" w:rsidRPr="00F40A38" w:rsidRDefault="00186B97" w:rsidP="00F40A38">
            <w:pPr>
              <w:autoSpaceDE w:val="0"/>
              <w:autoSpaceDN w:val="0"/>
              <w:adjustRightInd w:val="0"/>
              <w:snapToGrid w:val="0"/>
              <w:spacing w:before="60" w:after="60"/>
              <w:jc w:val="left"/>
              <w:rPr>
                <w:rFonts w:asciiTheme="minorEastAsia" w:eastAsiaTheme="minorEastAsia" w:hAnsiTheme="minorEastAsia"/>
                <w:sz w:val="18"/>
                <w:szCs w:val="18"/>
              </w:rPr>
            </w:pPr>
            <w:r w:rsidRPr="00F40A38">
              <w:rPr>
                <w:rFonts w:asciiTheme="minorEastAsia" w:eastAsiaTheme="minorEastAsia" w:hAnsiTheme="minorEastAsia" w:hint="eastAsia"/>
                <w:sz w:val="18"/>
                <w:szCs w:val="18"/>
              </w:rPr>
              <w:lastRenderedPageBreak/>
              <w:t>该内容与中国《宪法》的规定一致。《宪法》规定：“中华人民共和国各民族一律平等。国家保障各少数民族的合法的权利和利益，维护和发展各民族的平等、团结、互助关系。各少数民族聚居的地方实行区域自</w:t>
            </w:r>
            <w:r w:rsidRPr="00F40A38">
              <w:rPr>
                <w:rFonts w:asciiTheme="minorEastAsia" w:eastAsiaTheme="minorEastAsia" w:hAnsiTheme="minorEastAsia" w:hint="eastAsia"/>
                <w:sz w:val="18"/>
                <w:szCs w:val="18"/>
              </w:rPr>
              <w:lastRenderedPageBreak/>
              <w:t>治，设立自治机关，行使自治权。”</w:t>
            </w:r>
          </w:p>
        </w:tc>
        <w:tc>
          <w:tcPr>
            <w:tcW w:w="3552" w:type="dxa"/>
          </w:tcPr>
          <w:p w14:paraId="6B013240" w14:textId="77777777" w:rsidR="00F14838" w:rsidRPr="00F40A38" w:rsidRDefault="00186B97" w:rsidP="00F40A38">
            <w:pPr>
              <w:autoSpaceDE w:val="0"/>
              <w:autoSpaceDN w:val="0"/>
              <w:adjustRightInd w:val="0"/>
              <w:snapToGrid w:val="0"/>
              <w:spacing w:before="60" w:after="60"/>
              <w:jc w:val="left"/>
              <w:rPr>
                <w:rFonts w:asciiTheme="minorEastAsia" w:eastAsiaTheme="minorEastAsia" w:hAnsiTheme="minorEastAsia"/>
                <w:sz w:val="18"/>
                <w:szCs w:val="18"/>
              </w:rPr>
            </w:pPr>
            <w:r w:rsidRPr="00F40A38">
              <w:rPr>
                <w:rFonts w:asciiTheme="minorEastAsia" w:eastAsiaTheme="minorEastAsia" w:hAnsiTheme="minorEastAsia" w:hint="eastAsia"/>
                <w:sz w:val="18"/>
                <w:szCs w:val="18"/>
              </w:rPr>
              <w:lastRenderedPageBreak/>
              <w:t>一致。</w:t>
            </w:r>
          </w:p>
          <w:p w14:paraId="27F1C2F4" w14:textId="77777777" w:rsidR="00F14838" w:rsidRPr="00F40A38" w:rsidRDefault="00186B97" w:rsidP="00F40A38">
            <w:pPr>
              <w:snapToGrid w:val="0"/>
              <w:spacing w:before="60" w:after="60"/>
              <w:jc w:val="left"/>
              <w:rPr>
                <w:rFonts w:asciiTheme="minorEastAsia" w:eastAsiaTheme="minorEastAsia" w:hAnsiTheme="minorEastAsia"/>
                <w:sz w:val="18"/>
                <w:szCs w:val="18"/>
              </w:rPr>
            </w:pPr>
            <w:r w:rsidRPr="00F40A38">
              <w:rPr>
                <w:rFonts w:asciiTheme="minorEastAsia" w:eastAsiaTheme="minorEastAsia" w:hAnsiTheme="minorEastAsia" w:hint="eastAsia"/>
                <w:sz w:val="18"/>
                <w:szCs w:val="18"/>
              </w:rPr>
              <w:t>本项目拟支持的且可能涉及少数民族的活</w:t>
            </w:r>
            <w:r w:rsidRPr="00F40A38">
              <w:rPr>
                <w:rFonts w:asciiTheme="minorEastAsia" w:eastAsiaTheme="minorEastAsia" w:hAnsiTheme="minorEastAsia" w:hint="eastAsia"/>
                <w:sz w:val="18"/>
                <w:szCs w:val="18"/>
              </w:rPr>
              <w:lastRenderedPageBreak/>
              <w:t>动属自愿参与的活动。本项目拟处理的事项经过了充分交流沟通，覆盖面较广，可确保相关社区有机会平等参与项目活动。</w:t>
            </w:r>
          </w:p>
        </w:tc>
      </w:tr>
      <w:tr w:rsidR="000A0D7C" w:rsidRPr="0074615A" w14:paraId="5A62098F" w14:textId="77777777" w:rsidTr="00F14838">
        <w:tblPrEx>
          <w:shd w:val="clear" w:color="auto" w:fill="auto"/>
        </w:tblPrEx>
        <w:trPr>
          <w:trHeight w:val="1793"/>
        </w:trPr>
        <w:tc>
          <w:tcPr>
            <w:tcW w:w="4377" w:type="dxa"/>
            <w:gridSpan w:val="2"/>
          </w:tcPr>
          <w:p w14:paraId="65873AA2" w14:textId="77777777" w:rsidR="00F14838" w:rsidRPr="00F40A38" w:rsidRDefault="00186B97" w:rsidP="00F40A38">
            <w:pPr>
              <w:autoSpaceDE w:val="0"/>
              <w:autoSpaceDN w:val="0"/>
              <w:adjustRightInd w:val="0"/>
              <w:snapToGrid w:val="0"/>
              <w:spacing w:before="60" w:after="60"/>
              <w:jc w:val="left"/>
              <w:rPr>
                <w:rFonts w:asciiTheme="minorEastAsia" w:eastAsiaTheme="minorEastAsia" w:hAnsiTheme="minorEastAsia"/>
                <w:sz w:val="18"/>
                <w:szCs w:val="18"/>
              </w:rPr>
            </w:pPr>
            <w:r w:rsidRPr="00F40A38">
              <w:rPr>
                <w:rFonts w:asciiTheme="minorEastAsia" w:eastAsiaTheme="minorEastAsia" w:hAnsiTheme="minorEastAsia" w:hint="eastAsia"/>
                <w:sz w:val="18"/>
                <w:szCs w:val="18"/>
              </w:rPr>
              <w:lastRenderedPageBreak/>
              <w:t>确保原住民可以参与创造机会，从开发民俗资源或乡土知识中受益，后者（乡土知识）需得到原住民同意。</w:t>
            </w:r>
          </w:p>
        </w:tc>
        <w:tc>
          <w:tcPr>
            <w:tcW w:w="5801" w:type="dxa"/>
          </w:tcPr>
          <w:p w14:paraId="0FE150D1" w14:textId="77777777" w:rsidR="00F14838" w:rsidRPr="00F40A38" w:rsidRDefault="00186B97" w:rsidP="00F40A38">
            <w:pPr>
              <w:autoSpaceDE w:val="0"/>
              <w:autoSpaceDN w:val="0"/>
              <w:adjustRightInd w:val="0"/>
              <w:snapToGrid w:val="0"/>
              <w:spacing w:before="60" w:after="60"/>
              <w:jc w:val="left"/>
              <w:rPr>
                <w:rFonts w:asciiTheme="minorEastAsia" w:eastAsiaTheme="minorEastAsia" w:hAnsiTheme="minorEastAsia"/>
                <w:sz w:val="18"/>
                <w:szCs w:val="18"/>
              </w:rPr>
            </w:pPr>
            <w:r w:rsidRPr="00F40A38">
              <w:rPr>
                <w:rFonts w:asciiTheme="minorEastAsia" w:eastAsiaTheme="minorEastAsia" w:hAnsiTheme="minorEastAsia" w:hint="eastAsia"/>
                <w:sz w:val="18"/>
                <w:szCs w:val="18"/>
              </w:rPr>
              <w:t>尽管现行法律体系保障全国少数民族的合法权益，但没有具体政策要求发展项目与少数民族社区开展自由、事先和知情磋商并获得广泛支持。尽管如此，在规划中各类医疗卫生项目的环境影响评价和征地过程中，对待少数民族社区应与当地其他社区一样，都将与其进行磋商并获得其支持。地方政府机构将代表当地居民和社区审批相关建设项目。</w:t>
            </w:r>
          </w:p>
        </w:tc>
        <w:tc>
          <w:tcPr>
            <w:tcW w:w="3552" w:type="dxa"/>
          </w:tcPr>
          <w:p w14:paraId="51E61972" w14:textId="77777777" w:rsidR="00F14838" w:rsidRPr="00F40A38" w:rsidRDefault="00186B97" w:rsidP="00F40A38">
            <w:pPr>
              <w:autoSpaceDE w:val="0"/>
              <w:autoSpaceDN w:val="0"/>
              <w:adjustRightInd w:val="0"/>
              <w:snapToGrid w:val="0"/>
              <w:spacing w:before="60" w:after="60"/>
              <w:jc w:val="left"/>
              <w:rPr>
                <w:rFonts w:asciiTheme="minorEastAsia" w:eastAsiaTheme="minorEastAsia" w:hAnsiTheme="minorEastAsia"/>
                <w:sz w:val="18"/>
                <w:szCs w:val="18"/>
              </w:rPr>
            </w:pPr>
            <w:r w:rsidRPr="00F40A38">
              <w:rPr>
                <w:rFonts w:asciiTheme="minorEastAsia" w:eastAsiaTheme="minorEastAsia" w:hAnsiTheme="minorEastAsia" w:hint="eastAsia"/>
                <w:sz w:val="18"/>
                <w:szCs w:val="18"/>
              </w:rPr>
              <w:t>一致。</w:t>
            </w:r>
          </w:p>
          <w:p w14:paraId="036B1B1C" w14:textId="77777777" w:rsidR="00F14838" w:rsidRPr="00F40A38" w:rsidRDefault="00F14838" w:rsidP="00F40A38">
            <w:pPr>
              <w:autoSpaceDE w:val="0"/>
              <w:autoSpaceDN w:val="0"/>
              <w:adjustRightInd w:val="0"/>
              <w:snapToGrid w:val="0"/>
              <w:spacing w:before="60" w:after="60"/>
              <w:jc w:val="left"/>
              <w:rPr>
                <w:rFonts w:asciiTheme="minorEastAsia" w:eastAsiaTheme="minorEastAsia" w:hAnsiTheme="minorEastAsia"/>
                <w:sz w:val="18"/>
                <w:szCs w:val="18"/>
              </w:rPr>
            </w:pPr>
          </w:p>
          <w:p w14:paraId="3EFBBBD7" w14:textId="77777777" w:rsidR="00F14838" w:rsidRPr="00F40A38" w:rsidRDefault="00186B97" w:rsidP="00F40A38">
            <w:pPr>
              <w:autoSpaceDE w:val="0"/>
              <w:autoSpaceDN w:val="0"/>
              <w:adjustRightInd w:val="0"/>
              <w:snapToGrid w:val="0"/>
              <w:spacing w:before="60" w:after="60"/>
              <w:jc w:val="left"/>
              <w:rPr>
                <w:rFonts w:asciiTheme="minorEastAsia" w:eastAsiaTheme="minorEastAsia" w:hAnsiTheme="minorEastAsia"/>
                <w:sz w:val="18"/>
                <w:szCs w:val="18"/>
              </w:rPr>
            </w:pPr>
            <w:r w:rsidRPr="00F40A38">
              <w:rPr>
                <w:rFonts w:asciiTheme="minorEastAsia" w:eastAsiaTheme="minorEastAsia" w:hAnsiTheme="minorEastAsia" w:hint="eastAsia"/>
                <w:sz w:val="18"/>
                <w:szCs w:val="18"/>
              </w:rPr>
              <w:t>已建有高效的组织机构，但领导小组成员中未包括省民宗厅和县民宗局的代表。这一点应在本项目实施期间加以解决。</w:t>
            </w:r>
          </w:p>
        </w:tc>
      </w:tr>
      <w:tr w:rsidR="000A0D7C" w:rsidRPr="0074615A" w14:paraId="403611A4" w14:textId="77777777" w:rsidTr="00F14838">
        <w:tblPrEx>
          <w:shd w:val="clear" w:color="auto" w:fill="auto"/>
        </w:tblPrEx>
        <w:tc>
          <w:tcPr>
            <w:tcW w:w="4377" w:type="dxa"/>
            <w:gridSpan w:val="2"/>
          </w:tcPr>
          <w:p w14:paraId="7E15A6B6" w14:textId="77777777" w:rsidR="00F14838" w:rsidRPr="00F40A38" w:rsidRDefault="00186B97" w:rsidP="00F40A38">
            <w:pPr>
              <w:adjustRightInd w:val="0"/>
              <w:snapToGrid w:val="0"/>
              <w:jc w:val="left"/>
              <w:rPr>
                <w:rFonts w:asciiTheme="minorEastAsia" w:eastAsiaTheme="minorEastAsia" w:hAnsiTheme="minorEastAsia"/>
                <w:sz w:val="18"/>
                <w:szCs w:val="18"/>
              </w:rPr>
            </w:pPr>
            <w:r w:rsidRPr="00F40A38">
              <w:rPr>
                <w:rFonts w:asciiTheme="minorEastAsia" w:eastAsiaTheme="minorEastAsia" w:hAnsiTheme="minorEastAsia" w:hint="eastAsia"/>
                <w:sz w:val="18"/>
                <w:szCs w:val="18"/>
              </w:rPr>
              <w:t>关注经济困难或身体条件欠佳的弱势群体，包括穷人、残疾人、妇女儿童、老年人或边缘化少数民族。酌情采取特别措施，促进项目效益的公平获取。</w:t>
            </w:r>
          </w:p>
        </w:tc>
        <w:tc>
          <w:tcPr>
            <w:tcW w:w="5801" w:type="dxa"/>
          </w:tcPr>
          <w:p w14:paraId="1FA9864F" w14:textId="77777777" w:rsidR="00F14838" w:rsidRPr="00F40A38" w:rsidRDefault="00186B97" w:rsidP="00F40A38">
            <w:pPr>
              <w:autoSpaceDE w:val="0"/>
              <w:autoSpaceDN w:val="0"/>
              <w:adjustRightInd w:val="0"/>
              <w:snapToGrid w:val="0"/>
              <w:spacing w:before="60" w:after="60"/>
              <w:jc w:val="left"/>
              <w:rPr>
                <w:rFonts w:asciiTheme="minorEastAsia" w:eastAsiaTheme="minorEastAsia" w:hAnsiTheme="minorEastAsia"/>
                <w:sz w:val="18"/>
                <w:szCs w:val="18"/>
              </w:rPr>
            </w:pPr>
            <w:r w:rsidRPr="00F40A38">
              <w:rPr>
                <w:rFonts w:asciiTheme="minorEastAsia" w:eastAsiaTheme="minorEastAsia" w:hAnsiTheme="minorEastAsia" w:hint="eastAsia"/>
                <w:sz w:val="18"/>
                <w:szCs w:val="18"/>
              </w:rPr>
              <w:t>至于对穷人、残疾人、妇女和老年人等弱势群体的特别关注，中国现有完善的体系供地方政府为城乡低收入家庭提供援助，也包括为各类弱势群体提供援助。援助内容包括向弱势群体提供现金收入，确保其达到最低生活保障标准；对各项日常开销提供实物支持，如电费减免、医保补贴和支出补贴等。拟议的医疗卫生机构改造工程将提高项目区医疗服务的可及性和质量，在项目区创造临时就业机会，从而使普通民众受益。</w:t>
            </w:r>
          </w:p>
        </w:tc>
        <w:tc>
          <w:tcPr>
            <w:tcW w:w="3552" w:type="dxa"/>
          </w:tcPr>
          <w:p w14:paraId="459257A5" w14:textId="77777777" w:rsidR="00F14838" w:rsidRPr="00F40A38" w:rsidRDefault="00186B97" w:rsidP="00F40A38">
            <w:pPr>
              <w:autoSpaceDE w:val="0"/>
              <w:autoSpaceDN w:val="0"/>
              <w:adjustRightInd w:val="0"/>
              <w:snapToGrid w:val="0"/>
              <w:spacing w:before="60" w:after="60"/>
              <w:jc w:val="left"/>
              <w:rPr>
                <w:rFonts w:asciiTheme="minorEastAsia" w:eastAsiaTheme="minorEastAsia" w:hAnsiTheme="minorEastAsia"/>
                <w:sz w:val="18"/>
                <w:szCs w:val="18"/>
              </w:rPr>
            </w:pPr>
            <w:r w:rsidRPr="00F40A38">
              <w:rPr>
                <w:rFonts w:asciiTheme="minorEastAsia" w:eastAsiaTheme="minorEastAsia" w:hAnsiTheme="minorEastAsia" w:hint="eastAsia"/>
                <w:sz w:val="18"/>
                <w:szCs w:val="18"/>
              </w:rPr>
              <w:t>一致。</w:t>
            </w:r>
          </w:p>
          <w:p w14:paraId="1A3931B5" w14:textId="77777777" w:rsidR="00F14838" w:rsidRPr="00F40A38" w:rsidRDefault="00F14838" w:rsidP="00F40A38">
            <w:pPr>
              <w:autoSpaceDE w:val="0"/>
              <w:autoSpaceDN w:val="0"/>
              <w:adjustRightInd w:val="0"/>
              <w:snapToGrid w:val="0"/>
              <w:spacing w:before="60" w:after="60"/>
              <w:jc w:val="left"/>
              <w:rPr>
                <w:rFonts w:asciiTheme="minorEastAsia" w:eastAsiaTheme="minorEastAsia" w:hAnsiTheme="minorEastAsia"/>
                <w:sz w:val="18"/>
                <w:szCs w:val="18"/>
              </w:rPr>
            </w:pPr>
          </w:p>
          <w:p w14:paraId="1F349B49" w14:textId="77777777" w:rsidR="00F14838" w:rsidRPr="00F40A38" w:rsidRDefault="00186B97" w:rsidP="00F40A38">
            <w:pPr>
              <w:autoSpaceDE w:val="0"/>
              <w:autoSpaceDN w:val="0"/>
              <w:adjustRightInd w:val="0"/>
              <w:snapToGrid w:val="0"/>
              <w:spacing w:before="60" w:after="60"/>
              <w:jc w:val="left"/>
              <w:rPr>
                <w:rFonts w:asciiTheme="minorEastAsia" w:eastAsiaTheme="minorEastAsia" w:hAnsiTheme="minorEastAsia"/>
                <w:sz w:val="18"/>
                <w:szCs w:val="18"/>
              </w:rPr>
            </w:pPr>
            <w:r w:rsidRPr="00F40A38">
              <w:rPr>
                <w:rFonts w:asciiTheme="minorEastAsia" w:eastAsiaTheme="minorEastAsia" w:hAnsiTheme="minorEastAsia" w:hint="eastAsia"/>
                <w:sz w:val="18"/>
                <w:szCs w:val="18"/>
              </w:rPr>
              <w:t>弱势群体通常会得到城乡现有保障网的援助，包括公共医疗服务和医疗开支援助。</w:t>
            </w:r>
            <w:r w:rsidRPr="00F40A38">
              <w:rPr>
                <w:rFonts w:asciiTheme="minorEastAsia" w:eastAsiaTheme="minorEastAsia" w:hAnsiTheme="minorEastAsia"/>
                <w:sz w:val="18"/>
                <w:szCs w:val="18"/>
              </w:rPr>
              <w:t xml:space="preserve"> </w:t>
            </w:r>
          </w:p>
        </w:tc>
      </w:tr>
    </w:tbl>
    <w:p w14:paraId="754F9D69" w14:textId="77777777" w:rsidR="000A0D7C" w:rsidRPr="000A0D7C" w:rsidRDefault="000A0D7C" w:rsidP="000A0D7C">
      <w:pPr>
        <w:spacing w:line="360" w:lineRule="auto"/>
        <w:rPr>
          <w:rFonts w:asciiTheme="minorEastAsia" w:eastAsiaTheme="minorEastAsia" w:hAnsiTheme="minorEastAsia"/>
          <w:sz w:val="24"/>
        </w:rPr>
      </w:pPr>
    </w:p>
    <w:p w14:paraId="0A56C760" w14:textId="77777777" w:rsidR="000A0D7C" w:rsidRPr="000A0D7C" w:rsidRDefault="000A0D7C" w:rsidP="000A0D7C">
      <w:pPr>
        <w:pStyle w:val="1"/>
        <w:numPr>
          <w:ilvl w:val="0"/>
          <w:numId w:val="0"/>
        </w:numPr>
        <w:snapToGrid w:val="0"/>
        <w:spacing w:before="240" w:after="240" w:line="360" w:lineRule="auto"/>
        <w:jc w:val="both"/>
        <w:textAlignment w:val="auto"/>
        <w:rPr>
          <w:rFonts w:asciiTheme="minorEastAsia" w:eastAsiaTheme="minorEastAsia" w:hAnsiTheme="minorEastAsia"/>
          <w:b w:val="0"/>
          <w:color w:val="auto"/>
          <w:sz w:val="24"/>
          <w:szCs w:val="24"/>
        </w:rPr>
        <w:sectPr w:rsidR="000A0D7C" w:rsidRPr="000A0D7C" w:rsidSect="00F14838">
          <w:pgSz w:w="16838" w:h="11906" w:orient="landscape"/>
          <w:pgMar w:top="1797" w:right="1440" w:bottom="1304" w:left="1440" w:header="851" w:footer="992" w:gutter="0"/>
          <w:cols w:space="425"/>
          <w:titlePg/>
          <w:docGrid w:type="lines" w:linePitch="312"/>
        </w:sectPr>
      </w:pPr>
    </w:p>
    <w:p w14:paraId="3E2B55AA" w14:textId="77777777" w:rsidR="000A0D7C" w:rsidRPr="000A0D7C" w:rsidRDefault="000A0D7C" w:rsidP="000A0D7C">
      <w:pPr>
        <w:pStyle w:val="1"/>
        <w:numPr>
          <w:ilvl w:val="0"/>
          <w:numId w:val="0"/>
        </w:numPr>
        <w:snapToGrid w:val="0"/>
        <w:spacing w:before="240" w:after="240" w:line="360" w:lineRule="auto"/>
        <w:ind w:left="432" w:hanging="432"/>
        <w:rPr>
          <w:rFonts w:asciiTheme="minorEastAsia" w:eastAsiaTheme="minorEastAsia" w:hAnsiTheme="minorEastAsia"/>
          <w:bCs w:val="0"/>
          <w:snapToGrid/>
          <w:sz w:val="24"/>
          <w:szCs w:val="24"/>
        </w:rPr>
      </w:pPr>
      <w:bookmarkStart w:id="149" w:name="_Toc471300463"/>
      <w:bookmarkStart w:id="150" w:name="_Toc474091921"/>
      <w:r w:rsidRPr="000A0D7C">
        <w:rPr>
          <w:rFonts w:asciiTheme="minorEastAsia" w:eastAsiaTheme="minorEastAsia" w:hAnsiTheme="minorEastAsia"/>
          <w:bCs w:val="0"/>
          <w:snapToGrid/>
          <w:sz w:val="24"/>
          <w:szCs w:val="24"/>
        </w:rPr>
        <w:lastRenderedPageBreak/>
        <w:t>附件3 – 环境与社会风险筛查表</w:t>
      </w:r>
      <w:bookmarkEnd w:id="149"/>
      <w:bookmarkEnd w:id="150"/>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7080"/>
      </w:tblGrid>
      <w:tr w:rsidR="000A0D7C" w:rsidRPr="0074615A" w14:paraId="63C192B9" w14:textId="77777777" w:rsidTr="00F14838">
        <w:trPr>
          <w:tblHeader/>
        </w:trPr>
        <w:tc>
          <w:tcPr>
            <w:tcW w:w="1699" w:type="dxa"/>
            <w:shd w:val="clear" w:color="auto" w:fill="D9D9D9"/>
          </w:tcPr>
          <w:p w14:paraId="1F821F8B" w14:textId="77777777" w:rsidR="00F14838" w:rsidRPr="00F40A38" w:rsidRDefault="00186B97" w:rsidP="00F40A38">
            <w:pPr>
              <w:spacing w:before="60" w:after="60"/>
              <w:jc w:val="left"/>
              <w:rPr>
                <w:rFonts w:asciiTheme="minorEastAsia" w:eastAsiaTheme="minorEastAsia" w:hAnsiTheme="minorEastAsia"/>
                <w:b/>
                <w:sz w:val="18"/>
                <w:szCs w:val="18"/>
              </w:rPr>
            </w:pPr>
            <w:r w:rsidRPr="00F40A38">
              <w:rPr>
                <w:rFonts w:asciiTheme="minorEastAsia" w:eastAsiaTheme="minorEastAsia" w:hAnsiTheme="minorEastAsia"/>
                <w:b/>
                <w:sz w:val="18"/>
                <w:szCs w:val="18"/>
              </w:rPr>
              <w:t>风险</w:t>
            </w:r>
          </w:p>
        </w:tc>
        <w:tc>
          <w:tcPr>
            <w:tcW w:w="7217" w:type="dxa"/>
            <w:shd w:val="clear" w:color="auto" w:fill="D9D9D9"/>
          </w:tcPr>
          <w:p w14:paraId="5E00E798" w14:textId="77777777" w:rsidR="00F14838" w:rsidRPr="00F40A38" w:rsidRDefault="00186B97" w:rsidP="00F40A38">
            <w:pPr>
              <w:spacing w:before="60" w:after="60"/>
              <w:jc w:val="left"/>
              <w:rPr>
                <w:rFonts w:asciiTheme="minorEastAsia" w:eastAsiaTheme="minorEastAsia" w:hAnsiTheme="minorEastAsia"/>
                <w:b/>
                <w:sz w:val="18"/>
                <w:szCs w:val="18"/>
              </w:rPr>
            </w:pPr>
            <w:r w:rsidRPr="00F40A38">
              <w:rPr>
                <w:rFonts w:asciiTheme="minorEastAsia" w:eastAsiaTheme="minorEastAsia" w:hAnsiTheme="minorEastAsia"/>
                <w:b/>
                <w:sz w:val="18"/>
                <w:szCs w:val="18"/>
              </w:rPr>
              <w:t>评价</w:t>
            </w:r>
          </w:p>
        </w:tc>
      </w:tr>
      <w:tr w:rsidR="000A0D7C" w:rsidRPr="0074615A" w14:paraId="49FC69CB" w14:textId="77777777" w:rsidTr="00F14838">
        <w:tc>
          <w:tcPr>
            <w:tcW w:w="1699" w:type="dxa"/>
            <w:shd w:val="clear" w:color="auto" w:fill="auto"/>
          </w:tcPr>
          <w:p w14:paraId="1426C19D" w14:textId="77777777" w:rsidR="00F14838" w:rsidRPr="00F40A38" w:rsidRDefault="00186B97" w:rsidP="00F40A38">
            <w:pPr>
              <w:jc w:val="left"/>
              <w:rPr>
                <w:rFonts w:asciiTheme="minorEastAsia" w:eastAsiaTheme="minorEastAsia" w:hAnsiTheme="minorEastAsia"/>
                <w:sz w:val="18"/>
                <w:szCs w:val="18"/>
              </w:rPr>
            </w:pPr>
            <w:r w:rsidRPr="00F40A38">
              <w:rPr>
                <w:rFonts w:asciiTheme="minorEastAsia" w:eastAsiaTheme="minorEastAsia" w:hAnsiTheme="minorEastAsia"/>
                <w:sz w:val="18"/>
                <w:szCs w:val="18"/>
              </w:rPr>
              <w:t>相关或可能的社会与环境影响</w:t>
            </w:r>
          </w:p>
        </w:tc>
        <w:tc>
          <w:tcPr>
            <w:tcW w:w="7217" w:type="dxa"/>
            <w:shd w:val="clear" w:color="auto" w:fill="auto"/>
          </w:tcPr>
          <w:p w14:paraId="2DDE67EC" w14:textId="77777777" w:rsidR="00F14838" w:rsidRPr="00F40A38" w:rsidRDefault="00186B97" w:rsidP="00F40A38">
            <w:pPr>
              <w:spacing w:before="60" w:after="60"/>
              <w:jc w:val="left"/>
              <w:rPr>
                <w:rFonts w:asciiTheme="minorEastAsia" w:eastAsiaTheme="minorEastAsia" w:hAnsiTheme="minorEastAsia"/>
                <w:sz w:val="18"/>
                <w:szCs w:val="18"/>
              </w:rPr>
            </w:pPr>
            <w:r w:rsidRPr="00F40A38">
              <w:rPr>
                <w:rFonts w:asciiTheme="minorEastAsia" w:eastAsiaTheme="minorEastAsia" w:hAnsiTheme="minorEastAsia"/>
                <w:sz w:val="18"/>
                <w:szCs w:val="18"/>
              </w:rPr>
              <w:t>通过早期筛查以避开自然栖息地，本项目将不会导致自然栖息地的潜在丧失或转用，并且《项目操作手册》已经排除了会对自然栖息地造成影响的建设内容；</w:t>
            </w:r>
          </w:p>
          <w:p w14:paraId="484591F0" w14:textId="77777777" w:rsidR="00F14838" w:rsidRPr="00F40A38" w:rsidRDefault="00186B97" w:rsidP="00F40A38">
            <w:pPr>
              <w:spacing w:before="60" w:after="60"/>
              <w:jc w:val="left"/>
              <w:rPr>
                <w:rFonts w:asciiTheme="minorEastAsia" w:eastAsiaTheme="minorEastAsia" w:hAnsiTheme="minorEastAsia"/>
                <w:sz w:val="18"/>
                <w:szCs w:val="18"/>
              </w:rPr>
            </w:pPr>
            <w:r w:rsidRPr="00F40A38">
              <w:rPr>
                <w:rFonts w:asciiTheme="minorEastAsia" w:eastAsiaTheme="minorEastAsia" w:hAnsiTheme="minorEastAsia"/>
                <w:sz w:val="18"/>
                <w:szCs w:val="18"/>
              </w:rPr>
              <w:t>本项目可能导致潜在的污染或其他项目外部影响，但风险为中等或很小。由于大部分潜在的工程是在现有医疗机构范围内，因此增量影响为中等或者较小，并且可以通过现行的医疗机构环境管理体系予以有效缓解，通过商定的行动进一步加强环境管理；</w:t>
            </w:r>
          </w:p>
          <w:p w14:paraId="2FFC8FC9" w14:textId="77777777" w:rsidR="00F14838" w:rsidRPr="00F40A38" w:rsidRDefault="00186B97" w:rsidP="00F40A38">
            <w:pPr>
              <w:spacing w:before="60" w:after="60"/>
              <w:jc w:val="left"/>
              <w:rPr>
                <w:rFonts w:asciiTheme="minorEastAsia" w:eastAsiaTheme="minorEastAsia" w:hAnsiTheme="minorEastAsia"/>
                <w:sz w:val="18"/>
                <w:szCs w:val="18"/>
              </w:rPr>
            </w:pPr>
            <w:r w:rsidRPr="00F40A38">
              <w:rPr>
                <w:rFonts w:asciiTheme="minorEastAsia" w:eastAsiaTheme="minorEastAsia" w:hAnsiTheme="minorEastAsia"/>
                <w:sz w:val="18"/>
                <w:szCs w:val="18"/>
              </w:rPr>
              <w:t>本项目将会征用少量土地，导致土地用途改变，但不可能导致大量房屋拆迁；</w:t>
            </w:r>
          </w:p>
          <w:p w14:paraId="0724E592" w14:textId="77777777" w:rsidR="00F14838" w:rsidRPr="00F40A38" w:rsidRDefault="00186B97" w:rsidP="00F40A38">
            <w:pPr>
              <w:spacing w:before="60" w:after="60"/>
              <w:jc w:val="left"/>
              <w:rPr>
                <w:rFonts w:asciiTheme="minorEastAsia" w:eastAsiaTheme="minorEastAsia" w:hAnsiTheme="minorEastAsia"/>
                <w:sz w:val="18"/>
                <w:szCs w:val="18"/>
              </w:rPr>
            </w:pPr>
            <w:r w:rsidRPr="00F40A38">
              <w:rPr>
                <w:rFonts w:asciiTheme="minorEastAsia" w:eastAsiaTheme="minorEastAsia" w:hAnsiTheme="minorEastAsia"/>
                <w:sz w:val="18"/>
                <w:szCs w:val="18"/>
              </w:rPr>
              <w:t>本项目将不会导致资源可及性发生重大变化；</w:t>
            </w:r>
          </w:p>
          <w:p w14:paraId="2D87B375" w14:textId="77777777" w:rsidR="00F14838" w:rsidRPr="00F40A38" w:rsidRDefault="00186B97" w:rsidP="00F40A38">
            <w:pPr>
              <w:spacing w:before="60" w:after="60"/>
              <w:jc w:val="left"/>
              <w:rPr>
                <w:rFonts w:asciiTheme="minorEastAsia" w:eastAsiaTheme="minorEastAsia" w:hAnsiTheme="minorEastAsia"/>
                <w:sz w:val="18"/>
                <w:szCs w:val="18"/>
              </w:rPr>
            </w:pPr>
            <w:r w:rsidRPr="00F40A38">
              <w:rPr>
                <w:rFonts w:asciiTheme="minorEastAsia" w:eastAsiaTheme="minorEastAsia" w:hAnsiTheme="minorEastAsia"/>
                <w:sz w:val="18"/>
                <w:szCs w:val="18"/>
              </w:rPr>
              <w:t>世行定义的少数民族不可能受到本项目活动的影响。</w:t>
            </w:r>
          </w:p>
        </w:tc>
      </w:tr>
      <w:tr w:rsidR="000A0D7C" w:rsidRPr="0074615A" w14:paraId="3B91B9F9" w14:textId="77777777" w:rsidTr="00F14838">
        <w:tc>
          <w:tcPr>
            <w:tcW w:w="1699" w:type="dxa"/>
            <w:shd w:val="clear" w:color="auto" w:fill="auto"/>
          </w:tcPr>
          <w:p w14:paraId="737365DD" w14:textId="77777777" w:rsidR="00F14838" w:rsidRPr="00F40A38" w:rsidRDefault="00186B97" w:rsidP="00F40A38">
            <w:pPr>
              <w:spacing w:before="60" w:after="60"/>
              <w:jc w:val="left"/>
              <w:rPr>
                <w:rFonts w:asciiTheme="minorEastAsia" w:eastAsiaTheme="minorEastAsia" w:hAnsiTheme="minorEastAsia"/>
                <w:sz w:val="18"/>
                <w:szCs w:val="18"/>
              </w:rPr>
            </w:pPr>
            <w:r w:rsidRPr="00F40A38">
              <w:rPr>
                <w:rFonts w:asciiTheme="minorEastAsia" w:eastAsiaTheme="minorEastAsia" w:hAnsiTheme="minorEastAsia"/>
                <w:sz w:val="18"/>
                <w:szCs w:val="18"/>
              </w:rPr>
              <w:t>环境与社会背景</w:t>
            </w:r>
          </w:p>
        </w:tc>
        <w:tc>
          <w:tcPr>
            <w:tcW w:w="7217" w:type="dxa"/>
            <w:shd w:val="clear" w:color="auto" w:fill="auto"/>
          </w:tcPr>
          <w:p w14:paraId="2D17B650" w14:textId="77777777" w:rsidR="00F14838" w:rsidRPr="00F40A38" w:rsidRDefault="00186B97" w:rsidP="00F40A38">
            <w:pPr>
              <w:spacing w:before="60" w:after="60"/>
              <w:jc w:val="left"/>
              <w:rPr>
                <w:rFonts w:asciiTheme="minorEastAsia" w:eastAsiaTheme="minorEastAsia" w:hAnsiTheme="minorEastAsia"/>
                <w:sz w:val="18"/>
                <w:szCs w:val="18"/>
              </w:rPr>
            </w:pPr>
            <w:r w:rsidRPr="00F40A38">
              <w:rPr>
                <w:rFonts w:asciiTheme="minorEastAsia" w:eastAsiaTheme="minorEastAsia" w:hAnsiTheme="minorEastAsia"/>
                <w:sz w:val="18"/>
                <w:szCs w:val="18"/>
              </w:rPr>
              <w:t>本项目建设地点将位于不会对自然环境构成特殊挑战的城市或农村地区。通过对选定的地点进行早期筛查，避开生态敏感区域，可以保证做到这一点：</w:t>
            </w:r>
          </w:p>
          <w:p w14:paraId="01B9EB9D" w14:textId="77777777" w:rsidR="00F14838" w:rsidRPr="00F40A38" w:rsidRDefault="00186B97" w:rsidP="00F40A38">
            <w:pPr>
              <w:spacing w:before="60" w:after="60"/>
              <w:jc w:val="left"/>
              <w:rPr>
                <w:rFonts w:asciiTheme="minorEastAsia" w:eastAsiaTheme="minorEastAsia" w:hAnsiTheme="minorEastAsia"/>
                <w:sz w:val="18"/>
                <w:szCs w:val="18"/>
              </w:rPr>
            </w:pPr>
            <w:r w:rsidRPr="00F40A38">
              <w:rPr>
                <w:rFonts w:asciiTheme="minorEastAsia" w:eastAsiaTheme="minorEastAsia" w:hAnsiTheme="minorEastAsia"/>
                <w:sz w:val="18"/>
                <w:szCs w:val="18"/>
              </w:rPr>
              <w:t>通过早期筛查以避开自然栖息地，本项目将不会涉及在敏感栖息地内或附近进行建设，并且《项目操作手册》已经排除了对自然栖息地具有潜在重大影响的建设内容；</w:t>
            </w:r>
          </w:p>
          <w:p w14:paraId="5490A3A0" w14:textId="77777777" w:rsidR="00F14838" w:rsidRPr="00F40A38" w:rsidRDefault="00186B97" w:rsidP="00F40A38">
            <w:pPr>
              <w:spacing w:before="60" w:after="60"/>
              <w:jc w:val="left"/>
              <w:rPr>
                <w:rFonts w:asciiTheme="minorEastAsia" w:eastAsiaTheme="minorEastAsia" w:hAnsiTheme="minorEastAsia"/>
                <w:sz w:val="18"/>
                <w:szCs w:val="18"/>
              </w:rPr>
            </w:pPr>
            <w:r w:rsidRPr="00F40A38">
              <w:rPr>
                <w:rFonts w:asciiTheme="minorEastAsia" w:eastAsiaTheme="minorEastAsia" w:hAnsiTheme="minorEastAsia"/>
                <w:sz w:val="18"/>
                <w:szCs w:val="18"/>
              </w:rPr>
              <w:t>已筛选出的主要影响包括对社区的辐射和交通安全。通过早期筛查、备选方案比较和磋商，可以避免、最大限度减少或缓解潜在影响；</w:t>
            </w:r>
          </w:p>
          <w:p w14:paraId="4BE216CE" w14:textId="77777777" w:rsidR="00F14838" w:rsidRPr="00F40A38" w:rsidRDefault="00186B97" w:rsidP="00F40A38">
            <w:pPr>
              <w:spacing w:before="60" w:after="60"/>
              <w:jc w:val="left"/>
              <w:rPr>
                <w:rFonts w:asciiTheme="minorEastAsia" w:eastAsiaTheme="minorEastAsia" w:hAnsiTheme="minorEastAsia"/>
                <w:sz w:val="18"/>
                <w:szCs w:val="18"/>
              </w:rPr>
            </w:pPr>
            <w:r w:rsidRPr="00F40A38">
              <w:rPr>
                <w:rFonts w:asciiTheme="minorEastAsia" w:eastAsiaTheme="minorEastAsia" w:hAnsiTheme="minorEastAsia"/>
                <w:sz w:val="18"/>
                <w:szCs w:val="18"/>
              </w:rPr>
              <w:t>本项目不可能位于社会敏感地区，例如少数民族集中居住区、弱势群体集中居住区或冲突地带。</w:t>
            </w:r>
          </w:p>
        </w:tc>
      </w:tr>
      <w:tr w:rsidR="000A0D7C" w:rsidRPr="0074615A" w14:paraId="0D929F0D" w14:textId="77777777" w:rsidTr="00F14838">
        <w:tc>
          <w:tcPr>
            <w:tcW w:w="1699" w:type="dxa"/>
            <w:shd w:val="clear" w:color="auto" w:fill="auto"/>
          </w:tcPr>
          <w:p w14:paraId="609856D4" w14:textId="77777777" w:rsidR="00F14838" w:rsidRPr="00F40A38" w:rsidRDefault="00186B97" w:rsidP="00F40A38">
            <w:pPr>
              <w:spacing w:before="60" w:after="60"/>
              <w:jc w:val="left"/>
              <w:rPr>
                <w:rFonts w:asciiTheme="minorEastAsia" w:eastAsiaTheme="minorEastAsia" w:hAnsiTheme="minorEastAsia"/>
                <w:sz w:val="18"/>
                <w:szCs w:val="18"/>
              </w:rPr>
            </w:pPr>
            <w:r w:rsidRPr="00F40A38">
              <w:rPr>
                <w:rFonts w:asciiTheme="minorEastAsia" w:eastAsiaTheme="minorEastAsia" w:hAnsiTheme="minorEastAsia"/>
                <w:sz w:val="18"/>
                <w:szCs w:val="18"/>
              </w:rPr>
              <w:t>项目战略和可持续性</w:t>
            </w:r>
          </w:p>
        </w:tc>
        <w:tc>
          <w:tcPr>
            <w:tcW w:w="7217" w:type="dxa"/>
            <w:shd w:val="clear" w:color="auto" w:fill="auto"/>
          </w:tcPr>
          <w:p w14:paraId="4F47E6E5" w14:textId="77777777" w:rsidR="00F14838" w:rsidRPr="00F40A38" w:rsidRDefault="00186B97" w:rsidP="00F40A38">
            <w:pPr>
              <w:spacing w:before="60" w:after="60"/>
              <w:jc w:val="left"/>
              <w:rPr>
                <w:rFonts w:asciiTheme="minorEastAsia" w:eastAsiaTheme="minorEastAsia" w:hAnsiTheme="minorEastAsia"/>
                <w:sz w:val="18"/>
                <w:szCs w:val="18"/>
              </w:rPr>
            </w:pPr>
            <w:r w:rsidRPr="00F40A38">
              <w:rPr>
                <w:rFonts w:asciiTheme="minorEastAsia" w:eastAsiaTheme="minorEastAsia" w:hAnsiTheme="minorEastAsia"/>
                <w:sz w:val="18"/>
                <w:szCs w:val="18"/>
              </w:rPr>
              <w:t>本项目高度契合中国政府的医疗卫生改革战略。中国政府将医疗卫生改革视为当务之急，需要立即采取行动和付出长期努力；</w:t>
            </w:r>
          </w:p>
          <w:p w14:paraId="1471BDE7" w14:textId="77777777" w:rsidR="00F14838" w:rsidRPr="00F40A38" w:rsidRDefault="00186B97" w:rsidP="00F40A38">
            <w:pPr>
              <w:spacing w:before="60" w:after="60"/>
              <w:jc w:val="left"/>
              <w:rPr>
                <w:rFonts w:asciiTheme="minorEastAsia" w:eastAsiaTheme="minorEastAsia" w:hAnsiTheme="minorEastAsia"/>
                <w:sz w:val="18"/>
                <w:szCs w:val="18"/>
              </w:rPr>
            </w:pPr>
            <w:r w:rsidRPr="00F40A38">
              <w:rPr>
                <w:rFonts w:asciiTheme="minorEastAsia" w:eastAsiaTheme="minorEastAsia" w:hAnsiTheme="minorEastAsia"/>
                <w:sz w:val="18"/>
                <w:szCs w:val="18"/>
              </w:rPr>
              <w:t>项目将在政府对医疗卫生改革行动进行持续投资的背景下，确保环境与社会可持续发展。本项目是朝着支持政府实现社会、经济和环境可持续发展目标迈出的重要一步。</w:t>
            </w:r>
          </w:p>
          <w:p w14:paraId="6A8F112B" w14:textId="77777777" w:rsidR="00F14838" w:rsidRPr="00F40A38" w:rsidRDefault="00186B97" w:rsidP="00F40A38">
            <w:pPr>
              <w:spacing w:before="60" w:after="60"/>
              <w:jc w:val="left"/>
              <w:rPr>
                <w:rFonts w:asciiTheme="minorEastAsia" w:eastAsiaTheme="minorEastAsia" w:hAnsiTheme="minorEastAsia"/>
                <w:sz w:val="18"/>
                <w:szCs w:val="18"/>
              </w:rPr>
            </w:pPr>
            <w:r w:rsidRPr="00F40A38">
              <w:rPr>
                <w:rFonts w:asciiTheme="minorEastAsia" w:eastAsiaTheme="minorEastAsia" w:hAnsiTheme="minorEastAsia"/>
                <w:sz w:val="18"/>
                <w:szCs w:val="18"/>
              </w:rPr>
              <w:t>本项目实施之后，确保本项目的环境与社会可持续发展方面的障碍很少。中国政府日益重视环境保护和人文，完善制度安排，并提供更多的资源来增强政府机构能力。</w:t>
            </w:r>
          </w:p>
        </w:tc>
      </w:tr>
      <w:tr w:rsidR="000A0D7C" w:rsidRPr="0074615A" w14:paraId="4152C0AA" w14:textId="77777777" w:rsidTr="00F14838">
        <w:tc>
          <w:tcPr>
            <w:tcW w:w="1699" w:type="dxa"/>
            <w:shd w:val="clear" w:color="auto" w:fill="auto"/>
          </w:tcPr>
          <w:p w14:paraId="4CEC75F0" w14:textId="77777777" w:rsidR="00F14838" w:rsidRPr="00F40A38" w:rsidRDefault="00186B97" w:rsidP="00F40A38">
            <w:pPr>
              <w:spacing w:before="60" w:after="60"/>
              <w:jc w:val="left"/>
              <w:rPr>
                <w:rFonts w:asciiTheme="minorEastAsia" w:eastAsiaTheme="minorEastAsia" w:hAnsiTheme="minorEastAsia"/>
                <w:sz w:val="18"/>
                <w:szCs w:val="18"/>
              </w:rPr>
            </w:pPr>
            <w:r w:rsidRPr="00F40A38">
              <w:rPr>
                <w:rFonts w:asciiTheme="minorEastAsia" w:eastAsiaTheme="minorEastAsia" w:hAnsiTheme="minorEastAsia"/>
                <w:sz w:val="18"/>
                <w:szCs w:val="18"/>
              </w:rPr>
              <w:t>机构复杂性和机构能力</w:t>
            </w:r>
          </w:p>
        </w:tc>
        <w:tc>
          <w:tcPr>
            <w:tcW w:w="7217" w:type="dxa"/>
            <w:shd w:val="clear" w:color="auto" w:fill="auto"/>
          </w:tcPr>
          <w:p w14:paraId="26754537" w14:textId="77777777" w:rsidR="00F14838" w:rsidRPr="00F40A38" w:rsidRDefault="00186B97" w:rsidP="00F40A38">
            <w:pPr>
              <w:spacing w:before="60" w:after="60"/>
              <w:jc w:val="left"/>
              <w:rPr>
                <w:rFonts w:asciiTheme="minorEastAsia" w:eastAsiaTheme="minorEastAsia" w:hAnsiTheme="minorEastAsia"/>
                <w:sz w:val="18"/>
                <w:szCs w:val="18"/>
              </w:rPr>
            </w:pPr>
            <w:r w:rsidRPr="00F40A38">
              <w:rPr>
                <w:rFonts w:asciiTheme="minorEastAsia" w:eastAsiaTheme="minorEastAsia" w:hAnsiTheme="minorEastAsia"/>
                <w:sz w:val="18"/>
                <w:szCs w:val="18"/>
              </w:rPr>
              <w:t>本项目的环境、社会以及健康和安全管理将涉及多个地区。子项目建设单位需要针对环境、健康与安全社会问题的各个方面编制各类文件。</w:t>
            </w:r>
          </w:p>
          <w:p w14:paraId="7BED1E54" w14:textId="77777777" w:rsidR="00F14838" w:rsidRPr="00F40A38" w:rsidRDefault="00186B97" w:rsidP="00F40A38">
            <w:pPr>
              <w:spacing w:before="60" w:after="60"/>
              <w:jc w:val="left"/>
              <w:rPr>
                <w:rFonts w:asciiTheme="minorEastAsia" w:eastAsiaTheme="minorEastAsia" w:hAnsiTheme="minorEastAsia"/>
                <w:sz w:val="18"/>
                <w:szCs w:val="18"/>
              </w:rPr>
            </w:pPr>
            <w:r w:rsidRPr="00F40A38">
              <w:rPr>
                <w:rFonts w:asciiTheme="minorEastAsia" w:eastAsiaTheme="minorEastAsia" w:hAnsiTheme="minorEastAsia"/>
                <w:sz w:val="18"/>
                <w:szCs w:val="18"/>
              </w:rPr>
              <w:t>这些文件需要由不同的政府部门予以审批，同时项目建设和运行期间的执法也涉及不同的政府部门和非政府组织。</w:t>
            </w:r>
          </w:p>
          <w:p w14:paraId="52B16411" w14:textId="77777777" w:rsidR="00F14838" w:rsidRPr="00F40A38" w:rsidRDefault="00186B97" w:rsidP="00F40A38">
            <w:pPr>
              <w:spacing w:before="60" w:after="60"/>
              <w:jc w:val="left"/>
              <w:rPr>
                <w:rFonts w:asciiTheme="minorEastAsia" w:eastAsiaTheme="minorEastAsia" w:hAnsiTheme="minorEastAsia"/>
                <w:sz w:val="18"/>
                <w:szCs w:val="18"/>
              </w:rPr>
            </w:pPr>
            <w:r w:rsidRPr="00F40A38">
              <w:rPr>
                <w:rFonts w:asciiTheme="minorEastAsia" w:eastAsiaTheme="minorEastAsia" w:hAnsiTheme="minorEastAsia"/>
                <w:sz w:val="18"/>
                <w:szCs w:val="18"/>
              </w:rPr>
              <w:t>中央项目办参与协调本项目在两省的实施工作，并通过提供技术支持和建议，简化候选项目筛查和遴选流程，以便实现本项目目标和支付挂钩指标。实施单位、中央项目办和省项目办具备一定的环境风险评价经验和能力；</w:t>
            </w:r>
          </w:p>
          <w:p w14:paraId="7A58BB36" w14:textId="77777777" w:rsidR="00F14838" w:rsidRPr="00F40A38" w:rsidRDefault="00186B97" w:rsidP="00F40A38">
            <w:pPr>
              <w:spacing w:before="60" w:after="60"/>
              <w:jc w:val="left"/>
              <w:rPr>
                <w:rFonts w:asciiTheme="minorEastAsia" w:eastAsiaTheme="minorEastAsia" w:hAnsiTheme="minorEastAsia"/>
                <w:sz w:val="18"/>
                <w:szCs w:val="18"/>
              </w:rPr>
            </w:pPr>
            <w:r w:rsidRPr="00F40A38">
              <w:rPr>
                <w:rFonts w:asciiTheme="minorEastAsia" w:eastAsiaTheme="minorEastAsia" w:hAnsiTheme="minorEastAsia"/>
                <w:sz w:val="18"/>
                <w:szCs w:val="18"/>
              </w:rPr>
              <w:t>省项目办将是项目的主要实施机构，具备从以往世行资助贷款医疗卫生项目中获得的某些经验，其环境和社会管理能力将会通过采取本项目下商定的行动进一步得到增强。</w:t>
            </w:r>
          </w:p>
          <w:p w14:paraId="3912FB0E" w14:textId="77777777" w:rsidR="00F14838" w:rsidRPr="00F40A38" w:rsidRDefault="00186B97" w:rsidP="00F40A38">
            <w:pPr>
              <w:spacing w:before="60" w:after="60"/>
              <w:jc w:val="left"/>
              <w:rPr>
                <w:rFonts w:asciiTheme="minorEastAsia" w:eastAsiaTheme="minorEastAsia" w:hAnsiTheme="minorEastAsia"/>
                <w:sz w:val="18"/>
                <w:szCs w:val="18"/>
              </w:rPr>
            </w:pPr>
            <w:r w:rsidRPr="00F40A38">
              <w:rPr>
                <w:rFonts w:asciiTheme="minorEastAsia" w:eastAsiaTheme="minorEastAsia" w:hAnsiTheme="minorEastAsia"/>
                <w:sz w:val="18"/>
                <w:szCs w:val="18"/>
              </w:rPr>
              <w:t>相关的环境和社会管理机构现已组建完毕，其职责也已明确。通过政府部门的审批、监督和检查、监测以及医疗机构和处置中心的内部制度，可以有效地解决环境和社会问题。</w:t>
            </w:r>
          </w:p>
          <w:p w14:paraId="28362C6B" w14:textId="77777777" w:rsidR="00F14838" w:rsidRPr="00F40A38" w:rsidRDefault="00186B97" w:rsidP="00F40A38">
            <w:pPr>
              <w:spacing w:before="60" w:after="60"/>
              <w:jc w:val="left"/>
              <w:rPr>
                <w:rFonts w:asciiTheme="minorEastAsia" w:eastAsiaTheme="minorEastAsia" w:hAnsiTheme="minorEastAsia"/>
                <w:sz w:val="18"/>
                <w:szCs w:val="18"/>
              </w:rPr>
            </w:pPr>
            <w:r w:rsidRPr="00F40A38">
              <w:rPr>
                <w:rFonts w:asciiTheme="minorEastAsia" w:eastAsiaTheme="minorEastAsia" w:hAnsiTheme="minorEastAsia"/>
                <w:sz w:val="18"/>
                <w:szCs w:val="18"/>
              </w:rPr>
              <w:t>机构能力将足以管理与本项目相关的环境和社会风险。</w:t>
            </w:r>
          </w:p>
        </w:tc>
      </w:tr>
      <w:tr w:rsidR="000A0D7C" w:rsidRPr="0074615A" w14:paraId="2C660051" w14:textId="77777777" w:rsidTr="00F14838">
        <w:tc>
          <w:tcPr>
            <w:tcW w:w="1699" w:type="dxa"/>
            <w:shd w:val="clear" w:color="auto" w:fill="auto"/>
          </w:tcPr>
          <w:p w14:paraId="1EB611A7" w14:textId="77777777" w:rsidR="00F14838" w:rsidRPr="00F40A38" w:rsidRDefault="00186B97" w:rsidP="00F40A38">
            <w:pPr>
              <w:spacing w:before="60" w:after="60"/>
              <w:jc w:val="left"/>
              <w:rPr>
                <w:rFonts w:asciiTheme="minorEastAsia" w:eastAsiaTheme="minorEastAsia" w:hAnsiTheme="minorEastAsia"/>
                <w:sz w:val="18"/>
                <w:szCs w:val="18"/>
              </w:rPr>
            </w:pPr>
            <w:r w:rsidRPr="00F40A38">
              <w:rPr>
                <w:rFonts w:asciiTheme="minorEastAsia" w:eastAsiaTheme="minorEastAsia" w:hAnsiTheme="minorEastAsia"/>
                <w:sz w:val="18"/>
                <w:szCs w:val="18"/>
              </w:rPr>
              <w:t>声誉和政治风险背景</w:t>
            </w:r>
          </w:p>
        </w:tc>
        <w:tc>
          <w:tcPr>
            <w:tcW w:w="7217" w:type="dxa"/>
            <w:shd w:val="clear" w:color="auto" w:fill="auto"/>
          </w:tcPr>
          <w:p w14:paraId="49CFE99E" w14:textId="77777777" w:rsidR="00F14838" w:rsidRPr="00F40A38" w:rsidRDefault="00186B97" w:rsidP="00F40A38">
            <w:pPr>
              <w:spacing w:before="60" w:after="60"/>
              <w:jc w:val="left"/>
              <w:rPr>
                <w:rFonts w:asciiTheme="minorEastAsia" w:eastAsiaTheme="minorEastAsia" w:hAnsiTheme="minorEastAsia"/>
                <w:sz w:val="18"/>
                <w:szCs w:val="18"/>
              </w:rPr>
            </w:pPr>
            <w:r w:rsidRPr="00F40A38">
              <w:rPr>
                <w:rFonts w:asciiTheme="minorEastAsia" w:eastAsiaTheme="minorEastAsia" w:hAnsiTheme="minorEastAsia"/>
                <w:sz w:val="18"/>
                <w:szCs w:val="18"/>
              </w:rPr>
              <w:t>本项目没有较高的政治风险，而且行业被公认为不存在争议。由于本项目将涉及采购医疗设备和兴建某些医疗机构等方面的投资，因此环境和社会问题可能会使世行面临声誉风险，进而导致某种政治风险，尤其是如果存在擅自排放医疗废物、对社区造成辐射以及小规模征地等问题。但是，中国的环境、健康与安全和社会体系将会为环境和社会问题的尽早筛查提供保障，同时为避免或最大程度降低这些风险，将制订备选方案。现已制定管理此类风险的机构安排，机构能力和绩效将会得到进一步增强，尤其是县级（含）以下医疗卫生机构。通过审批、监督和检查、监测以及指导，医疗废物管理的全过程将处于政府的严格监督之下。</w:t>
            </w:r>
          </w:p>
          <w:p w14:paraId="484223D8" w14:textId="77777777" w:rsidR="00F14838" w:rsidRPr="00F40A38" w:rsidRDefault="00186B97" w:rsidP="00F40A38">
            <w:pPr>
              <w:spacing w:before="60" w:after="60"/>
              <w:jc w:val="left"/>
              <w:rPr>
                <w:rFonts w:asciiTheme="minorEastAsia" w:eastAsiaTheme="minorEastAsia" w:hAnsiTheme="minorEastAsia"/>
                <w:sz w:val="18"/>
                <w:szCs w:val="18"/>
              </w:rPr>
            </w:pPr>
            <w:r w:rsidRPr="00F40A38">
              <w:rPr>
                <w:rFonts w:asciiTheme="minorEastAsia" w:eastAsiaTheme="minorEastAsia" w:hAnsiTheme="minorEastAsia"/>
                <w:sz w:val="18"/>
                <w:szCs w:val="18"/>
              </w:rPr>
              <w:t>因此，声誉和政治风险为中度。</w:t>
            </w:r>
          </w:p>
        </w:tc>
      </w:tr>
      <w:tr w:rsidR="000A0D7C" w:rsidRPr="0074615A" w14:paraId="3CD7D8E7" w14:textId="77777777" w:rsidTr="00F14838">
        <w:tc>
          <w:tcPr>
            <w:tcW w:w="1699" w:type="dxa"/>
            <w:shd w:val="clear" w:color="auto" w:fill="auto"/>
          </w:tcPr>
          <w:p w14:paraId="6026FE03" w14:textId="77777777" w:rsidR="00F14838" w:rsidRPr="00F40A38" w:rsidRDefault="00186B97" w:rsidP="00F40A38">
            <w:pPr>
              <w:spacing w:before="60" w:after="60"/>
              <w:jc w:val="left"/>
              <w:rPr>
                <w:rFonts w:asciiTheme="minorEastAsia" w:eastAsiaTheme="minorEastAsia" w:hAnsiTheme="minorEastAsia"/>
                <w:sz w:val="18"/>
                <w:szCs w:val="18"/>
              </w:rPr>
            </w:pPr>
            <w:r w:rsidRPr="00F40A38">
              <w:rPr>
                <w:rFonts w:asciiTheme="minorEastAsia" w:eastAsiaTheme="minorEastAsia" w:hAnsiTheme="minorEastAsia"/>
                <w:sz w:val="18"/>
                <w:szCs w:val="18"/>
              </w:rPr>
              <w:lastRenderedPageBreak/>
              <w:t>总体评价</w:t>
            </w:r>
          </w:p>
        </w:tc>
        <w:tc>
          <w:tcPr>
            <w:tcW w:w="7217" w:type="dxa"/>
            <w:shd w:val="clear" w:color="auto" w:fill="auto"/>
          </w:tcPr>
          <w:p w14:paraId="52EBAA15" w14:textId="77777777" w:rsidR="00F14838" w:rsidRPr="00F40A38" w:rsidRDefault="00186B97" w:rsidP="00F40A38">
            <w:pPr>
              <w:spacing w:before="60" w:after="60"/>
              <w:jc w:val="left"/>
              <w:rPr>
                <w:rFonts w:asciiTheme="minorEastAsia" w:eastAsiaTheme="minorEastAsia" w:hAnsiTheme="minorEastAsia"/>
                <w:sz w:val="18"/>
                <w:szCs w:val="18"/>
              </w:rPr>
            </w:pPr>
            <w:r w:rsidRPr="00F40A38">
              <w:rPr>
                <w:rFonts w:asciiTheme="minorEastAsia" w:eastAsiaTheme="minorEastAsia" w:hAnsiTheme="minorEastAsia"/>
                <w:sz w:val="18"/>
                <w:szCs w:val="18"/>
              </w:rPr>
              <w:t>按照世行结果导向型贷款政策和导则的规定，可以对本项目的拟议活动提供支持。</w:t>
            </w:r>
          </w:p>
          <w:p w14:paraId="35E8BE2C" w14:textId="77777777" w:rsidR="00F14838" w:rsidRPr="00F40A38" w:rsidRDefault="00186B97" w:rsidP="00F40A38">
            <w:pPr>
              <w:spacing w:before="60" w:after="60"/>
              <w:jc w:val="left"/>
              <w:rPr>
                <w:rFonts w:asciiTheme="minorEastAsia" w:eastAsiaTheme="minorEastAsia" w:hAnsiTheme="minorEastAsia"/>
                <w:sz w:val="18"/>
                <w:szCs w:val="18"/>
              </w:rPr>
            </w:pPr>
            <w:r w:rsidRPr="00F40A38">
              <w:rPr>
                <w:rFonts w:asciiTheme="minorEastAsia" w:eastAsiaTheme="minorEastAsia" w:hAnsiTheme="minorEastAsia"/>
                <w:sz w:val="18"/>
                <w:szCs w:val="18"/>
              </w:rPr>
              <w:t>环境风险为中度，可以通过现行环境、健康与安全和社会体系予以有效管理；</w:t>
            </w:r>
          </w:p>
          <w:p w14:paraId="3CD46FF5" w14:textId="77777777" w:rsidR="00F14838" w:rsidRPr="00F40A38" w:rsidRDefault="00186B97" w:rsidP="00F40A38">
            <w:pPr>
              <w:jc w:val="left"/>
              <w:rPr>
                <w:rFonts w:asciiTheme="minorEastAsia" w:eastAsiaTheme="minorEastAsia" w:hAnsiTheme="minorEastAsia"/>
                <w:sz w:val="18"/>
                <w:szCs w:val="18"/>
              </w:rPr>
            </w:pPr>
            <w:r w:rsidRPr="00F40A38">
              <w:rPr>
                <w:rFonts w:asciiTheme="minorEastAsia" w:eastAsiaTheme="minorEastAsia" w:hAnsiTheme="minorEastAsia"/>
                <w:sz w:val="18"/>
                <w:szCs w:val="18"/>
              </w:rPr>
              <w:t xml:space="preserve">社会风险为中度，可以通过现行社会体系予以有效管理。 </w:t>
            </w:r>
          </w:p>
        </w:tc>
      </w:tr>
    </w:tbl>
    <w:p w14:paraId="3FA8FA06" w14:textId="77777777" w:rsidR="000A0D7C" w:rsidRPr="000A0D7C" w:rsidRDefault="000A0D7C" w:rsidP="000A0D7C">
      <w:pPr>
        <w:pStyle w:val="1"/>
        <w:numPr>
          <w:ilvl w:val="0"/>
          <w:numId w:val="0"/>
        </w:numPr>
        <w:snapToGrid w:val="0"/>
        <w:spacing w:before="240" w:after="240" w:line="360" w:lineRule="auto"/>
        <w:ind w:left="432" w:hanging="432"/>
        <w:rPr>
          <w:rFonts w:asciiTheme="minorEastAsia" w:eastAsiaTheme="minorEastAsia" w:hAnsiTheme="minorEastAsia"/>
          <w:sz w:val="24"/>
          <w:szCs w:val="24"/>
        </w:rPr>
      </w:pPr>
      <w:r w:rsidRPr="000A0D7C">
        <w:rPr>
          <w:rFonts w:asciiTheme="minorEastAsia" w:eastAsiaTheme="minorEastAsia" w:hAnsiTheme="minorEastAsia"/>
          <w:sz w:val="24"/>
          <w:szCs w:val="24"/>
        </w:rPr>
        <w:br w:type="page"/>
      </w:r>
      <w:bookmarkStart w:id="151" w:name="_Toc471300464"/>
      <w:bookmarkStart w:id="152" w:name="_Toc474091922"/>
      <w:r w:rsidRPr="000A0D7C">
        <w:rPr>
          <w:rFonts w:asciiTheme="minorEastAsia" w:eastAsiaTheme="minorEastAsia" w:hAnsiTheme="minorEastAsia"/>
          <w:bCs w:val="0"/>
          <w:snapToGrid/>
          <w:sz w:val="24"/>
          <w:szCs w:val="24"/>
        </w:rPr>
        <w:lastRenderedPageBreak/>
        <w:t xml:space="preserve">附件4 </w:t>
      </w:r>
      <w:r w:rsidRPr="000A0D7C">
        <w:rPr>
          <w:rFonts w:asciiTheme="minorEastAsia" w:eastAsiaTheme="minorEastAsia" w:hAnsiTheme="minorEastAsia"/>
          <w:sz w:val="24"/>
          <w:szCs w:val="24"/>
        </w:rPr>
        <w:t>– 福建和安徽已选定医疗机构征地情况评估</w:t>
      </w:r>
      <w:bookmarkEnd w:id="151"/>
      <w:bookmarkEnd w:id="152"/>
    </w:p>
    <w:p w14:paraId="508C856E" w14:textId="77777777" w:rsidR="000A0D7C" w:rsidRPr="00F40A38" w:rsidRDefault="00186B97" w:rsidP="000A0D7C">
      <w:pPr>
        <w:widowControl w:val="0"/>
        <w:numPr>
          <w:ilvl w:val="0"/>
          <w:numId w:val="20"/>
        </w:numPr>
        <w:spacing w:after="0" w:line="360" w:lineRule="auto"/>
        <w:jc w:val="left"/>
        <w:rPr>
          <w:rFonts w:asciiTheme="minorEastAsia" w:eastAsiaTheme="minorEastAsia" w:hAnsiTheme="minorEastAsia"/>
          <w:snapToGrid w:val="0"/>
          <w:sz w:val="18"/>
          <w:szCs w:val="18"/>
        </w:rPr>
      </w:pPr>
      <w:r w:rsidRPr="00F40A38">
        <w:rPr>
          <w:rFonts w:asciiTheme="minorEastAsia" w:eastAsiaTheme="minorEastAsia" w:hAnsiTheme="minorEastAsia"/>
          <w:snapToGrid w:val="0"/>
          <w:sz w:val="18"/>
          <w:szCs w:val="18"/>
        </w:rPr>
        <w:t>背景</w:t>
      </w:r>
    </w:p>
    <w:p w14:paraId="0886662C" w14:textId="77777777" w:rsidR="000A0D7C" w:rsidRPr="00F40A38" w:rsidRDefault="00186B97" w:rsidP="000A0D7C">
      <w:pPr>
        <w:adjustRightInd w:val="0"/>
        <w:snapToGrid w:val="0"/>
        <w:spacing w:line="360" w:lineRule="auto"/>
        <w:rPr>
          <w:rFonts w:asciiTheme="minorEastAsia" w:eastAsiaTheme="minorEastAsia" w:hAnsiTheme="minorEastAsia"/>
          <w:sz w:val="18"/>
          <w:szCs w:val="18"/>
        </w:rPr>
      </w:pPr>
      <w:r w:rsidRPr="00F40A38">
        <w:rPr>
          <w:rFonts w:asciiTheme="minorEastAsia" w:eastAsiaTheme="minorEastAsia" w:hAnsiTheme="minorEastAsia"/>
          <w:sz w:val="18"/>
          <w:szCs w:val="18"/>
        </w:rPr>
        <w:t>为了更好地了解新建医疗机构和升级现有医疗机构潜在的征地影响，在福建和安徽两省卫生计生委帮助下，项目组考察了福建省三明市和龙岩市以及安徽省天长市的多家医疗机构。在福建省，考察的医疗机构包括三明市第一医院、龙岩市长汀县汀州医院以及大同镇和河田镇卫生院、龙岩市武平县妇幼保健院以及十方镇和下坝乡卫生院。在安徽省，考察的医疗机构包括天长中医院和汊涧镇卫生院。根据与上述利益相关者的讨论和对上述医疗机构和医疗废物处置中心的实地考察，项目组得出了关于社会管理体系在应对征地影响方面绩效的初步结论：</w:t>
      </w:r>
    </w:p>
    <w:p w14:paraId="270A5BA3" w14:textId="77777777" w:rsidR="000A0D7C" w:rsidRPr="00F40A38" w:rsidRDefault="00186B97" w:rsidP="000A0D7C">
      <w:pPr>
        <w:widowControl w:val="0"/>
        <w:numPr>
          <w:ilvl w:val="0"/>
          <w:numId w:val="20"/>
        </w:numPr>
        <w:spacing w:after="0" w:line="360" w:lineRule="auto"/>
        <w:jc w:val="left"/>
        <w:rPr>
          <w:rFonts w:asciiTheme="minorEastAsia" w:eastAsiaTheme="minorEastAsia" w:hAnsiTheme="minorEastAsia"/>
          <w:snapToGrid w:val="0"/>
          <w:sz w:val="18"/>
          <w:szCs w:val="18"/>
        </w:rPr>
      </w:pPr>
      <w:r w:rsidRPr="00F40A38">
        <w:rPr>
          <w:rFonts w:asciiTheme="minorEastAsia" w:eastAsiaTheme="minorEastAsia" w:hAnsiTheme="minorEastAsia"/>
          <w:snapToGrid w:val="0"/>
          <w:sz w:val="18"/>
          <w:szCs w:val="18"/>
        </w:rPr>
        <w:t>选定的医疗机构项目名单和征地基本情况</w:t>
      </w:r>
    </w:p>
    <w:p w14:paraId="536A31CA" w14:textId="77777777" w:rsidR="000A0D7C" w:rsidRPr="00F40A38" w:rsidRDefault="000A0D7C" w:rsidP="000A0D7C">
      <w:pPr>
        <w:widowControl w:val="0"/>
        <w:spacing w:after="0" w:line="360" w:lineRule="auto"/>
        <w:ind w:left="720"/>
        <w:jc w:val="left"/>
        <w:rPr>
          <w:rFonts w:asciiTheme="minorEastAsia" w:eastAsiaTheme="minorEastAsia" w:hAnsiTheme="minorEastAsia"/>
          <w:snapToGrid w:val="0"/>
          <w:sz w:val="18"/>
          <w:szCs w:val="18"/>
        </w:rPr>
      </w:pPr>
    </w:p>
    <w:p w14:paraId="2C04E75A" w14:textId="77777777" w:rsidR="000A0D7C" w:rsidRPr="00F40A38" w:rsidRDefault="00186B97" w:rsidP="000A0D7C">
      <w:pPr>
        <w:spacing w:line="360" w:lineRule="auto"/>
        <w:rPr>
          <w:rFonts w:asciiTheme="minorEastAsia" w:eastAsiaTheme="minorEastAsia" w:hAnsiTheme="minorEastAsia"/>
          <w:snapToGrid w:val="0"/>
          <w:sz w:val="18"/>
          <w:szCs w:val="18"/>
        </w:rPr>
      </w:pPr>
      <w:r w:rsidRPr="00F40A38">
        <w:rPr>
          <w:rFonts w:asciiTheme="minorEastAsia" w:eastAsiaTheme="minorEastAsia" w:hAnsiTheme="minorEastAsia"/>
          <w:snapToGrid w:val="0"/>
          <w:sz w:val="18"/>
          <w:szCs w:val="18"/>
        </w:rPr>
        <w:t>表1提供了考察的两省已选定医疗卫生机构的征地情况。本表显示，不同医疗机构的征地数量有所不同。在县级医院中，龙岩市武平县妇幼保健院仅为1.38公顷，龙岩市长汀县汀州医院为20公顷。在乡镇医疗机构中，天长市汊涧镇卫生院扩建项目的总用地需求仅为0.13公顷，龙岩市武平县中山镇卫生院新建项目用地需求为0.8公顷。</w:t>
      </w:r>
    </w:p>
    <w:p w14:paraId="532C40C9" w14:textId="77777777" w:rsidR="000A0D7C" w:rsidRPr="00F40A38" w:rsidRDefault="00186B97" w:rsidP="000A0D7C">
      <w:pPr>
        <w:spacing w:line="360" w:lineRule="auto"/>
        <w:ind w:left="720"/>
        <w:jc w:val="center"/>
        <w:rPr>
          <w:rFonts w:asciiTheme="minorEastAsia" w:eastAsiaTheme="minorEastAsia" w:hAnsiTheme="minorEastAsia"/>
          <w:snapToGrid w:val="0"/>
          <w:sz w:val="18"/>
          <w:szCs w:val="18"/>
        </w:rPr>
      </w:pPr>
      <w:r w:rsidRPr="00F40A38">
        <w:rPr>
          <w:rFonts w:asciiTheme="minorEastAsia" w:eastAsiaTheme="minorEastAsia" w:hAnsiTheme="minorEastAsia"/>
          <w:snapToGrid w:val="0"/>
          <w:sz w:val="18"/>
          <w:szCs w:val="18"/>
        </w:rPr>
        <w:t>表1：安徽和福建两省选定的医疗机构的征地情况</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5"/>
        <w:gridCol w:w="1113"/>
        <w:gridCol w:w="974"/>
        <w:gridCol w:w="1393"/>
        <w:gridCol w:w="1028"/>
        <w:gridCol w:w="1205"/>
        <w:gridCol w:w="1037"/>
      </w:tblGrid>
      <w:tr w:rsidR="000A0D7C" w:rsidRPr="0074615A" w14:paraId="23B0AFD1" w14:textId="77777777" w:rsidTr="00F14838">
        <w:tc>
          <w:tcPr>
            <w:tcW w:w="1167" w:type="pct"/>
            <w:shd w:val="clear" w:color="auto" w:fill="auto"/>
          </w:tcPr>
          <w:p w14:paraId="63BE37BC" w14:textId="77777777" w:rsidR="00F14838" w:rsidRPr="00F40A38" w:rsidRDefault="00186B97" w:rsidP="00F40A38">
            <w:pPr>
              <w:adjustRightInd w:val="0"/>
              <w:snapToGrid w:val="0"/>
              <w:jc w:val="center"/>
              <w:rPr>
                <w:rFonts w:asciiTheme="minorEastAsia" w:eastAsiaTheme="minorEastAsia" w:hAnsiTheme="minorEastAsia"/>
                <w:b/>
                <w:snapToGrid w:val="0"/>
                <w:sz w:val="18"/>
                <w:szCs w:val="18"/>
              </w:rPr>
            </w:pPr>
            <w:r w:rsidRPr="00F40A38">
              <w:rPr>
                <w:rFonts w:asciiTheme="minorEastAsia" w:eastAsiaTheme="minorEastAsia" w:hAnsiTheme="minorEastAsia"/>
                <w:b/>
                <w:snapToGrid w:val="0"/>
                <w:sz w:val="18"/>
                <w:szCs w:val="18"/>
              </w:rPr>
              <w:t>医疗机构</w:t>
            </w:r>
          </w:p>
        </w:tc>
        <w:tc>
          <w:tcPr>
            <w:tcW w:w="632" w:type="pct"/>
            <w:shd w:val="clear" w:color="auto" w:fill="auto"/>
          </w:tcPr>
          <w:p w14:paraId="136D0389" w14:textId="77777777" w:rsidR="00F14838" w:rsidRPr="00F40A38" w:rsidRDefault="00186B97" w:rsidP="00F40A38">
            <w:pPr>
              <w:adjustRightInd w:val="0"/>
              <w:snapToGrid w:val="0"/>
              <w:jc w:val="center"/>
              <w:rPr>
                <w:rFonts w:asciiTheme="minorEastAsia" w:eastAsiaTheme="minorEastAsia" w:hAnsiTheme="minorEastAsia"/>
                <w:b/>
                <w:snapToGrid w:val="0"/>
                <w:sz w:val="18"/>
                <w:szCs w:val="18"/>
              </w:rPr>
            </w:pPr>
            <w:r w:rsidRPr="00F40A38">
              <w:rPr>
                <w:rFonts w:asciiTheme="minorEastAsia" w:eastAsiaTheme="minorEastAsia" w:hAnsiTheme="minorEastAsia"/>
                <w:b/>
                <w:snapToGrid w:val="0"/>
                <w:sz w:val="18"/>
                <w:szCs w:val="18"/>
              </w:rPr>
              <w:t>县</w:t>
            </w:r>
          </w:p>
        </w:tc>
        <w:tc>
          <w:tcPr>
            <w:tcW w:w="553" w:type="pct"/>
          </w:tcPr>
          <w:p w14:paraId="582D693F" w14:textId="77777777" w:rsidR="00F14838" w:rsidRPr="00F40A38" w:rsidRDefault="00186B97" w:rsidP="00F40A38">
            <w:pPr>
              <w:adjustRightInd w:val="0"/>
              <w:snapToGrid w:val="0"/>
              <w:jc w:val="center"/>
              <w:rPr>
                <w:rFonts w:asciiTheme="minorEastAsia" w:eastAsiaTheme="minorEastAsia" w:hAnsiTheme="minorEastAsia"/>
                <w:b/>
                <w:snapToGrid w:val="0"/>
                <w:sz w:val="18"/>
                <w:szCs w:val="18"/>
              </w:rPr>
            </w:pPr>
            <w:r w:rsidRPr="00F40A38">
              <w:rPr>
                <w:rFonts w:asciiTheme="minorEastAsia" w:eastAsiaTheme="minorEastAsia" w:hAnsiTheme="minorEastAsia"/>
                <w:b/>
                <w:snapToGrid w:val="0"/>
                <w:sz w:val="18"/>
                <w:szCs w:val="18"/>
              </w:rPr>
              <w:t>市</w:t>
            </w:r>
          </w:p>
        </w:tc>
        <w:tc>
          <w:tcPr>
            <w:tcW w:w="791" w:type="pct"/>
            <w:shd w:val="clear" w:color="auto" w:fill="auto"/>
          </w:tcPr>
          <w:p w14:paraId="612B84DB" w14:textId="77777777" w:rsidR="00F14838" w:rsidRPr="00F40A38" w:rsidRDefault="00186B97" w:rsidP="00F40A38">
            <w:pPr>
              <w:adjustRightInd w:val="0"/>
              <w:snapToGrid w:val="0"/>
              <w:jc w:val="center"/>
              <w:rPr>
                <w:rFonts w:asciiTheme="minorEastAsia" w:eastAsiaTheme="minorEastAsia" w:hAnsiTheme="minorEastAsia"/>
                <w:b/>
                <w:snapToGrid w:val="0"/>
                <w:sz w:val="18"/>
                <w:szCs w:val="18"/>
              </w:rPr>
            </w:pPr>
            <w:r w:rsidRPr="00F40A38">
              <w:rPr>
                <w:rFonts w:asciiTheme="minorEastAsia" w:eastAsiaTheme="minorEastAsia" w:hAnsiTheme="minorEastAsia"/>
                <w:b/>
                <w:snapToGrid w:val="0"/>
                <w:sz w:val="18"/>
                <w:szCs w:val="18"/>
              </w:rPr>
              <w:t>总占地面积</w:t>
            </w:r>
          </w:p>
          <w:p w14:paraId="5D949FC5" w14:textId="77777777" w:rsidR="00F14838" w:rsidRPr="00F40A38" w:rsidRDefault="00186B97" w:rsidP="00F40A38">
            <w:pPr>
              <w:adjustRightInd w:val="0"/>
              <w:snapToGrid w:val="0"/>
              <w:jc w:val="center"/>
              <w:rPr>
                <w:rFonts w:asciiTheme="minorEastAsia" w:eastAsiaTheme="minorEastAsia" w:hAnsiTheme="minorEastAsia"/>
                <w:b/>
                <w:snapToGrid w:val="0"/>
                <w:sz w:val="18"/>
                <w:szCs w:val="18"/>
              </w:rPr>
            </w:pPr>
            <w:r w:rsidRPr="00F40A38">
              <w:rPr>
                <w:rFonts w:asciiTheme="minorEastAsia" w:eastAsiaTheme="minorEastAsia" w:hAnsiTheme="minorEastAsia"/>
                <w:b/>
                <w:snapToGrid w:val="0"/>
                <w:sz w:val="18"/>
                <w:szCs w:val="18"/>
              </w:rPr>
              <w:t>（公顷）</w:t>
            </w:r>
          </w:p>
        </w:tc>
        <w:tc>
          <w:tcPr>
            <w:tcW w:w="584" w:type="pct"/>
            <w:shd w:val="clear" w:color="auto" w:fill="auto"/>
            <w:vAlign w:val="center"/>
          </w:tcPr>
          <w:p w14:paraId="29C23D15" w14:textId="77777777" w:rsidR="00F14838" w:rsidRPr="00F40A38" w:rsidRDefault="00186B97" w:rsidP="00F40A38">
            <w:pPr>
              <w:adjustRightInd w:val="0"/>
              <w:snapToGrid w:val="0"/>
              <w:jc w:val="center"/>
              <w:rPr>
                <w:rFonts w:asciiTheme="minorEastAsia" w:eastAsiaTheme="minorEastAsia" w:hAnsiTheme="minorEastAsia"/>
                <w:b/>
                <w:snapToGrid w:val="0"/>
                <w:sz w:val="18"/>
                <w:szCs w:val="18"/>
              </w:rPr>
            </w:pPr>
            <w:r w:rsidRPr="00F40A38">
              <w:rPr>
                <w:rFonts w:asciiTheme="minorEastAsia" w:eastAsiaTheme="minorEastAsia" w:hAnsiTheme="minorEastAsia"/>
                <w:b/>
                <w:snapToGrid w:val="0"/>
                <w:sz w:val="18"/>
                <w:szCs w:val="18"/>
              </w:rPr>
              <w:t>农村土地（公顷）</w:t>
            </w:r>
          </w:p>
        </w:tc>
        <w:tc>
          <w:tcPr>
            <w:tcW w:w="684" w:type="pct"/>
            <w:shd w:val="clear" w:color="auto" w:fill="auto"/>
            <w:vAlign w:val="center"/>
          </w:tcPr>
          <w:p w14:paraId="1BAE136A" w14:textId="77777777" w:rsidR="00F14838" w:rsidRPr="00F40A38" w:rsidRDefault="00186B97" w:rsidP="00F40A38">
            <w:pPr>
              <w:adjustRightInd w:val="0"/>
              <w:snapToGrid w:val="0"/>
              <w:jc w:val="center"/>
              <w:rPr>
                <w:rFonts w:asciiTheme="minorEastAsia" w:eastAsiaTheme="minorEastAsia" w:hAnsiTheme="minorEastAsia"/>
                <w:b/>
                <w:snapToGrid w:val="0"/>
                <w:sz w:val="18"/>
                <w:szCs w:val="18"/>
              </w:rPr>
            </w:pPr>
            <w:r w:rsidRPr="00F40A38">
              <w:rPr>
                <w:rFonts w:asciiTheme="minorEastAsia" w:eastAsiaTheme="minorEastAsia" w:hAnsiTheme="minorEastAsia"/>
                <w:b/>
                <w:snapToGrid w:val="0"/>
                <w:sz w:val="18"/>
                <w:szCs w:val="18"/>
              </w:rPr>
              <w:t>受影响户数</w:t>
            </w:r>
          </w:p>
        </w:tc>
        <w:tc>
          <w:tcPr>
            <w:tcW w:w="589" w:type="pct"/>
            <w:shd w:val="clear" w:color="auto" w:fill="auto"/>
            <w:vAlign w:val="center"/>
          </w:tcPr>
          <w:p w14:paraId="002B999C" w14:textId="77777777" w:rsidR="00F14838" w:rsidRPr="00F40A38" w:rsidRDefault="00186B97" w:rsidP="00F40A38">
            <w:pPr>
              <w:adjustRightInd w:val="0"/>
              <w:snapToGrid w:val="0"/>
              <w:jc w:val="center"/>
              <w:rPr>
                <w:rFonts w:asciiTheme="minorEastAsia" w:eastAsiaTheme="minorEastAsia" w:hAnsiTheme="minorEastAsia"/>
                <w:b/>
                <w:snapToGrid w:val="0"/>
                <w:sz w:val="18"/>
                <w:szCs w:val="18"/>
              </w:rPr>
            </w:pPr>
            <w:r w:rsidRPr="00F40A38">
              <w:rPr>
                <w:rFonts w:asciiTheme="minorEastAsia" w:eastAsiaTheme="minorEastAsia" w:hAnsiTheme="minorEastAsia"/>
                <w:b/>
                <w:snapToGrid w:val="0"/>
                <w:sz w:val="18"/>
                <w:szCs w:val="18"/>
              </w:rPr>
              <w:t>有无房屋拆迁</w:t>
            </w:r>
          </w:p>
        </w:tc>
      </w:tr>
      <w:tr w:rsidR="000A0D7C" w:rsidRPr="0074615A" w14:paraId="1EEF36FD" w14:textId="77777777" w:rsidTr="00F14838">
        <w:tc>
          <w:tcPr>
            <w:tcW w:w="1167" w:type="pct"/>
            <w:shd w:val="clear" w:color="auto" w:fill="auto"/>
          </w:tcPr>
          <w:p w14:paraId="4C55BCF8" w14:textId="77777777" w:rsidR="00F14838" w:rsidRPr="00F40A38" w:rsidRDefault="00186B97" w:rsidP="00F40A38">
            <w:pPr>
              <w:adjustRightInd w:val="0"/>
              <w:snapToGrid w:val="0"/>
              <w:jc w:val="left"/>
              <w:rPr>
                <w:rFonts w:asciiTheme="minorEastAsia" w:eastAsiaTheme="minorEastAsia" w:hAnsiTheme="minorEastAsia"/>
                <w:snapToGrid w:val="0"/>
                <w:sz w:val="18"/>
                <w:szCs w:val="18"/>
              </w:rPr>
            </w:pPr>
            <w:r w:rsidRPr="00F40A38">
              <w:rPr>
                <w:rFonts w:asciiTheme="minorEastAsia" w:eastAsiaTheme="minorEastAsia" w:hAnsiTheme="minorEastAsia"/>
                <w:snapToGrid w:val="0"/>
                <w:sz w:val="18"/>
                <w:szCs w:val="18"/>
              </w:rPr>
              <w:t>中医院</w:t>
            </w:r>
          </w:p>
        </w:tc>
        <w:tc>
          <w:tcPr>
            <w:tcW w:w="632" w:type="pct"/>
            <w:shd w:val="clear" w:color="auto" w:fill="auto"/>
          </w:tcPr>
          <w:p w14:paraId="103F485E" w14:textId="77777777" w:rsidR="00F14838" w:rsidRPr="00F40A38" w:rsidRDefault="00186B97" w:rsidP="00F40A38">
            <w:pPr>
              <w:adjustRightInd w:val="0"/>
              <w:snapToGrid w:val="0"/>
              <w:jc w:val="center"/>
              <w:rPr>
                <w:rFonts w:asciiTheme="minorEastAsia" w:eastAsiaTheme="minorEastAsia" w:hAnsiTheme="minorEastAsia"/>
                <w:snapToGrid w:val="0"/>
                <w:sz w:val="18"/>
                <w:szCs w:val="18"/>
              </w:rPr>
            </w:pPr>
            <w:r w:rsidRPr="00F40A38">
              <w:rPr>
                <w:rFonts w:asciiTheme="minorEastAsia" w:eastAsiaTheme="minorEastAsia" w:hAnsiTheme="minorEastAsia"/>
                <w:snapToGrid w:val="0"/>
                <w:sz w:val="18"/>
                <w:szCs w:val="18"/>
              </w:rPr>
              <w:t>天长</w:t>
            </w:r>
          </w:p>
        </w:tc>
        <w:tc>
          <w:tcPr>
            <w:tcW w:w="553" w:type="pct"/>
          </w:tcPr>
          <w:p w14:paraId="66C8028E" w14:textId="77777777" w:rsidR="00F14838" w:rsidRPr="00F40A38" w:rsidRDefault="00186B97" w:rsidP="00F40A38">
            <w:pPr>
              <w:adjustRightInd w:val="0"/>
              <w:snapToGrid w:val="0"/>
              <w:jc w:val="center"/>
              <w:rPr>
                <w:rFonts w:asciiTheme="minorEastAsia" w:eastAsiaTheme="minorEastAsia" w:hAnsiTheme="minorEastAsia"/>
                <w:snapToGrid w:val="0"/>
                <w:sz w:val="18"/>
                <w:szCs w:val="18"/>
              </w:rPr>
            </w:pPr>
            <w:r w:rsidRPr="00F40A38">
              <w:rPr>
                <w:rFonts w:asciiTheme="minorEastAsia" w:eastAsiaTheme="minorEastAsia" w:hAnsiTheme="minorEastAsia"/>
                <w:snapToGrid w:val="0"/>
                <w:sz w:val="18"/>
                <w:szCs w:val="18"/>
              </w:rPr>
              <w:t>滁州</w:t>
            </w:r>
          </w:p>
        </w:tc>
        <w:tc>
          <w:tcPr>
            <w:tcW w:w="791" w:type="pct"/>
            <w:shd w:val="clear" w:color="auto" w:fill="auto"/>
          </w:tcPr>
          <w:p w14:paraId="2216FB92" w14:textId="77777777" w:rsidR="00F14838" w:rsidRPr="00F40A38" w:rsidRDefault="00186B97" w:rsidP="00F40A38">
            <w:pPr>
              <w:adjustRightInd w:val="0"/>
              <w:snapToGrid w:val="0"/>
              <w:jc w:val="center"/>
              <w:rPr>
                <w:rFonts w:asciiTheme="minorEastAsia" w:eastAsiaTheme="minorEastAsia" w:hAnsiTheme="minorEastAsia"/>
                <w:snapToGrid w:val="0"/>
                <w:sz w:val="18"/>
                <w:szCs w:val="18"/>
              </w:rPr>
            </w:pPr>
            <w:r w:rsidRPr="00F40A38">
              <w:rPr>
                <w:rFonts w:asciiTheme="minorEastAsia" w:eastAsiaTheme="minorEastAsia" w:hAnsiTheme="minorEastAsia"/>
                <w:snapToGrid w:val="0"/>
                <w:sz w:val="18"/>
                <w:szCs w:val="18"/>
              </w:rPr>
              <w:t>7.20</w:t>
            </w:r>
          </w:p>
        </w:tc>
        <w:tc>
          <w:tcPr>
            <w:tcW w:w="584" w:type="pct"/>
            <w:shd w:val="clear" w:color="auto" w:fill="auto"/>
          </w:tcPr>
          <w:p w14:paraId="66BDDEC9" w14:textId="77777777" w:rsidR="00F14838" w:rsidRPr="00F40A38" w:rsidRDefault="00186B97" w:rsidP="00F40A38">
            <w:pPr>
              <w:adjustRightInd w:val="0"/>
              <w:snapToGrid w:val="0"/>
              <w:jc w:val="center"/>
              <w:rPr>
                <w:rFonts w:asciiTheme="minorEastAsia" w:eastAsiaTheme="minorEastAsia" w:hAnsiTheme="minorEastAsia"/>
                <w:snapToGrid w:val="0"/>
                <w:sz w:val="18"/>
                <w:szCs w:val="18"/>
              </w:rPr>
            </w:pPr>
            <w:r w:rsidRPr="00F40A38">
              <w:rPr>
                <w:rFonts w:asciiTheme="minorEastAsia" w:eastAsiaTheme="minorEastAsia" w:hAnsiTheme="minorEastAsia"/>
                <w:snapToGrid w:val="0"/>
                <w:sz w:val="18"/>
                <w:szCs w:val="18"/>
              </w:rPr>
              <w:t>7.20</w:t>
            </w:r>
          </w:p>
        </w:tc>
        <w:tc>
          <w:tcPr>
            <w:tcW w:w="684" w:type="pct"/>
            <w:shd w:val="clear" w:color="auto" w:fill="auto"/>
          </w:tcPr>
          <w:p w14:paraId="1D18C18E" w14:textId="77777777" w:rsidR="00F14838" w:rsidRPr="00F40A38" w:rsidRDefault="00186B97" w:rsidP="00F40A38">
            <w:pPr>
              <w:adjustRightInd w:val="0"/>
              <w:snapToGrid w:val="0"/>
              <w:jc w:val="center"/>
              <w:rPr>
                <w:rFonts w:asciiTheme="minorEastAsia" w:eastAsiaTheme="minorEastAsia" w:hAnsiTheme="minorEastAsia"/>
                <w:snapToGrid w:val="0"/>
                <w:sz w:val="18"/>
                <w:szCs w:val="18"/>
              </w:rPr>
            </w:pPr>
            <w:r w:rsidRPr="00F40A38">
              <w:rPr>
                <w:rFonts w:asciiTheme="minorEastAsia" w:eastAsiaTheme="minorEastAsia" w:hAnsiTheme="minorEastAsia"/>
                <w:snapToGrid w:val="0"/>
                <w:sz w:val="18"/>
                <w:szCs w:val="18"/>
              </w:rPr>
              <w:t>数字未取得</w:t>
            </w:r>
          </w:p>
        </w:tc>
        <w:tc>
          <w:tcPr>
            <w:tcW w:w="589" w:type="pct"/>
            <w:shd w:val="clear" w:color="auto" w:fill="auto"/>
          </w:tcPr>
          <w:p w14:paraId="59C613B7" w14:textId="77777777" w:rsidR="00F14838" w:rsidRPr="00F40A38" w:rsidRDefault="00186B97" w:rsidP="00F40A38">
            <w:pPr>
              <w:adjustRightInd w:val="0"/>
              <w:snapToGrid w:val="0"/>
              <w:jc w:val="center"/>
              <w:rPr>
                <w:rFonts w:asciiTheme="minorEastAsia" w:eastAsiaTheme="minorEastAsia" w:hAnsiTheme="minorEastAsia"/>
                <w:snapToGrid w:val="0"/>
                <w:sz w:val="18"/>
                <w:szCs w:val="18"/>
              </w:rPr>
            </w:pPr>
            <w:r w:rsidRPr="00F40A38">
              <w:rPr>
                <w:rFonts w:asciiTheme="minorEastAsia" w:eastAsiaTheme="minorEastAsia" w:hAnsiTheme="minorEastAsia"/>
                <w:snapToGrid w:val="0"/>
                <w:sz w:val="18"/>
                <w:szCs w:val="18"/>
              </w:rPr>
              <w:t>无</w:t>
            </w:r>
          </w:p>
        </w:tc>
      </w:tr>
      <w:tr w:rsidR="000A0D7C" w:rsidRPr="0074615A" w14:paraId="154BAAF5" w14:textId="77777777" w:rsidTr="00F14838">
        <w:tc>
          <w:tcPr>
            <w:tcW w:w="1167" w:type="pct"/>
            <w:shd w:val="clear" w:color="auto" w:fill="auto"/>
          </w:tcPr>
          <w:p w14:paraId="5A1D43C7" w14:textId="77777777" w:rsidR="00F14838" w:rsidRPr="00F40A38" w:rsidRDefault="00186B97" w:rsidP="00F40A38">
            <w:pPr>
              <w:adjustRightInd w:val="0"/>
              <w:snapToGrid w:val="0"/>
              <w:jc w:val="left"/>
              <w:rPr>
                <w:rFonts w:asciiTheme="minorEastAsia" w:eastAsiaTheme="minorEastAsia" w:hAnsiTheme="minorEastAsia"/>
                <w:snapToGrid w:val="0"/>
                <w:sz w:val="18"/>
                <w:szCs w:val="18"/>
              </w:rPr>
            </w:pPr>
            <w:r w:rsidRPr="00F40A38">
              <w:rPr>
                <w:rFonts w:asciiTheme="minorEastAsia" w:eastAsiaTheme="minorEastAsia" w:hAnsiTheme="minorEastAsia"/>
                <w:snapToGrid w:val="0"/>
                <w:sz w:val="18"/>
                <w:szCs w:val="18"/>
              </w:rPr>
              <w:t>天康医院</w:t>
            </w:r>
          </w:p>
        </w:tc>
        <w:tc>
          <w:tcPr>
            <w:tcW w:w="632" w:type="pct"/>
            <w:shd w:val="clear" w:color="auto" w:fill="auto"/>
          </w:tcPr>
          <w:p w14:paraId="2FBE0827" w14:textId="77777777" w:rsidR="00F14838" w:rsidRPr="00F40A38" w:rsidRDefault="00186B97" w:rsidP="00F40A38">
            <w:pPr>
              <w:adjustRightInd w:val="0"/>
              <w:snapToGrid w:val="0"/>
              <w:jc w:val="center"/>
              <w:rPr>
                <w:rFonts w:asciiTheme="minorEastAsia" w:eastAsiaTheme="minorEastAsia" w:hAnsiTheme="minorEastAsia"/>
                <w:snapToGrid w:val="0"/>
                <w:sz w:val="18"/>
                <w:szCs w:val="18"/>
              </w:rPr>
            </w:pPr>
            <w:r w:rsidRPr="00F40A38">
              <w:rPr>
                <w:rFonts w:asciiTheme="minorEastAsia" w:eastAsiaTheme="minorEastAsia" w:hAnsiTheme="minorEastAsia"/>
                <w:snapToGrid w:val="0"/>
                <w:sz w:val="18"/>
                <w:szCs w:val="18"/>
              </w:rPr>
              <w:t>天长</w:t>
            </w:r>
          </w:p>
        </w:tc>
        <w:tc>
          <w:tcPr>
            <w:tcW w:w="553" w:type="pct"/>
          </w:tcPr>
          <w:p w14:paraId="284B985C" w14:textId="77777777" w:rsidR="00F14838" w:rsidRPr="00F40A38" w:rsidRDefault="00186B97" w:rsidP="00F40A38">
            <w:pPr>
              <w:adjustRightInd w:val="0"/>
              <w:snapToGrid w:val="0"/>
              <w:jc w:val="center"/>
              <w:rPr>
                <w:rFonts w:asciiTheme="minorEastAsia" w:eastAsiaTheme="minorEastAsia" w:hAnsiTheme="minorEastAsia"/>
                <w:snapToGrid w:val="0"/>
                <w:sz w:val="18"/>
                <w:szCs w:val="18"/>
              </w:rPr>
            </w:pPr>
            <w:r w:rsidRPr="00F40A38">
              <w:rPr>
                <w:rFonts w:asciiTheme="minorEastAsia" w:eastAsiaTheme="minorEastAsia" w:hAnsiTheme="minorEastAsia"/>
                <w:snapToGrid w:val="0"/>
                <w:sz w:val="18"/>
                <w:szCs w:val="18"/>
              </w:rPr>
              <w:t>滁州</w:t>
            </w:r>
          </w:p>
        </w:tc>
        <w:tc>
          <w:tcPr>
            <w:tcW w:w="791" w:type="pct"/>
            <w:shd w:val="clear" w:color="auto" w:fill="auto"/>
          </w:tcPr>
          <w:p w14:paraId="7720D33E" w14:textId="77777777" w:rsidR="00F14838" w:rsidRPr="00F40A38" w:rsidRDefault="00186B97" w:rsidP="00F40A38">
            <w:pPr>
              <w:adjustRightInd w:val="0"/>
              <w:snapToGrid w:val="0"/>
              <w:jc w:val="center"/>
              <w:rPr>
                <w:rFonts w:asciiTheme="minorEastAsia" w:eastAsiaTheme="minorEastAsia" w:hAnsiTheme="minorEastAsia"/>
                <w:snapToGrid w:val="0"/>
                <w:sz w:val="18"/>
                <w:szCs w:val="18"/>
              </w:rPr>
            </w:pPr>
            <w:r w:rsidRPr="00F40A38">
              <w:rPr>
                <w:rFonts w:asciiTheme="minorEastAsia" w:eastAsiaTheme="minorEastAsia" w:hAnsiTheme="minorEastAsia"/>
                <w:snapToGrid w:val="0"/>
                <w:sz w:val="18"/>
                <w:szCs w:val="18"/>
              </w:rPr>
              <w:t>7.35</w:t>
            </w:r>
          </w:p>
        </w:tc>
        <w:tc>
          <w:tcPr>
            <w:tcW w:w="584" w:type="pct"/>
            <w:shd w:val="clear" w:color="auto" w:fill="auto"/>
          </w:tcPr>
          <w:p w14:paraId="4154D8DA" w14:textId="77777777" w:rsidR="00F14838" w:rsidRPr="00F40A38" w:rsidRDefault="00186B97" w:rsidP="00F40A38">
            <w:pPr>
              <w:adjustRightInd w:val="0"/>
              <w:snapToGrid w:val="0"/>
              <w:jc w:val="center"/>
              <w:rPr>
                <w:rFonts w:asciiTheme="minorEastAsia" w:eastAsiaTheme="minorEastAsia" w:hAnsiTheme="minorEastAsia"/>
                <w:snapToGrid w:val="0"/>
                <w:sz w:val="18"/>
                <w:szCs w:val="18"/>
              </w:rPr>
            </w:pPr>
            <w:r w:rsidRPr="00F40A38">
              <w:rPr>
                <w:rFonts w:asciiTheme="minorEastAsia" w:eastAsiaTheme="minorEastAsia" w:hAnsiTheme="minorEastAsia"/>
                <w:snapToGrid w:val="0"/>
                <w:sz w:val="18"/>
                <w:szCs w:val="18"/>
              </w:rPr>
              <w:t>4.99</w:t>
            </w:r>
          </w:p>
        </w:tc>
        <w:tc>
          <w:tcPr>
            <w:tcW w:w="684" w:type="pct"/>
            <w:shd w:val="clear" w:color="auto" w:fill="auto"/>
          </w:tcPr>
          <w:p w14:paraId="6F0FE940" w14:textId="77777777" w:rsidR="00F14838" w:rsidRPr="00F40A38" w:rsidRDefault="00186B97" w:rsidP="00F40A38">
            <w:pPr>
              <w:adjustRightInd w:val="0"/>
              <w:snapToGrid w:val="0"/>
              <w:jc w:val="center"/>
              <w:rPr>
                <w:rFonts w:asciiTheme="minorEastAsia" w:eastAsiaTheme="minorEastAsia" w:hAnsiTheme="minorEastAsia"/>
                <w:snapToGrid w:val="0"/>
                <w:sz w:val="18"/>
                <w:szCs w:val="18"/>
              </w:rPr>
            </w:pPr>
            <w:r w:rsidRPr="00F40A38">
              <w:rPr>
                <w:rFonts w:asciiTheme="minorEastAsia" w:eastAsiaTheme="minorEastAsia" w:hAnsiTheme="minorEastAsia"/>
                <w:snapToGrid w:val="0"/>
                <w:sz w:val="18"/>
                <w:szCs w:val="18"/>
              </w:rPr>
              <w:t>38</w:t>
            </w:r>
          </w:p>
        </w:tc>
        <w:tc>
          <w:tcPr>
            <w:tcW w:w="589" w:type="pct"/>
            <w:shd w:val="clear" w:color="auto" w:fill="auto"/>
          </w:tcPr>
          <w:p w14:paraId="50743615" w14:textId="77777777" w:rsidR="00F14838" w:rsidRPr="00F40A38" w:rsidRDefault="00186B97" w:rsidP="00F40A38">
            <w:pPr>
              <w:adjustRightInd w:val="0"/>
              <w:snapToGrid w:val="0"/>
              <w:jc w:val="center"/>
              <w:rPr>
                <w:rFonts w:asciiTheme="minorEastAsia" w:eastAsiaTheme="minorEastAsia" w:hAnsiTheme="minorEastAsia"/>
                <w:snapToGrid w:val="0"/>
                <w:sz w:val="18"/>
                <w:szCs w:val="18"/>
              </w:rPr>
            </w:pPr>
            <w:r w:rsidRPr="00F40A38">
              <w:rPr>
                <w:rFonts w:asciiTheme="minorEastAsia" w:eastAsiaTheme="minorEastAsia" w:hAnsiTheme="minorEastAsia"/>
                <w:snapToGrid w:val="0"/>
                <w:sz w:val="18"/>
                <w:szCs w:val="18"/>
              </w:rPr>
              <w:t>无</w:t>
            </w:r>
          </w:p>
        </w:tc>
      </w:tr>
      <w:tr w:rsidR="000A0D7C" w:rsidRPr="0074615A" w14:paraId="077FA082" w14:textId="77777777" w:rsidTr="00F14838">
        <w:tc>
          <w:tcPr>
            <w:tcW w:w="1167" w:type="pct"/>
            <w:shd w:val="clear" w:color="auto" w:fill="auto"/>
          </w:tcPr>
          <w:p w14:paraId="12EA3EFD" w14:textId="77777777" w:rsidR="00F14838" w:rsidRPr="00F40A38" w:rsidRDefault="00186B97" w:rsidP="00F40A38">
            <w:pPr>
              <w:adjustRightInd w:val="0"/>
              <w:snapToGrid w:val="0"/>
              <w:jc w:val="left"/>
              <w:rPr>
                <w:rFonts w:asciiTheme="minorEastAsia" w:eastAsiaTheme="minorEastAsia" w:hAnsiTheme="minorEastAsia"/>
                <w:snapToGrid w:val="0"/>
                <w:sz w:val="18"/>
                <w:szCs w:val="18"/>
              </w:rPr>
            </w:pPr>
            <w:r w:rsidRPr="00F40A38">
              <w:rPr>
                <w:rFonts w:asciiTheme="minorEastAsia" w:eastAsiaTheme="minorEastAsia" w:hAnsiTheme="minorEastAsia"/>
                <w:snapToGrid w:val="0"/>
                <w:sz w:val="18"/>
                <w:szCs w:val="18"/>
              </w:rPr>
              <w:t>武平县妇幼保健院</w:t>
            </w:r>
          </w:p>
        </w:tc>
        <w:tc>
          <w:tcPr>
            <w:tcW w:w="632" w:type="pct"/>
            <w:shd w:val="clear" w:color="auto" w:fill="auto"/>
          </w:tcPr>
          <w:p w14:paraId="3F7F3C6A" w14:textId="77777777" w:rsidR="00F14838" w:rsidRPr="00F40A38" w:rsidRDefault="00186B97" w:rsidP="00F40A38">
            <w:pPr>
              <w:adjustRightInd w:val="0"/>
              <w:snapToGrid w:val="0"/>
              <w:jc w:val="center"/>
              <w:rPr>
                <w:rFonts w:asciiTheme="minorEastAsia" w:eastAsiaTheme="minorEastAsia" w:hAnsiTheme="minorEastAsia"/>
                <w:snapToGrid w:val="0"/>
                <w:sz w:val="18"/>
                <w:szCs w:val="18"/>
              </w:rPr>
            </w:pPr>
            <w:r w:rsidRPr="00F40A38">
              <w:rPr>
                <w:rFonts w:asciiTheme="minorEastAsia" w:eastAsiaTheme="minorEastAsia" w:hAnsiTheme="minorEastAsia"/>
                <w:snapToGrid w:val="0"/>
                <w:sz w:val="18"/>
                <w:szCs w:val="18"/>
              </w:rPr>
              <w:t>武平</w:t>
            </w:r>
          </w:p>
        </w:tc>
        <w:tc>
          <w:tcPr>
            <w:tcW w:w="553" w:type="pct"/>
          </w:tcPr>
          <w:p w14:paraId="0F3D7372" w14:textId="77777777" w:rsidR="00F14838" w:rsidRPr="00F40A38" w:rsidRDefault="00186B97" w:rsidP="00F40A38">
            <w:pPr>
              <w:adjustRightInd w:val="0"/>
              <w:snapToGrid w:val="0"/>
              <w:jc w:val="center"/>
              <w:rPr>
                <w:rFonts w:asciiTheme="minorEastAsia" w:eastAsiaTheme="minorEastAsia" w:hAnsiTheme="minorEastAsia"/>
                <w:snapToGrid w:val="0"/>
                <w:sz w:val="18"/>
                <w:szCs w:val="18"/>
              </w:rPr>
            </w:pPr>
            <w:r w:rsidRPr="00F40A38">
              <w:rPr>
                <w:rFonts w:asciiTheme="minorEastAsia" w:eastAsiaTheme="minorEastAsia" w:hAnsiTheme="minorEastAsia"/>
                <w:snapToGrid w:val="0"/>
                <w:sz w:val="18"/>
                <w:szCs w:val="18"/>
              </w:rPr>
              <w:t>龙岩</w:t>
            </w:r>
          </w:p>
        </w:tc>
        <w:tc>
          <w:tcPr>
            <w:tcW w:w="791" w:type="pct"/>
            <w:shd w:val="clear" w:color="auto" w:fill="auto"/>
          </w:tcPr>
          <w:p w14:paraId="43829416" w14:textId="77777777" w:rsidR="00F14838" w:rsidRPr="00F40A38" w:rsidRDefault="00186B97" w:rsidP="00F40A38">
            <w:pPr>
              <w:adjustRightInd w:val="0"/>
              <w:snapToGrid w:val="0"/>
              <w:jc w:val="center"/>
              <w:rPr>
                <w:rFonts w:asciiTheme="minorEastAsia" w:eastAsiaTheme="minorEastAsia" w:hAnsiTheme="minorEastAsia"/>
                <w:snapToGrid w:val="0"/>
                <w:sz w:val="18"/>
                <w:szCs w:val="18"/>
              </w:rPr>
            </w:pPr>
            <w:r w:rsidRPr="00F40A38">
              <w:rPr>
                <w:rFonts w:asciiTheme="minorEastAsia" w:eastAsiaTheme="minorEastAsia" w:hAnsiTheme="minorEastAsia"/>
                <w:snapToGrid w:val="0"/>
                <w:sz w:val="18"/>
                <w:szCs w:val="18"/>
              </w:rPr>
              <w:t>1.38</w:t>
            </w:r>
          </w:p>
        </w:tc>
        <w:tc>
          <w:tcPr>
            <w:tcW w:w="584" w:type="pct"/>
            <w:shd w:val="clear" w:color="auto" w:fill="auto"/>
          </w:tcPr>
          <w:p w14:paraId="0377E843" w14:textId="77777777" w:rsidR="00F14838" w:rsidRPr="00F40A38" w:rsidRDefault="00186B97" w:rsidP="00F40A38">
            <w:pPr>
              <w:adjustRightInd w:val="0"/>
              <w:snapToGrid w:val="0"/>
              <w:jc w:val="center"/>
              <w:rPr>
                <w:rFonts w:asciiTheme="minorEastAsia" w:eastAsiaTheme="minorEastAsia" w:hAnsiTheme="minorEastAsia"/>
                <w:snapToGrid w:val="0"/>
                <w:sz w:val="18"/>
                <w:szCs w:val="18"/>
              </w:rPr>
            </w:pPr>
            <w:r w:rsidRPr="00F40A38">
              <w:rPr>
                <w:rFonts w:asciiTheme="minorEastAsia" w:eastAsiaTheme="minorEastAsia" w:hAnsiTheme="minorEastAsia"/>
                <w:snapToGrid w:val="0"/>
                <w:sz w:val="18"/>
                <w:szCs w:val="18"/>
              </w:rPr>
              <w:t>1.34</w:t>
            </w:r>
          </w:p>
        </w:tc>
        <w:tc>
          <w:tcPr>
            <w:tcW w:w="684" w:type="pct"/>
            <w:shd w:val="clear" w:color="auto" w:fill="auto"/>
          </w:tcPr>
          <w:p w14:paraId="2A1604C5" w14:textId="77777777" w:rsidR="00F14838" w:rsidRPr="00F40A38" w:rsidRDefault="00186B97" w:rsidP="00F40A38">
            <w:pPr>
              <w:adjustRightInd w:val="0"/>
              <w:snapToGrid w:val="0"/>
              <w:jc w:val="center"/>
              <w:rPr>
                <w:rFonts w:asciiTheme="minorEastAsia" w:eastAsiaTheme="minorEastAsia" w:hAnsiTheme="minorEastAsia"/>
                <w:snapToGrid w:val="0"/>
                <w:sz w:val="18"/>
                <w:szCs w:val="18"/>
              </w:rPr>
            </w:pPr>
            <w:r w:rsidRPr="00F40A38">
              <w:rPr>
                <w:rFonts w:asciiTheme="minorEastAsia" w:eastAsiaTheme="minorEastAsia" w:hAnsiTheme="minorEastAsia"/>
                <w:snapToGrid w:val="0"/>
                <w:sz w:val="18"/>
                <w:szCs w:val="18"/>
              </w:rPr>
              <w:t>40</w:t>
            </w:r>
          </w:p>
        </w:tc>
        <w:tc>
          <w:tcPr>
            <w:tcW w:w="589" w:type="pct"/>
            <w:shd w:val="clear" w:color="auto" w:fill="auto"/>
          </w:tcPr>
          <w:p w14:paraId="29C1B669" w14:textId="77777777" w:rsidR="00F14838" w:rsidRPr="00F40A38" w:rsidRDefault="00186B97" w:rsidP="00F40A38">
            <w:pPr>
              <w:adjustRightInd w:val="0"/>
              <w:snapToGrid w:val="0"/>
              <w:jc w:val="center"/>
              <w:rPr>
                <w:rFonts w:asciiTheme="minorEastAsia" w:eastAsiaTheme="minorEastAsia" w:hAnsiTheme="minorEastAsia"/>
                <w:snapToGrid w:val="0"/>
                <w:sz w:val="18"/>
                <w:szCs w:val="18"/>
              </w:rPr>
            </w:pPr>
            <w:r w:rsidRPr="00F40A38">
              <w:rPr>
                <w:rFonts w:asciiTheme="minorEastAsia" w:eastAsiaTheme="minorEastAsia" w:hAnsiTheme="minorEastAsia"/>
                <w:snapToGrid w:val="0"/>
                <w:sz w:val="18"/>
                <w:szCs w:val="18"/>
              </w:rPr>
              <w:t>无</w:t>
            </w:r>
          </w:p>
        </w:tc>
      </w:tr>
      <w:tr w:rsidR="000A0D7C" w:rsidRPr="0074615A" w14:paraId="40ECAAD8" w14:textId="77777777" w:rsidTr="00F14838">
        <w:tc>
          <w:tcPr>
            <w:tcW w:w="1167" w:type="pct"/>
            <w:shd w:val="clear" w:color="auto" w:fill="auto"/>
          </w:tcPr>
          <w:p w14:paraId="463D3DD8" w14:textId="77777777" w:rsidR="00F14838" w:rsidRPr="00F40A38" w:rsidRDefault="00186B97" w:rsidP="00F40A38">
            <w:pPr>
              <w:adjustRightInd w:val="0"/>
              <w:snapToGrid w:val="0"/>
              <w:jc w:val="left"/>
              <w:rPr>
                <w:rFonts w:asciiTheme="minorEastAsia" w:eastAsiaTheme="minorEastAsia" w:hAnsiTheme="minorEastAsia"/>
                <w:snapToGrid w:val="0"/>
                <w:sz w:val="18"/>
                <w:szCs w:val="18"/>
              </w:rPr>
            </w:pPr>
            <w:r w:rsidRPr="00F40A38">
              <w:rPr>
                <w:rFonts w:asciiTheme="minorEastAsia" w:eastAsiaTheme="minorEastAsia" w:hAnsiTheme="minorEastAsia"/>
                <w:snapToGrid w:val="0"/>
                <w:sz w:val="18"/>
                <w:szCs w:val="18"/>
              </w:rPr>
              <w:t>汀州医院</w:t>
            </w:r>
          </w:p>
        </w:tc>
        <w:tc>
          <w:tcPr>
            <w:tcW w:w="632" w:type="pct"/>
            <w:shd w:val="clear" w:color="auto" w:fill="auto"/>
          </w:tcPr>
          <w:p w14:paraId="367A5E29" w14:textId="77777777" w:rsidR="00F14838" w:rsidRPr="00F40A38" w:rsidRDefault="00186B97" w:rsidP="00F40A38">
            <w:pPr>
              <w:adjustRightInd w:val="0"/>
              <w:snapToGrid w:val="0"/>
              <w:jc w:val="center"/>
              <w:rPr>
                <w:rFonts w:asciiTheme="minorEastAsia" w:eastAsiaTheme="minorEastAsia" w:hAnsiTheme="minorEastAsia"/>
                <w:snapToGrid w:val="0"/>
                <w:sz w:val="18"/>
                <w:szCs w:val="18"/>
              </w:rPr>
            </w:pPr>
            <w:r w:rsidRPr="00F40A38">
              <w:rPr>
                <w:rFonts w:asciiTheme="minorEastAsia" w:eastAsiaTheme="minorEastAsia" w:hAnsiTheme="minorEastAsia"/>
                <w:snapToGrid w:val="0"/>
                <w:sz w:val="18"/>
                <w:szCs w:val="18"/>
              </w:rPr>
              <w:t>长汀</w:t>
            </w:r>
          </w:p>
        </w:tc>
        <w:tc>
          <w:tcPr>
            <w:tcW w:w="553" w:type="pct"/>
          </w:tcPr>
          <w:p w14:paraId="0F7B2ACE" w14:textId="77777777" w:rsidR="00F14838" w:rsidRPr="00F40A38" w:rsidRDefault="00186B97" w:rsidP="00F40A38">
            <w:pPr>
              <w:adjustRightInd w:val="0"/>
              <w:snapToGrid w:val="0"/>
              <w:jc w:val="center"/>
              <w:rPr>
                <w:rFonts w:asciiTheme="minorEastAsia" w:eastAsiaTheme="minorEastAsia" w:hAnsiTheme="minorEastAsia"/>
                <w:snapToGrid w:val="0"/>
                <w:sz w:val="18"/>
                <w:szCs w:val="18"/>
              </w:rPr>
            </w:pPr>
            <w:r w:rsidRPr="00F40A38">
              <w:rPr>
                <w:rFonts w:asciiTheme="minorEastAsia" w:eastAsiaTheme="minorEastAsia" w:hAnsiTheme="minorEastAsia"/>
                <w:snapToGrid w:val="0"/>
                <w:sz w:val="18"/>
                <w:szCs w:val="18"/>
              </w:rPr>
              <w:t>龙岩</w:t>
            </w:r>
          </w:p>
        </w:tc>
        <w:tc>
          <w:tcPr>
            <w:tcW w:w="791" w:type="pct"/>
            <w:shd w:val="clear" w:color="auto" w:fill="auto"/>
          </w:tcPr>
          <w:p w14:paraId="0325E77F" w14:textId="77777777" w:rsidR="00F14838" w:rsidRPr="00F40A38" w:rsidRDefault="00186B97" w:rsidP="00F40A38">
            <w:pPr>
              <w:adjustRightInd w:val="0"/>
              <w:snapToGrid w:val="0"/>
              <w:jc w:val="center"/>
              <w:rPr>
                <w:rFonts w:asciiTheme="minorEastAsia" w:eastAsiaTheme="minorEastAsia" w:hAnsiTheme="minorEastAsia"/>
                <w:snapToGrid w:val="0"/>
                <w:sz w:val="18"/>
                <w:szCs w:val="18"/>
              </w:rPr>
            </w:pPr>
            <w:r w:rsidRPr="00F40A38">
              <w:rPr>
                <w:rFonts w:asciiTheme="minorEastAsia" w:eastAsiaTheme="minorEastAsia" w:hAnsiTheme="minorEastAsia"/>
                <w:snapToGrid w:val="0"/>
                <w:sz w:val="18"/>
                <w:szCs w:val="18"/>
              </w:rPr>
              <w:t>20.00</w:t>
            </w:r>
          </w:p>
        </w:tc>
        <w:tc>
          <w:tcPr>
            <w:tcW w:w="584" w:type="pct"/>
            <w:shd w:val="clear" w:color="auto" w:fill="auto"/>
          </w:tcPr>
          <w:p w14:paraId="602EB1A0" w14:textId="77777777" w:rsidR="00F14838" w:rsidRPr="00F40A38" w:rsidRDefault="00186B97" w:rsidP="00F40A38">
            <w:pPr>
              <w:adjustRightInd w:val="0"/>
              <w:snapToGrid w:val="0"/>
              <w:jc w:val="center"/>
              <w:rPr>
                <w:rFonts w:asciiTheme="minorEastAsia" w:eastAsiaTheme="minorEastAsia" w:hAnsiTheme="minorEastAsia"/>
                <w:snapToGrid w:val="0"/>
                <w:sz w:val="18"/>
                <w:szCs w:val="18"/>
              </w:rPr>
            </w:pPr>
            <w:r w:rsidRPr="00F40A38">
              <w:rPr>
                <w:rFonts w:asciiTheme="minorEastAsia" w:eastAsiaTheme="minorEastAsia" w:hAnsiTheme="minorEastAsia"/>
                <w:snapToGrid w:val="0"/>
                <w:sz w:val="18"/>
                <w:szCs w:val="18"/>
              </w:rPr>
              <w:t>15.33</w:t>
            </w:r>
          </w:p>
        </w:tc>
        <w:tc>
          <w:tcPr>
            <w:tcW w:w="684" w:type="pct"/>
            <w:shd w:val="clear" w:color="auto" w:fill="auto"/>
          </w:tcPr>
          <w:p w14:paraId="7A6133B2" w14:textId="77777777" w:rsidR="00F14838" w:rsidRPr="00F40A38" w:rsidRDefault="00186B97" w:rsidP="00F40A38">
            <w:pPr>
              <w:adjustRightInd w:val="0"/>
              <w:snapToGrid w:val="0"/>
              <w:jc w:val="center"/>
              <w:rPr>
                <w:rFonts w:asciiTheme="minorEastAsia" w:eastAsiaTheme="minorEastAsia" w:hAnsiTheme="minorEastAsia"/>
                <w:snapToGrid w:val="0"/>
                <w:sz w:val="18"/>
                <w:szCs w:val="18"/>
              </w:rPr>
            </w:pPr>
            <w:r w:rsidRPr="00F40A38">
              <w:rPr>
                <w:rFonts w:asciiTheme="minorEastAsia" w:eastAsiaTheme="minorEastAsia" w:hAnsiTheme="minorEastAsia"/>
                <w:snapToGrid w:val="0"/>
                <w:sz w:val="18"/>
                <w:szCs w:val="18"/>
              </w:rPr>
              <w:t>50</w:t>
            </w:r>
          </w:p>
        </w:tc>
        <w:tc>
          <w:tcPr>
            <w:tcW w:w="589" w:type="pct"/>
            <w:shd w:val="clear" w:color="auto" w:fill="auto"/>
          </w:tcPr>
          <w:p w14:paraId="7E092C12" w14:textId="77777777" w:rsidR="00F14838" w:rsidRPr="00F40A38" w:rsidRDefault="00186B97" w:rsidP="00F40A38">
            <w:pPr>
              <w:adjustRightInd w:val="0"/>
              <w:snapToGrid w:val="0"/>
              <w:jc w:val="center"/>
              <w:rPr>
                <w:rFonts w:asciiTheme="minorEastAsia" w:eastAsiaTheme="minorEastAsia" w:hAnsiTheme="minorEastAsia"/>
                <w:snapToGrid w:val="0"/>
                <w:sz w:val="18"/>
                <w:szCs w:val="18"/>
              </w:rPr>
            </w:pPr>
            <w:r w:rsidRPr="00F40A38">
              <w:rPr>
                <w:rFonts w:asciiTheme="minorEastAsia" w:eastAsiaTheme="minorEastAsia" w:hAnsiTheme="minorEastAsia"/>
                <w:snapToGrid w:val="0"/>
                <w:sz w:val="18"/>
                <w:szCs w:val="18"/>
              </w:rPr>
              <w:t>有</w:t>
            </w:r>
          </w:p>
        </w:tc>
      </w:tr>
      <w:tr w:rsidR="000A0D7C" w:rsidRPr="0074615A" w14:paraId="1093F95B" w14:textId="77777777" w:rsidTr="00F14838">
        <w:tc>
          <w:tcPr>
            <w:tcW w:w="1167" w:type="pct"/>
            <w:shd w:val="clear" w:color="auto" w:fill="auto"/>
          </w:tcPr>
          <w:p w14:paraId="5263077F" w14:textId="77777777" w:rsidR="00F14838" w:rsidRPr="00F40A38" w:rsidRDefault="00186B97" w:rsidP="00F40A38">
            <w:pPr>
              <w:adjustRightInd w:val="0"/>
              <w:snapToGrid w:val="0"/>
              <w:jc w:val="left"/>
              <w:rPr>
                <w:rFonts w:asciiTheme="minorEastAsia" w:eastAsiaTheme="minorEastAsia" w:hAnsiTheme="minorEastAsia"/>
                <w:snapToGrid w:val="0"/>
                <w:sz w:val="18"/>
                <w:szCs w:val="18"/>
              </w:rPr>
            </w:pPr>
            <w:r w:rsidRPr="00F40A38">
              <w:rPr>
                <w:rFonts w:asciiTheme="minorEastAsia" w:eastAsiaTheme="minorEastAsia" w:hAnsiTheme="minorEastAsia"/>
                <w:snapToGrid w:val="0"/>
                <w:sz w:val="18"/>
                <w:szCs w:val="18"/>
              </w:rPr>
              <w:t>汊涧镇卫生院*</w:t>
            </w:r>
          </w:p>
        </w:tc>
        <w:tc>
          <w:tcPr>
            <w:tcW w:w="632" w:type="pct"/>
            <w:shd w:val="clear" w:color="auto" w:fill="auto"/>
          </w:tcPr>
          <w:p w14:paraId="3C23639C" w14:textId="77777777" w:rsidR="00F14838" w:rsidRPr="00F40A38" w:rsidRDefault="00186B97" w:rsidP="00F40A38">
            <w:pPr>
              <w:adjustRightInd w:val="0"/>
              <w:snapToGrid w:val="0"/>
              <w:jc w:val="center"/>
              <w:rPr>
                <w:rFonts w:asciiTheme="minorEastAsia" w:eastAsiaTheme="minorEastAsia" w:hAnsiTheme="minorEastAsia"/>
                <w:snapToGrid w:val="0"/>
                <w:sz w:val="18"/>
                <w:szCs w:val="18"/>
              </w:rPr>
            </w:pPr>
            <w:r w:rsidRPr="00F40A38">
              <w:rPr>
                <w:rFonts w:asciiTheme="minorEastAsia" w:eastAsiaTheme="minorEastAsia" w:hAnsiTheme="minorEastAsia"/>
                <w:snapToGrid w:val="0"/>
                <w:sz w:val="18"/>
                <w:szCs w:val="18"/>
              </w:rPr>
              <w:t>天长</w:t>
            </w:r>
          </w:p>
        </w:tc>
        <w:tc>
          <w:tcPr>
            <w:tcW w:w="553" w:type="pct"/>
          </w:tcPr>
          <w:p w14:paraId="34B134A9" w14:textId="77777777" w:rsidR="00F14838" w:rsidRPr="00F40A38" w:rsidRDefault="00186B97" w:rsidP="00F40A38">
            <w:pPr>
              <w:adjustRightInd w:val="0"/>
              <w:snapToGrid w:val="0"/>
              <w:jc w:val="center"/>
              <w:rPr>
                <w:rFonts w:asciiTheme="minorEastAsia" w:eastAsiaTheme="minorEastAsia" w:hAnsiTheme="minorEastAsia"/>
                <w:snapToGrid w:val="0"/>
                <w:sz w:val="18"/>
                <w:szCs w:val="18"/>
              </w:rPr>
            </w:pPr>
            <w:r w:rsidRPr="00F40A38">
              <w:rPr>
                <w:rFonts w:asciiTheme="minorEastAsia" w:eastAsiaTheme="minorEastAsia" w:hAnsiTheme="minorEastAsia"/>
                <w:snapToGrid w:val="0"/>
                <w:sz w:val="18"/>
                <w:szCs w:val="18"/>
              </w:rPr>
              <w:t>滁州</w:t>
            </w:r>
          </w:p>
        </w:tc>
        <w:tc>
          <w:tcPr>
            <w:tcW w:w="791" w:type="pct"/>
            <w:shd w:val="clear" w:color="auto" w:fill="auto"/>
          </w:tcPr>
          <w:p w14:paraId="0D3DFAD5" w14:textId="77777777" w:rsidR="00F14838" w:rsidRPr="00F40A38" w:rsidRDefault="00186B97" w:rsidP="00F40A38">
            <w:pPr>
              <w:adjustRightInd w:val="0"/>
              <w:snapToGrid w:val="0"/>
              <w:jc w:val="center"/>
              <w:rPr>
                <w:rFonts w:asciiTheme="minorEastAsia" w:eastAsiaTheme="minorEastAsia" w:hAnsiTheme="minorEastAsia"/>
                <w:snapToGrid w:val="0"/>
                <w:sz w:val="18"/>
                <w:szCs w:val="18"/>
              </w:rPr>
            </w:pPr>
            <w:r w:rsidRPr="00F40A38">
              <w:rPr>
                <w:rFonts w:asciiTheme="minorEastAsia" w:eastAsiaTheme="minorEastAsia" w:hAnsiTheme="minorEastAsia"/>
                <w:snapToGrid w:val="0"/>
                <w:sz w:val="18"/>
                <w:szCs w:val="18"/>
              </w:rPr>
              <w:t>0.13 (0.91)</w:t>
            </w:r>
          </w:p>
        </w:tc>
        <w:tc>
          <w:tcPr>
            <w:tcW w:w="584" w:type="pct"/>
            <w:shd w:val="clear" w:color="auto" w:fill="auto"/>
          </w:tcPr>
          <w:p w14:paraId="1DCC8324" w14:textId="77777777" w:rsidR="00F14838" w:rsidRPr="00F40A38" w:rsidRDefault="00F14838" w:rsidP="00F40A38">
            <w:pPr>
              <w:adjustRightInd w:val="0"/>
              <w:snapToGrid w:val="0"/>
              <w:jc w:val="center"/>
              <w:rPr>
                <w:rFonts w:asciiTheme="minorEastAsia" w:eastAsiaTheme="minorEastAsia" w:hAnsiTheme="minorEastAsia"/>
                <w:snapToGrid w:val="0"/>
                <w:sz w:val="18"/>
                <w:szCs w:val="18"/>
              </w:rPr>
            </w:pPr>
          </w:p>
        </w:tc>
        <w:tc>
          <w:tcPr>
            <w:tcW w:w="684" w:type="pct"/>
            <w:shd w:val="clear" w:color="auto" w:fill="auto"/>
          </w:tcPr>
          <w:p w14:paraId="49CFB3AD" w14:textId="77777777" w:rsidR="00F14838" w:rsidRPr="00F40A38" w:rsidRDefault="00186B97" w:rsidP="00F40A38">
            <w:pPr>
              <w:adjustRightInd w:val="0"/>
              <w:snapToGrid w:val="0"/>
              <w:jc w:val="center"/>
              <w:rPr>
                <w:rFonts w:asciiTheme="minorEastAsia" w:eastAsiaTheme="minorEastAsia" w:hAnsiTheme="minorEastAsia"/>
                <w:snapToGrid w:val="0"/>
                <w:sz w:val="18"/>
                <w:szCs w:val="18"/>
              </w:rPr>
            </w:pPr>
            <w:r w:rsidRPr="00F40A38">
              <w:rPr>
                <w:rFonts w:asciiTheme="minorEastAsia" w:eastAsiaTheme="minorEastAsia" w:hAnsiTheme="minorEastAsia"/>
                <w:snapToGrid w:val="0"/>
                <w:sz w:val="18"/>
                <w:szCs w:val="18"/>
              </w:rPr>
              <w:t>7</w:t>
            </w:r>
          </w:p>
        </w:tc>
        <w:tc>
          <w:tcPr>
            <w:tcW w:w="589" w:type="pct"/>
            <w:shd w:val="clear" w:color="auto" w:fill="auto"/>
          </w:tcPr>
          <w:p w14:paraId="402CC525" w14:textId="77777777" w:rsidR="00F14838" w:rsidRPr="00F40A38" w:rsidRDefault="00186B97" w:rsidP="00F40A38">
            <w:pPr>
              <w:adjustRightInd w:val="0"/>
              <w:snapToGrid w:val="0"/>
              <w:jc w:val="center"/>
              <w:rPr>
                <w:rFonts w:asciiTheme="minorEastAsia" w:eastAsiaTheme="minorEastAsia" w:hAnsiTheme="minorEastAsia"/>
                <w:snapToGrid w:val="0"/>
                <w:sz w:val="18"/>
                <w:szCs w:val="18"/>
              </w:rPr>
            </w:pPr>
            <w:r w:rsidRPr="00F40A38">
              <w:rPr>
                <w:rFonts w:asciiTheme="minorEastAsia" w:eastAsiaTheme="minorEastAsia" w:hAnsiTheme="minorEastAsia"/>
                <w:snapToGrid w:val="0"/>
                <w:sz w:val="18"/>
                <w:szCs w:val="18"/>
              </w:rPr>
              <w:t>有</w:t>
            </w:r>
          </w:p>
        </w:tc>
      </w:tr>
      <w:tr w:rsidR="000A0D7C" w:rsidRPr="0074615A" w14:paraId="5F149F4E" w14:textId="77777777" w:rsidTr="00F14838">
        <w:tc>
          <w:tcPr>
            <w:tcW w:w="1167" w:type="pct"/>
            <w:shd w:val="clear" w:color="auto" w:fill="auto"/>
          </w:tcPr>
          <w:p w14:paraId="17D1D487" w14:textId="77777777" w:rsidR="00F14838" w:rsidRPr="00F40A38" w:rsidRDefault="00186B97" w:rsidP="00F40A38">
            <w:pPr>
              <w:adjustRightInd w:val="0"/>
              <w:snapToGrid w:val="0"/>
              <w:jc w:val="left"/>
              <w:rPr>
                <w:rFonts w:asciiTheme="minorEastAsia" w:eastAsiaTheme="minorEastAsia" w:hAnsiTheme="minorEastAsia"/>
                <w:snapToGrid w:val="0"/>
                <w:sz w:val="18"/>
                <w:szCs w:val="18"/>
              </w:rPr>
            </w:pPr>
            <w:r w:rsidRPr="00F40A38">
              <w:rPr>
                <w:rFonts w:asciiTheme="minorEastAsia" w:eastAsiaTheme="minorEastAsia" w:hAnsiTheme="minorEastAsia"/>
                <w:snapToGrid w:val="0"/>
                <w:sz w:val="18"/>
                <w:szCs w:val="18"/>
              </w:rPr>
              <w:t>河田镇卫生院*</w:t>
            </w:r>
          </w:p>
        </w:tc>
        <w:tc>
          <w:tcPr>
            <w:tcW w:w="632" w:type="pct"/>
            <w:shd w:val="clear" w:color="auto" w:fill="auto"/>
          </w:tcPr>
          <w:p w14:paraId="67D308EC" w14:textId="77777777" w:rsidR="00F14838" w:rsidRPr="00F40A38" w:rsidRDefault="00186B97" w:rsidP="00F40A38">
            <w:pPr>
              <w:adjustRightInd w:val="0"/>
              <w:snapToGrid w:val="0"/>
              <w:jc w:val="center"/>
              <w:rPr>
                <w:rFonts w:asciiTheme="minorEastAsia" w:eastAsiaTheme="minorEastAsia" w:hAnsiTheme="minorEastAsia"/>
                <w:snapToGrid w:val="0"/>
                <w:sz w:val="18"/>
                <w:szCs w:val="18"/>
              </w:rPr>
            </w:pPr>
            <w:r w:rsidRPr="00F40A38">
              <w:rPr>
                <w:rFonts w:asciiTheme="minorEastAsia" w:eastAsiaTheme="minorEastAsia" w:hAnsiTheme="minorEastAsia"/>
                <w:snapToGrid w:val="0"/>
                <w:sz w:val="18"/>
                <w:szCs w:val="18"/>
              </w:rPr>
              <w:t>长汀</w:t>
            </w:r>
          </w:p>
        </w:tc>
        <w:tc>
          <w:tcPr>
            <w:tcW w:w="553" w:type="pct"/>
          </w:tcPr>
          <w:p w14:paraId="260A2352" w14:textId="77777777" w:rsidR="00F14838" w:rsidRPr="00F40A38" w:rsidRDefault="00186B97" w:rsidP="00F40A38">
            <w:pPr>
              <w:adjustRightInd w:val="0"/>
              <w:snapToGrid w:val="0"/>
              <w:jc w:val="center"/>
              <w:rPr>
                <w:rFonts w:asciiTheme="minorEastAsia" w:eastAsiaTheme="minorEastAsia" w:hAnsiTheme="minorEastAsia"/>
                <w:snapToGrid w:val="0"/>
                <w:sz w:val="18"/>
                <w:szCs w:val="18"/>
              </w:rPr>
            </w:pPr>
            <w:r w:rsidRPr="00F40A38">
              <w:rPr>
                <w:rFonts w:asciiTheme="minorEastAsia" w:eastAsiaTheme="minorEastAsia" w:hAnsiTheme="minorEastAsia"/>
                <w:snapToGrid w:val="0"/>
                <w:sz w:val="18"/>
                <w:szCs w:val="18"/>
              </w:rPr>
              <w:t>龙岩</w:t>
            </w:r>
          </w:p>
        </w:tc>
        <w:tc>
          <w:tcPr>
            <w:tcW w:w="791" w:type="pct"/>
            <w:shd w:val="clear" w:color="auto" w:fill="auto"/>
          </w:tcPr>
          <w:p w14:paraId="6DF9D59B" w14:textId="77777777" w:rsidR="00F14838" w:rsidRPr="00F40A38" w:rsidRDefault="00186B97" w:rsidP="00F40A38">
            <w:pPr>
              <w:adjustRightInd w:val="0"/>
              <w:snapToGrid w:val="0"/>
              <w:jc w:val="center"/>
              <w:rPr>
                <w:rFonts w:asciiTheme="minorEastAsia" w:eastAsiaTheme="minorEastAsia" w:hAnsiTheme="minorEastAsia"/>
                <w:snapToGrid w:val="0"/>
                <w:sz w:val="18"/>
                <w:szCs w:val="18"/>
              </w:rPr>
            </w:pPr>
            <w:r w:rsidRPr="00F40A38">
              <w:rPr>
                <w:rFonts w:asciiTheme="minorEastAsia" w:eastAsiaTheme="minorEastAsia" w:hAnsiTheme="minorEastAsia"/>
                <w:snapToGrid w:val="0"/>
                <w:sz w:val="18"/>
                <w:szCs w:val="18"/>
              </w:rPr>
              <w:t>0.62 (1.6 )</w:t>
            </w:r>
          </w:p>
        </w:tc>
        <w:tc>
          <w:tcPr>
            <w:tcW w:w="584" w:type="pct"/>
            <w:shd w:val="clear" w:color="auto" w:fill="auto"/>
          </w:tcPr>
          <w:p w14:paraId="24848CD4" w14:textId="77777777" w:rsidR="00F14838" w:rsidRPr="00F40A38" w:rsidRDefault="00186B97" w:rsidP="00F40A38">
            <w:pPr>
              <w:adjustRightInd w:val="0"/>
              <w:snapToGrid w:val="0"/>
              <w:jc w:val="center"/>
              <w:rPr>
                <w:rFonts w:asciiTheme="minorEastAsia" w:eastAsiaTheme="minorEastAsia" w:hAnsiTheme="minorEastAsia"/>
                <w:snapToGrid w:val="0"/>
                <w:sz w:val="18"/>
                <w:szCs w:val="18"/>
              </w:rPr>
            </w:pPr>
            <w:r w:rsidRPr="00F40A38">
              <w:rPr>
                <w:rFonts w:asciiTheme="minorEastAsia" w:eastAsiaTheme="minorEastAsia" w:hAnsiTheme="minorEastAsia"/>
                <w:snapToGrid w:val="0"/>
                <w:sz w:val="18"/>
                <w:szCs w:val="18"/>
              </w:rPr>
              <w:t>0.62</w:t>
            </w:r>
          </w:p>
        </w:tc>
        <w:tc>
          <w:tcPr>
            <w:tcW w:w="684" w:type="pct"/>
            <w:shd w:val="clear" w:color="auto" w:fill="auto"/>
          </w:tcPr>
          <w:p w14:paraId="0C1B5BB0" w14:textId="77777777" w:rsidR="00F14838" w:rsidRPr="00F40A38" w:rsidRDefault="00186B97" w:rsidP="00F40A38">
            <w:pPr>
              <w:adjustRightInd w:val="0"/>
              <w:snapToGrid w:val="0"/>
              <w:jc w:val="center"/>
              <w:rPr>
                <w:rFonts w:asciiTheme="minorEastAsia" w:eastAsiaTheme="minorEastAsia" w:hAnsiTheme="minorEastAsia"/>
                <w:snapToGrid w:val="0"/>
                <w:sz w:val="18"/>
                <w:szCs w:val="18"/>
              </w:rPr>
            </w:pPr>
            <w:r w:rsidRPr="00F40A38">
              <w:rPr>
                <w:rFonts w:asciiTheme="minorEastAsia" w:eastAsiaTheme="minorEastAsia" w:hAnsiTheme="minorEastAsia"/>
                <w:snapToGrid w:val="0"/>
                <w:sz w:val="18"/>
                <w:szCs w:val="18"/>
              </w:rPr>
              <w:t>13</w:t>
            </w:r>
          </w:p>
        </w:tc>
        <w:tc>
          <w:tcPr>
            <w:tcW w:w="589" w:type="pct"/>
            <w:shd w:val="clear" w:color="auto" w:fill="auto"/>
          </w:tcPr>
          <w:p w14:paraId="10992B09" w14:textId="77777777" w:rsidR="00F14838" w:rsidRPr="00F40A38" w:rsidRDefault="00186B97" w:rsidP="00F40A38">
            <w:pPr>
              <w:adjustRightInd w:val="0"/>
              <w:snapToGrid w:val="0"/>
              <w:jc w:val="center"/>
              <w:rPr>
                <w:rFonts w:asciiTheme="minorEastAsia" w:eastAsiaTheme="minorEastAsia" w:hAnsiTheme="minorEastAsia"/>
                <w:snapToGrid w:val="0"/>
                <w:sz w:val="18"/>
                <w:szCs w:val="18"/>
              </w:rPr>
            </w:pPr>
            <w:r w:rsidRPr="00F40A38">
              <w:rPr>
                <w:rFonts w:asciiTheme="minorEastAsia" w:eastAsiaTheme="minorEastAsia" w:hAnsiTheme="minorEastAsia"/>
                <w:snapToGrid w:val="0"/>
                <w:sz w:val="18"/>
                <w:szCs w:val="18"/>
              </w:rPr>
              <w:t>无</w:t>
            </w:r>
          </w:p>
        </w:tc>
      </w:tr>
      <w:tr w:rsidR="000A0D7C" w:rsidRPr="0074615A" w14:paraId="351DED1B" w14:textId="77777777" w:rsidTr="00F14838">
        <w:tc>
          <w:tcPr>
            <w:tcW w:w="1167" w:type="pct"/>
            <w:shd w:val="clear" w:color="auto" w:fill="auto"/>
          </w:tcPr>
          <w:p w14:paraId="35306587" w14:textId="77777777" w:rsidR="00F14838" w:rsidRPr="00F40A38" w:rsidRDefault="00186B97" w:rsidP="00F40A38">
            <w:pPr>
              <w:adjustRightInd w:val="0"/>
              <w:snapToGrid w:val="0"/>
              <w:jc w:val="left"/>
              <w:rPr>
                <w:rFonts w:asciiTheme="minorEastAsia" w:eastAsiaTheme="minorEastAsia" w:hAnsiTheme="minorEastAsia"/>
                <w:snapToGrid w:val="0"/>
                <w:sz w:val="18"/>
                <w:szCs w:val="18"/>
              </w:rPr>
            </w:pPr>
            <w:r w:rsidRPr="00F40A38">
              <w:rPr>
                <w:rFonts w:asciiTheme="minorEastAsia" w:eastAsiaTheme="minorEastAsia" w:hAnsiTheme="minorEastAsia"/>
                <w:snapToGrid w:val="0"/>
                <w:sz w:val="18"/>
                <w:szCs w:val="18"/>
              </w:rPr>
              <w:t>下坝乡卫生院</w:t>
            </w:r>
          </w:p>
        </w:tc>
        <w:tc>
          <w:tcPr>
            <w:tcW w:w="632" w:type="pct"/>
            <w:shd w:val="clear" w:color="auto" w:fill="auto"/>
          </w:tcPr>
          <w:p w14:paraId="1CB3BEFE" w14:textId="77777777" w:rsidR="00F14838" w:rsidRPr="00F40A38" w:rsidRDefault="00186B97" w:rsidP="00F40A38">
            <w:pPr>
              <w:adjustRightInd w:val="0"/>
              <w:snapToGrid w:val="0"/>
              <w:jc w:val="center"/>
              <w:rPr>
                <w:rFonts w:asciiTheme="minorEastAsia" w:eastAsiaTheme="minorEastAsia" w:hAnsiTheme="minorEastAsia"/>
                <w:snapToGrid w:val="0"/>
                <w:sz w:val="18"/>
                <w:szCs w:val="18"/>
              </w:rPr>
            </w:pPr>
            <w:r w:rsidRPr="00F40A38">
              <w:rPr>
                <w:rFonts w:asciiTheme="minorEastAsia" w:eastAsiaTheme="minorEastAsia" w:hAnsiTheme="minorEastAsia"/>
                <w:snapToGrid w:val="0"/>
                <w:sz w:val="18"/>
                <w:szCs w:val="18"/>
              </w:rPr>
              <w:t>武平</w:t>
            </w:r>
          </w:p>
        </w:tc>
        <w:tc>
          <w:tcPr>
            <w:tcW w:w="553" w:type="pct"/>
          </w:tcPr>
          <w:p w14:paraId="36B2CCAC" w14:textId="77777777" w:rsidR="00F14838" w:rsidRPr="00F40A38" w:rsidRDefault="00186B97" w:rsidP="00F40A38">
            <w:pPr>
              <w:adjustRightInd w:val="0"/>
              <w:snapToGrid w:val="0"/>
              <w:jc w:val="center"/>
              <w:rPr>
                <w:rFonts w:asciiTheme="minorEastAsia" w:eastAsiaTheme="minorEastAsia" w:hAnsiTheme="minorEastAsia"/>
                <w:snapToGrid w:val="0"/>
                <w:sz w:val="18"/>
                <w:szCs w:val="18"/>
              </w:rPr>
            </w:pPr>
            <w:r w:rsidRPr="00F40A38">
              <w:rPr>
                <w:rFonts w:asciiTheme="minorEastAsia" w:eastAsiaTheme="minorEastAsia" w:hAnsiTheme="minorEastAsia"/>
                <w:snapToGrid w:val="0"/>
                <w:sz w:val="18"/>
                <w:szCs w:val="18"/>
              </w:rPr>
              <w:t>龙岩</w:t>
            </w:r>
          </w:p>
        </w:tc>
        <w:tc>
          <w:tcPr>
            <w:tcW w:w="791" w:type="pct"/>
            <w:shd w:val="clear" w:color="auto" w:fill="auto"/>
          </w:tcPr>
          <w:p w14:paraId="0462B762" w14:textId="77777777" w:rsidR="00F14838" w:rsidRPr="00F40A38" w:rsidRDefault="00186B97" w:rsidP="00F40A38">
            <w:pPr>
              <w:adjustRightInd w:val="0"/>
              <w:snapToGrid w:val="0"/>
              <w:jc w:val="center"/>
              <w:rPr>
                <w:rFonts w:asciiTheme="minorEastAsia" w:eastAsiaTheme="minorEastAsia" w:hAnsiTheme="minorEastAsia"/>
                <w:snapToGrid w:val="0"/>
                <w:sz w:val="18"/>
                <w:szCs w:val="18"/>
              </w:rPr>
            </w:pPr>
            <w:r w:rsidRPr="00F40A38">
              <w:rPr>
                <w:rFonts w:asciiTheme="minorEastAsia" w:eastAsiaTheme="minorEastAsia" w:hAnsiTheme="minorEastAsia"/>
                <w:snapToGrid w:val="0"/>
                <w:sz w:val="18"/>
                <w:szCs w:val="18"/>
              </w:rPr>
              <w:t>0.21</w:t>
            </w:r>
          </w:p>
        </w:tc>
        <w:tc>
          <w:tcPr>
            <w:tcW w:w="584" w:type="pct"/>
            <w:shd w:val="clear" w:color="auto" w:fill="auto"/>
          </w:tcPr>
          <w:p w14:paraId="5A21D65C" w14:textId="77777777" w:rsidR="00F14838" w:rsidRPr="00F40A38" w:rsidRDefault="00186B97" w:rsidP="00F40A38">
            <w:pPr>
              <w:adjustRightInd w:val="0"/>
              <w:snapToGrid w:val="0"/>
              <w:jc w:val="center"/>
              <w:rPr>
                <w:rFonts w:asciiTheme="minorEastAsia" w:eastAsiaTheme="minorEastAsia" w:hAnsiTheme="minorEastAsia"/>
                <w:snapToGrid w:val="0"/>
                <w:sz w:val="18"/>
                <w:szCs w:val="18"/>
              </w:rPr>
            </w:pPr>
            <w:r w:rsidRPr="00F40A38">
              <w:rPr>
                <w:rFonts w:asciiTheme="minorEastAsia" w:eastAsiaTheme="minorEastAsia" w:hAnsiTheme="minorEastAsia"/>
                <w:snapToGrid w:val="0"/>
                <w:sz w:val="18"/>
                <w:szCs w:val="18"/>
              </w:rPr>
              <w:t>0.19</w:t>
            </w:r>
          </w:p>
        </w:tc>
        <w:tc>
          <w:tcPr>
            <w:tcW w:w="684" w:type="pct"/>
            <w:shd w:val="clear" w:color="auto" w:fill="auto"/>
          </w:tcPr>
          <w:p w14:paraId="5F296442" w14:textId="77777777" w:rsidR="00F14838" w:rsidRPr="00F40A38" w:rsidRDefault="00186B97" w:rsidP="00F40A38">
            <w:pPr>
              <w:adjustRightInd w:val="0"/>
              <w:snapToGrid w:val="0"/>
              <w:jc w:val="center"/>
              <w:rPr>
                <w:rFonts w:asciiTheme="minorEastAsia" w:eastAsiaTheme="minorEastAsia" w:hAnsiTheme="minorEastAsia"/>
                <w:snapToGrid w:val="0"/>
                <w:sz w:val="18"/>
                <w:szCs w:val="18"/>
              </w:rPr>
            </w:pPr>
            <w:r w:rsidRPr="00F40A38">
              <w:rPr>
                <w:rFonts w:asciiTheme="minorEastAsia" w:eastAsiaTheme="minorEastAsia" w:hAnsiTheme="minorEastAsia"/>
                <w:snapToGrid w:val="0"/>
                <w:sz w:val="18"/>
                <w:szCs w:val="18"/>
              </w:rPr>
              <w:t>6</w:t>
            </w:r>
          </w:p>
        </w:tc>
        <w:tc>
          <w:tcPr>
            <w:tcW w:w="589" w:type="pct"/>
            <w:shd w:val="clear" w:color="auto" w:fill="auto"/>
          </w:tcPr>
          <w:p w14:paraId="51F813D6" w14:textId="77777777" w:rsidR="00F14838" w:rsidRPr="00F40A38" w:rsidRDefault="00186B97" w:rsidP="00F40A38">
            <w:pPr>
              <w:adjustRightInd w:val="0"/>
              <w:snapToGrid w:val="0"/>
              <w:jc w:val="center"/>
              <w:rPr>
                <w:rFonts w:asciiTheme="minorEastAsia" w:eastAsiaTheme="minorEastAsia" w:hAnsiTheme="minorEastAsia"/>
                <w:snapToGrid w:val="0"/>
                <w:sz w:val="18"/>
                <w:szCs w:val="18"/>
              </w:rPr>
            </w:pPr>
            <w:r w:rsidRPr="00F40A38">
              <w:rPr>
                <w:rFonts w:asciiTheme="minorEastAsia" w:eastAsiaTheme="minorEastAsia" w:hAnsiTheme="minorEastAsia"/>
                <w:snapToGrid w:val="0"/>
                <w:sz w:val="18"/>
                <w:szCs w:val="18"/>
              </w:rPr>
              <w:t>无</w:t>
            </w:r>
          </w:p>
        </w:tc>
      </w:tr>
      <w:tr w:rsidR="000A0D7C" w:rsidRPr="0074615A" w14:paraId="70BCB0B6" w14:textId="77777777" w:rsidTr="00F14838">
        <w:tc>
          <w:tcPr>
            <w:tcW w:w="1167" w:type="pct"/>
            <w:shd w:val="clear" w:color="auto" w:fill="auto"/>
          </w:tcPr>
          <w:p w14:paraId="581E0205" w14:textId="77777777" w:rsidR="00F14838" w:rsidRPr="00F40A38" w:rsidRDefault="00186B97" w:rsidP="00F40A38">
            <w:pPr>
              <w:adjustRightInd w:val="0"/>
              <w:snapToGrid w:val="0"/>
              <w:jc w:val="left"/>
              <w:rPr>
                <w:rFonts w:asciiTheme="minorEastAsia" w:eastAsiaTheme="minorEastAsia" w:hAnsiTheme="minorEastAsia"/>
                <w:snapToGrid w:val="0"/>
                <w:sz w:val="18"/>
                <w:szCs w:val="18"/>
              </w:rPr>
            </w:pPr>
            <w:r w:rsidRPr="00F40A38">
              <w:rPr>
                <w:rFonts w:asciiTheme="minorEastAsia" w:eastAsiaTheme="minorEastAsia" w:hAnsiTheme="minorEastAsia"/>
                <w:snapToGrid w:val="0"/>
                <w:sz w:val="18"/>
                <w:szCs w:val="18"/>
              </w:rPr>
              <w:t>中山镇卫生院</w:t>
            </w:r>
          </w:p>
        </w:tc>
        <w:tc>
          <w:tcPr>
            <w:tcW w:w="632" w:type="pct"/>
            <w:shd w:val="clear" w:color="auto" w:fill="auto"/>
          </w:tcPr>
          <w:p w14:paraId="12405229" w14:textId="77777777" w:rsidR="00F14838" w:rsidRPr="00F40A38" w:rsidRDefault="00186B97" w:rsidP="00F40A38">
            <w:pPr>
              <w:adjustRightInd w:val="0"/>
              <w:snapToGrid w:val="0"/>
              <w:jc w:val="center"/>
              <w:rPr>
                <w:rFonts w:asciiTheme="minorEastAsia" w:eastAsiaTheme="minorEastAsia" w:hAnsiTheme="minorEastAsia"/>
                <w:snapToGrid w:val="0"/>
                <w:sz w:val="18"/>
                <w:szCs w:val="18"/>
              </w:rPr>
            </w:pPr>
            <w:r w:rsidRPr="00F40A38">
              <w:rPr>
                <w:rFonts w:asciiTheme="minorEastAsia" w:eastAsiaTheme="minorEastAsia" w:hAnsiTheme="minorEastAsia"/>
                <w:snapToGrid w:val="0"/>
                <w:sz w:val="18"/>
                <w:szCs w:val="18"/>
              </w:rPr>
              <w:t>武平</w:t>
            </w:r>
          </w:p>
        </w:tc>
        <w:tc>
          <w:tcPr>
            <w:tcW w:w="553" w:type="pct"/>
          </w:tcPr>
          <w:p w14:paraId="489CA84A" w14:textId="77777777" w:rsidR="00F14838" w:rsidRPr="00F40A38" w:rsidRDefault="00186B97" w:rsidP="00F40A38">
            <w:pPr>
              <w:adjustRightInd w:val="0"/>
              <w:snapToGrid w:val="0"/>
              <w:jc w:val="center"/>
              <w:rPr>
                <w:rFonts w:asciiTheme="minorEastAsia" w:eastAsiaTheme="minorEastAsia" w:hAnsiTheme="minorEastAsia"/>
                <w:snapToGrid w:val="0"/>
                <w:sz w:val="18"/>
                <w:szCs w:val="18"/>
              </w:rPr>
            </w:pPr>
            <w:r w:rsidRPr="00F40A38">
              <w:rPr>
                <w:rFonts w:asciiTheme="minorEastAsia" w:eastAsiaTheme="minorEastAsia" w:hAnsiTheme="minorEastAsia"/>
                <w:snapToGrid w:val="0"/>
                <w:sz w:val="18"/>
                <w:szCs w:val="18"/>
              </w:rPr>
              <w:t>龙岩</w:t>
            </w:r>
          </w:p>
        </w:tc>
        <w:tc>
          <w:tcPr>
            <w:tcW w:w="791" w:type="pct"/>
            <w:shd w:val="clear" w:color="auto" w:fill="auto"/>
          </w:tcPr>
          <w:p w14:paraId="3CF0FDF8" w14:textId="77777777" w:rsidR="00F14838" w:rsidRPr="00F40A38" w:rsidRDefault="00186B97" w:rsidP="00F40A38">
            <w:pPr>
              <w:adjustRightInd w:val="0"/>
              <w:snapToGrid w:val="0"/>
              <w:jc w:val="center"/>
              <w:rPr>
                <w:rFonts w:asciiTheme="minorEastAsia" w:eastAsiaTheme="minorEastAsia" w:hAnsiTheme="minorEastAsia"/>
                <w:snapToGrid w:val="0"/>
                <w:sz w:val="18"/>
                <w:szCs w:val="18"/>
              </w:rPr>
            </w:pPr>
            <w:r w:rsidRPr="00F40A38">
              <w:rPr>
                <w:rFonts w:asciiTheme="minorEastAsia" w:eastAsiaTheme="minorEastAsia" w:hAnsiTheme="minorEastAsia"/>
                <w:snapToGrid w:val="0"/>
                <w:sz w:val="18"/>
                <w:szCs w:val="18"/>
              </w:rPr>
              <w:t>0.797</w:t>
            </w:r>
          </w:p>
        </w:tc>
        <w:tc>
          <w:tcPr>
            <w:tcW w:w="584" w:type="pct"/>
            <w:shd w:val="clear" w:color="auto" w:fill="auto"/>
          </w:tcPr>
          <w:p w14:paraId="044BD9D4" w14:textId="77777777" w:rsidR="00F14838" w:rsidRPr="00F40A38" w:rsidRDefault="00186B97" w:rsidP="00F40A38">
            <w:pPr>
              <w:adjustRightInd w:val="0"/>
              <w:snapToGrid w:val="0"/>
              <w:jc w:val="center"/>
              <w:rPr>
                <w:rFonts w:asciiTheme="minorEastAsia" w:eastAsiaTheme="minorEastAsia" w:hAnsiTheme="minorEastAsia"/>
                <w:snapToGrid w:val="0"/>
                <w:sz w:val="18"/>
                <w:szCs w:val="18"/>
              </w:rPr>
            </w:pPr>
            <w:r w:rsidRPr="00F40A38">
              <w:rPr>
                <w:rFonts w:asciiTheme="minorEastAsia" w:eastAsiaTheme="minorEastAsia" w:hAnsiTheme="minorEastAsia"/>
                <w:snapToGrid w:val="0"/>
                <w:sz w:val="18"/>
                <w:szCs w:val="18"/>
              </w:rPr>
              <w:t>0.797</w:t>
            </w:r>
          </w:p>
        </w:tc>
        <w:tc>
          <w:tcPr>
            <w:tcW w:w="684" w:type="pct"/>
            <w:shd w:val="clear" w:color="auto" w:fill="auto"/>
          </w:tcPr>
          <w:p w14:paraId="6CF05F79" w14:textId="77777777" w:rsidR="00F14838" w:rsidRPr="00F40A38" w:rsidRDefault="00186B97" w:rsidP="00F40A38">
            <w:pPr>
              <w:adjustRightInd w:val="0"/>
              <w:snapToGrid w:val="0"/>
              <w:jc w:val="center"/>
              <w:rPr>
                <w:rFonts w:asciiTheme="minorEastAsia" w:eastAsiaTheme="minorEastAsia" w:hAnsiTheme="minorEastAsia"/>
                <w:snapToGrid w:val="0"/>
                <w:sz w:val="18"/>
                <w:szCs w:val="18"/>
              </w:rPr>
            </w:pPr>
            <w:r w:rsidRPr="00F40A38">
              <w:rPr>
                <w:rFonts w:asciiTheme="minorEastAsia" w:eastAsiaTheme="minorEastAsia" w:hAnsiTheme="minorEastAsia"/>
                <w:snapToGrid w:val="0"/>
                <w:sz w:val="18"/>
                <w:szCs w:val="18"/>
              </w:rPr>
              <w:t>50</w:t>
            </w:r>
          </w:p>
        </w:tc>
        <w:tc>
          <w:tcPr>
            <w:tcW w:w="589" w:type="pct"/>
            <w:shd w:val="clear" w:color="auto" w:fill="auto"/>
          </w:tcPr>
          <w:p w14:paraId="5C8B8D68" w14:textId="77777777" w:rsidR="00F14838" w:rsidRPr="00F40A38" w:rsidRDefault="00186B97" w:rsidP="00F40A38">
            <w:pPr>
              <w:adjustRightInd w:val="0"/>
              <w:snapToGrid w:val="0"/>
              <w:jc w:val="center"/>
              <w:rPr>
                <w:rFonts w:asciiTheme="minorEastAsia" w:eastAsiaTheme="minorEastAsia" w:hAnsiTheme="minorEastAsia"/>
                <w:snapToGrid w:val="0"/>
                <w:sz w:val="18"/>
                <w:szCs w:val="18"/>
              </w:rPr>
            </w:pPr>
            <w:r w:rsidRPr="00F40A38">
              <w:rPr>
                <w:rFonts w:asciiTheme="minorEastAsia" w:eastAsiaTheme="minorEastAsia" w:hAnsiTheme="minorEastAsia"/>
                <w:snapToGrid w:val="0"/>
                <w:sz w:val="18"/>
                <w:szCs w:val="18"/>
              </w:rPr>
              <w:t>无</w:t>
            </w:r>
          </w:p>
        </w:tc>
      </w:tr>
    </w:tbl>
    <w:p w14:paraId="11D41F78" w14:textId="77777777" w:rsidR="000A0D7C" w:rsidRPr="00F40A38" w:rsidRDefault="00186B97" w:rsidP="000A0D7C">
      <w:pPr>
        <w:spacing w:line="360" w:lineRule="auto"/>
        <w:rPr>
          <w:rFonts w:asciiTheme="minorEastAsia" w:eastAsiaTheme="minorEastAsia" w:hAnsiTheme="minorEastAsia"/>
          <w:snapToGrid w:val="0"/>
          <w:sz w:val="12"/>
          <w:szCs w:val="18"/>
        </w:rPr>
      </w:pPr>
      <w:r w:rsidRPr="00F40A38">
        <w:rPr>
          <w:rFonts w:asciiTheme="minorEastAsia" w:eastAsiaTheme="minorEastAsia" w:hAnsiTheme="minorEastAsia"/>
          <w:snapToGrid w:val="0"/>
          <w:sz w:val="12"/>
          <w:szCs w:val="18"/>
        </w:rPr>
        <w:t>注：标记的两个乡镇卫生院涉及扩建而非新建。括号中的数字是现有占地面积。</w:t>
      </w:r>
    </w:p>
    <w:p w14:paraId="11C8010F" w14:textId="77777777" w:rsidR="000A0D7C" w:rsidRPr="00F40A38" w:rsidRDefault="00186B97" w:rsidP="000A0D7C">
      <w:pPr>
        <w:widowControl w:val="0"/>
        <w:numPr>
          <w:ilvl w:val="0"/>
          <w:numId w:val="20"/>
        </w:numPr>
        <w:spacing w:after="0" w:line="360" w:lineRule="auto"/>
        <w:jc w:val="left"/>
        <w:rPr>
          <w:rFonts w:asciiTheme="minorEastAsia" w:eastAsiaTheme="minorEastAsia" w:hAnsiTheme="minorEastAsia"/>
          <w:snapToGrid w:val="0"/>
          <w:sz w:val="18"/>
          <w:szCs w:val="18"/>
        </w:rPr>
      </w:pPr>
      <w:r w:rsidRPr="00F40A38">
        <w:rPr>
          <w:rFonts w:asciiTheme="minorEastAsia" w:eastAsiaTheme="minorEastAsia" w:hAnsiTheme="minorEastAsia"/>
          <w:snapToGrid w:val="0"/>
          <w:sz w:val="18"/>
          <w:szCs w:val="18"/>
        </w:rPr>
        <w:t>征地手续</w:t>
      </w:r>
    </w:p>
    <w:p w14:paraId="40DD5459" w14:textId="77777777" w:rsidR="000A0D7C" w:rsidRPr="00F40A38" w:rsidRDefault="000A0D7C" w:rsidP="000A0D7C">
      <w:pPr>
        <w:widowControl w:val="0"/>
        <w:spacing w:after="0" w:line="360" w:lineRule="auto"/>
        <w:jc w:val="left"/>
        <w:rPr>
          <w:rFonts w:asciiTheme="minorEastAsia" w:eastAsiaTheme="minorEastAsia" w:hAnsiTheme="minorEastAsia"/>
          <w:snapToGrid w:val="0"/>
          <w:sz w:val="18"/>
          <w:szCs w:val="18"/>
        </w:rPr>
      </w:pPr>
    </w:p>
    <w:p w14:paraId="05F9A125" w14:textId="77777777" w:rsidR="000A0D7C" w:rsidRPr="00F40A38" w:rsidRDefault="00186B97" w:rsidP="000A0D7C">
      <w:pPr>
        <w:spacing w:line="360" w:lineRule="auto"/>
        <w:rPr>
          <w:rFonts w:asciiTheme="minorEastAsia" w:eastAsiaTheme="minorEastAsia" w:hAnsiTheme="minorEastAsia"/>
          <w:snapToGrid w:val="0"/>
          <w:sz w:val="18"/>
          <w:szCs w:val="18"/>
        </w:rPr>
      </w:pPr>
      <w:r w:rsidRPr="00F40A38">
        <w:rPr>
          <w:rFonts w:asciiTheme="minorEastAsia" w:eastAsiaTheme="minorEastAsia" w:hAnsiTheme="minorEastAsia"/>
          <w:snapToGrid w:val="0"/>
          <w:sz w:val="18"/>
          <w:szCs w:val="18"/>
        </w:rPr>
        <w:t>在考察的医疗卫生机构中，无论规模大小，只要需要新征用土地，征地都必需遵循国家规定的手续和步骤。例如，在所有选定的医疗机构中，除了汊涧镇卫生院涉及现有建成区域的扩建之外，两省医疗机构的所有其他建</w:t>
      </w:r>
      <w:r w:rsidRPr="00F40A38">
        <w:rPr>
          <w:rFonts w:asciiTheme="minorEastAsia" w:eastAsiaTheme="minorEastAsia" w:hAnsiTheme="minorEastAsia"/>
          <w:snapToGrid w:val="0"/>
          <w:sz w:val="18"/>
          <w:szCs w:val="18"/>
        </w:rPr>
        <w:lastRenderedPageBreak/>
        <w:t>设，包括河田镇卫生院扩建，都从相关的国土资源部门取得了土地初步审查文件。此外，所有医疗机构都从相关县市国土资源部门取得了有关征地的批准文件。</w:t>
      </w:r>
    </w:p>
    <w:p w14:paraId="54A7AE81" w14:textId="77777777" w:rsidR="000A0D7C" w:rsidRPr="00F40A38" w:rsidRDefault="00186B97" w:rsidP="000A0D7C">
      <w:pPr>
        <w:widowControl w:val="0"/>
        <w:numPr>
          <w:ilvl w:val="0"/>
          <w:numId w:val="20"/>
        </w:numPr>
        <w:spacing w:after="0" w:line="360" w:lineRule="auto"/>
        <w:jc w:val="left"/>
        <w:rPr>
          <w:rFonts w:asciiTheme="minorEastAsia" w:eastAsiaTheme="minorEastAsia" w:hAnsiTheme="minorEastAsia"/>
          <w:snapToGrid w:val="0"/>
          <w:sz w:val="18"/>
          <w:szCs w:val="18"/>
        </w:rPr>
      </w:pPr>
      <w:r w:rsidRPr="00F40A38">
        <w:rPr>
          <w:rFonts w:asciiTheme="minorEastAsia" w:eastAsiaTheme="minorEastAsia" w:hAnsiTheme="minorEastAsia"/>
          <w:snapToGrid w:val="0"/>
          <w:sz w:val="18"/>
          <w:szCs w:val="18"/>
        </w:rPr>
        <w:t>补偿政策和补偿发放</w:t>
      </w:r>
    </w:p>
    <w:p w14:paraId="3FDE6F31" w14:textId="77777777" w:rsidR="000A0D7C" w:rsidRPr="00F40A38" w:rsidRDefault="000A0D7C" w:rsidP="000A0D7C">
      <w:pPr>
        <w:widowControl w:val="0"/>
        <w:spacing w:after="0" w:line="360" w:lineRule="auto"/>
        <w:ind w:left="360"/>
        <w:jc w:val="left"/>
        <w:rPr>
          <w:rFonts w:asciiTheme="minorEastAsia" w:eastAsiaTheme="minorEastAsia" w:hAnsiTheme="minorEastAsia"/>
          <w:snapToGrid w:val="0"/>
          <w:sz w:val="18"/>
          <w:szCs w:val="18"/>
        </w:rPr>
      </w:pPr>
    </w:p>
    <w:p w14:paraId="535C8CF5" w14:textId="77777777" w:rsidR="000A0D7C" w:rsidRPr="00F40A38" w:rsidRDefault="00186B97" w:rsidP="000A0D7C">
      <w:pPr>
        <w:spacing w:line="360" w:lineRule="auto"/>
        <w:rPr>
          <w:rFonts w:asciiTheme="minorEastAsia" w:eastAsiaTheme="minorEastAsia" w:hAnsiTheme="minorEastAsia"/>
          <w:snapToGrid w:val="0"/>
          <w:sz w:val="18"/>
          <w:szCs w:val="18"/>
        </w:rPr>
      </w:pPr>
      <w:r w:rsidRPr="00F40A38">
        <w:rPr>
          <w:rFonts w:asciiTheme="minorEastAsia" w:eastAsiaTheme="minorEastAsia" w:hAnsiTheme="minorEastAsia"/>
          <w:snapToGrid w:val="0"/>
          <w:sz w:val="18"/>
          <w:szCs w:val="18"/>
        </w:rPr>
        <w:t>在征地获准后，针对这些医疗机构采用的补偿标准均基于两省规定的补偿标准制定，从龙岩市武平县中山镇卫生院的每亩33800元、武平县妇幼保健院的每亩49400元，到天康和天长中医院的每亩120000元不等。天长市的补偿标准相对较高，原因是总补偿款中包括每亩19800元的现金补偿，其余部分由分给受影响人的商用设施的价款组成，后者基于开发房地产时向受影响村分配的土地面积确定。包括土地补偿款和各种附着物补偿在内的所有补偿款，均已发放给受影响人，不存在遗留问题。</w:t>
      </w:r>
    </w:p>
    <w:p w14:paraId="20986AE6" w14:textId="77777777" w:rsidR="000A0D7C" w:rsidRPr="00F40A38" w:rsidRDefault="00186B97" w:rsidP="000A0D7C">
      <w:pPr>
        <w:widowControl w:val="0"/>
        <w:numPr>
          <w:ilvl w:val="0"/>
          <w:numId w:val="20"/>
        </w:numPr>
        <w:spacing w:after="0" w:line="360" w:lineRule="auto"/>
        <w:jc w:val="left"/>
        <w:rPr>
          <w:rFonts w:asciiTheme="minorEastAsia" w:eastAsiaTheme="minorEastAsia" w:hAnsiTheme="minorEastAsia"/>
          <w:snapToGrid w:val="0"/>
          <w:sz w:val="18"/>
          <w:szCs w:val="18"/>
        </w:rPr>
      </w:pPr>
      <w:r w:rsidRPr="00F40A38">
        <w:rPr>
          <w:rFonts w:asciiTheme="minorEastAsia" w:eastAsiaTheme="minorEastAsia" w:hAnsiTheme="minorEastAsia"/>
          <w:snapToGrid w:val="0"/>
          <w:sz w:val="18"/>
          <w:szCs w:val="18"/>
        </w:rPr>
        <w:t>磋商和申诉程序</w:t>
      </w:r>
    </w:p>
    <w:p w14:paraId="0E77F68D" w14:textId="4B21969A" w:rsidR="00F14838" w:rsidRPr="00F40A38" w:rsidRDefault="00186B97" w:rsidP="00F40A38">
      <w:pPr>
        <w:spacing w:line="360" w:lineRule="auto"/>
        <w:jc w:val="left"/>
        <w:rPr>
          <w:rFonts w:asciiTheme="minorEastAsia" w:eastAsiaTheme="minorEastAsia" w:hAnsiTheme="minorEastAsia"/>
          <w:bCs/>
          <w:sz w:val="18"/>
          <w:szCs w:val="18"/>
        </w:rPr>
      </w:pPr>
      <w:r w:rsidRPr="00F40A38">
        <w:rPr>
          <w:rFonts w:asciiTheme="minorEastAsia" w:eastAsiaTheme="minorEastAsia" w:hAnsiTheme="minorEastAsia"/>
          <w:snapToGrid w:val="0"/>
          <w:sz w:val="18"/>
          <w:szCs w:val="18"/>
        </w:rPr>
        <w:t>根据与选定的医疗机构的项目建设单位进行的探讨，选定的医疗机构的征地过程非常透明。受影响人有机会针对已征用土地的拟定补偿政策和恢复措施方面的问题发表意见。以武平县妇幼保健院为例，虽然土地补偿是基于福建省公布的标准，并且已与受影响的村民顺利达成一致，但有关附着物的补偿成为一大难题。这是因为征用的土地是当地农业合作社租赁的土地的一部分，专门用于种植葡萄和其他高产经济作物。在与其他城市的葡萄种植户进行广泛讨论和磋商之后，受影响各方同意的总补偿款约为116万元。</w:t>
      </w:r>
      <w:r w:rsidRPr="00F40A38">
        <w:rPr>
          <w:rFonts w:asciiTheme="minorEastAsia" w:eastAsiaTheme="minorEastAsia" w:hAnsiTheme="minorEastAsia"/>
          <w:sz w:val="18"/>
          <w:szCs w:val="18"/>
        </w:rPr>
        <w:br w:type="page"/>
      </w:r>
      <w:bookmarkEnd w:id="146"/>
      <w:r w:rsidRPr="00F40A38">
        <w:rPr>
          <w:rFonts w:asciiTheme="minorEastAsia" w:eastAsiaTheme="minorEastAsia" w:hAnsiTheme="minorEastAsia"/>
          <w:b/>
          <w:bCs/>
          <w:sz w:val="18"/>
          <w:szCs w:val="18"/>
        </w:rPr>
        <w:lastRenderedPageBreak/>
        <w:t>附件5 – 中国“非典”危机（2003年）、医疗废物和医疗辐射</w:t>
      </w:r>
      <w:r w:rsidR="00AD4F5A">
        <w:rPr>
          <w:rFonts w:asciiTheme="minorEastAsia" w:eastAsiaTheme="minorEastAsia" w:hAnsiTheme="minorEastAsia" w:hint="eastAsia"/>
          <w:b/>
          <w:bCs/>
          <w:sz w:val="18"/>
          <w:szCs w:val="18"/>
        </w:rPr>
        <w:t>管理的发展与现状简述</w:t>
      </w:r>
    </w:p>
    <w:p w14:paraId="2B3A3373" w14:textId="77777777" w:rsidR="000A0D7C" w:rsidRPr="00F40A38" w:rsidRDefault="00186B97" w:rsidP="000A0D7C">
      <w:pPr>
        <w:spacing w:line="360" w:lineRule="auto"/>
        <w:rPr>
          <w:rFonts w:asciiTheme="minorEastAsia" w:eastAsiaTheme="minorEastAsia" w:hAnsiTheme="minorEastAsia"/>
          <w:sz w:val="18"/>
          <w:szCs w:val="18"/>
        </w:rPr>
      </w:pPr>
      <w:r w:rsidRPr="00F40A38">
        <w:rPr>
          <w:rFonts w:asciiTheme="minorEastAsia" w:eastAsiaTheme="minorEastAsia" w:hAnsiTheme="minorEastAsia"/>
          <w:sz w:val="18"/>
          <w:szCs w:val="18"/>
        </w:rPr>
        <w:t>2003年初，中国发生“非典”疫情；疫情一直持续到2003年6月24日，世界卫生组织于当日正式宣布将中国大陆移出受灾地区名单。“非典”共导致了经报告的5327例感染病例（其中医护人员感染约1000例），其中死亡病例为349例。</w:t>
      </w:r>
    </w:p>
    <w:p w14:paraId="72D48D67" w14:textId="77777777" w:rsidR="000A0D7C" w:rsidRPr="00F40A38" w:rsidRDefault="00186B97" w:rsidP="000A0D7C">
      <w:pPr>
        <w:spacing w:line="360" w:lineRule="auto"/>
        <w:rPr>
          <w:rFonts w:asciiTheme="minorEastAsia" w:eastAsiaTheme="minorEastAsia" w:hAnsiTheme="minorEastAsia"/>
          <w:sz w:val="18"/>
          <w:szCs w:val="18"/>
        </w:rPr>
      </w:pPr>
      <w:r w:rsidRPr="00F40A38">
        <w:rPr>
          <w:rFonts w:asciiTheme="minorEastAsia" w:eastAsiaTheme="minorEastAsia" w:hAnsiTheme="minorEastAsia"/>
          <w:sz w:val="18"/>
          <w:szCs w:val="18"/>
        </w:rPr>
        <w:t>对中国大陆“非典”事件的总结，揭示了医疗废物管理制度方面的一些经验教训。该制度被认为是导致“非典”疫情快速、广泛传播的原因之一，因为当时的医疗废物管制度较为薄弱。该总结也揭示，在医疗废物管理制度得到严格执行之后，疫情传播得到了有效控制。当时，有关部门认识到，应建立健全的医疗废物管理体系，包括法律法规、技术规范和标准体系、医疗废物收集、转运和处置体系以及能力建设体系。</w:t>
      </w:r>
    </w:p>
    <w:p w14:paraId="5F41A552" w14:textId="77777777" w:rsidR="000A0D7C" w:rsidRPr="00F40A38" w:rsidRDefault="00186B97" w:rsidP="000A0D7C">
      <w:pPr>
        <w:spacing w:line="360" w:lineRule="auto"/>
        <w:rPr>
          <w:rFonts w:asciiTheme="minorEastAsia" w:eastAsiaTheme="minorEastAsia" w:hAnsiTheme="minorEastAsia"/>
          <w:sz w:val="18"/>
          <w:szCs w:val="18"/>
        </w:rPr>
      </w:pPr>
      <w:r w:rsidRPr="00F40A38">
        <w:rPr>
          <w:rFonts w:asciiTheme="minorEastAsia" w:eastAsiaTheme="minorEastAsia" w:hAnsiTheme="minorEastAsia"/>
          <w:sz w:val="18"/>
          <w:szCs w:val="18"/>
        </w:rPr>
        <w:t>关于医疗废物管理，从2003年“非典”危机中汲取的主要经验教训如下：</w:t>
      </w:r>
    </w:p>
    <w:p w14:paraId="74703332" w14:textId="77777777" w:rsidR="000A0D7C" w:rsidRPr="00F40A38" w:rsidRDefault="00186B97" w:rsidP="000A0D7C">
      <w:pPr>
        <w:spacing w:line="360" w:lineRule="auto"/>
        <w:rPr>
          <w:rFonts w:asciiTheme="minorEastAsia" w:eastAsiaTheme="minorEastAsia" w:hAnsiTheme="minorEastAsia"/>
          <w:sz w:val="18"/>
          <w:szCs w:val="18"/>
        </w:rPr>
      </w:pPr>
      <w:r w:rsidRPr="00F40A38">
        <w:rPr>
          <w:rFonts w:asciiTheme="minorEastAsia" w:eastAsiaTheme="minorEastAsia" w:hAnsiTheme="minorEastAsia" w:hint="eastAsia"/>
          <w:sz w:val="18"/>
          <w:szCs w:val="18"/>
          <w:u w:val="single"/>
        </w:rPr>
        <w:t>安全处置医疗垃圾的能力不足</w:t>
      </w:r>
      <w:r w:rsidRPr="00F40A38">
        <w:rPr>
          <w:rFonts w:asciiTheme="minorEastAsia" w:eastAsiaTheme="minorEastAsia" w:hAnsiTheme="minorEastAsia" w:hint="eastAsia"/>
          <w:sz w:val="18"/>
          <w:szCs w:val="18"/>
        </w:rPr>
        <w:t>：据估算，</w:t>
      </w:r>
      <w:r w:rsidRPr="00F40A38">
        <w:rPr>
          <w:rFonts w:asciiTheme="minorEastAsia" w:eastAsiaTheme="minorEastAsia" w:hAnsiTheme="minorEastAsia"/>
          <w:sz w:val="18"/>
          <w:szCs w:val="18"/>
        </w:rPr>
        <w:t>2003年全国每天产生的医疗废物总量为1880-2800吨，其中县级以上医疗机构医疗废物量为1380-2060</w:t>
      </w:r>
      <w:r w:rsidRPr="00F40A38">
        <w:rPr>
          <w:rFonts w:asciiTheme="minorEastAsia" w:eastAsiaTheme="minorEastAsia" w:hAnsiTheme="minorEastAsia" w:hint="eastAsia"/>
          <w:sz w:val="18"/>
          <w:szCs w:val="18"/>
        </w:rPr>
        <w:t>吨。不过，已具备的安全处置能力最大只能处置</w:t>
      </w:r>
      <w:r w:rsidRPr="00F40A38">
        <w:rPr>
          <w:rFonts w:asciiTheme="minorEastAsia" w:eastAsiaTheme="minorEastAsia" w:hAnsiTheme="minorEastAsia"/>
          <w:sz w:val="18"/>
          <w:szCs w:val="18"/>
        </w:rPr>
        <w:t>130吨/天，全国仅有10市建成了医疗废物处置系统。京沪等大城市甚至未开始建设医疗废物处置中心。当时采用的常见处置手段包括分类回收、与一般生活垃圾混合处置、在医院内的锅炉或小型焚烧炉中焚烧等。“非典”的爆发导致感染性废物猛增，但此类废物并不能通过医疗废物处置系统得到安全处置。在北京等一些“非典”重灾区，感染性废物不得不被运送至火葬场处置，北京耗资数百万美元采购临时性废物焚烧设施。</w:t>
      </w:r>
    </w:p>
    <w:p w14:paraId="0F690166" w14:textId="77777777" w:rsidR="000A0D7C" w:rsidRPr="00F40A38" w:rsidRDefault="00186B97" w:rsidP="000A0D7C">
      <w:pPr>
        <w:spacing w:line="360" w:lineRule="auto"/>
        <w:rPr>
          <w:rFonts w:asciiTheme="minorEastAsia" w:eastAsiaTheme="minorEastAsia" w:hAnsiTheme="minorEastAsia"/>
          <w:sz w:val="18"/>
          <w:szCs w:val="18"/>
        </w:rPr>
      </w:pPr>
      <w:r w:rsidRPr="00F40A38">
        <w:rPr>
          <w:rFonts w:asciiTheme="minorEastAsia" w:eastAsiaTheme="minorEastAsia" w:hAnsiTheme="minorEastAsia" w:hint="eastAsia"/>
          <w:sz w:val="18"/>
          <w:szCs w:val="18"/>
          <w:u w:val="single"/>
        </w:rPr>
        <w:t>医疗废物管理方面缺乏有效的条例、技术规范、标准以及执法：</w:t>
      </w:r>
      <w:r w:rsidRPr="00F40A38">
        <w:rPr>
          <w:rFonts w:asciiTheme="minorEastAsia" w:eastAsiaTheme="minorEastAsia" w:hAnsiTheme="minorEastAsia"/>
          <w:sz w:val="18"/>
          <w:szCs w:val="18"/>
        </w:rPr>
        <w:t xml:space="preserve"> </w:t>
      </w:r>
      <w:r w:rsidRPr="00F40A38">
        <w:rPr>
          <w:rFonts w:asciiTheme="minorEastAsia" w:eastAsiaTheme="minorEastAsia" w:hAnsiTheme="minorEastAsia" w:hint="eastAsia"/>
          <w:sz w:val="18"/>
          <w:szCs w:val="18"/>
        </w:rPr>
        <w:t>“非典”爆发时，针对医疗废物管理的主要条例、技术规范和标准尚未制定或颁布，其设计并非为了从废物数量和质量角度有效控制非预期事件。例如，针对排入市政污水管网的医疗废水排放标准和设计规范只要求对医疗废水进行预处理和消毒。在废水中悬浮物水平很高且流速变化很大情况下，这一方法并不能确保对医疗废水的有效消毒。此外，地方环保局在医疗废物管理方面的执法不力，各医院也未能就医疗废物管理向环保局寻求有效指导。</w:t>
      </w:r>
      <w:r w:rsidRPr="00F40A38">
        <w:rPr>
          <w:rFonts w:asciiTheme="minorEastAsia" w:eastAsiaTheme="minorEastAsia" w:hAnsiTheme="minorEastAsia"/>
          <w:sz w:val="18"/>
          <w:szCs w:val="18"/>
        </w:rPr>
        <w:t xml:space="preserve"> </w:t>
      </w:r>
    </w:p>
    <w:p w14:paraId="4A675FD3" w14:textId="07ACF320" w:rsidR="000A0D7C" w:rsidRPr="00F40A38" w:rsidRDefault="00186B97" w:rsidP="000A0D7C">
      <w:pPr>
        <w:spacing w:line="360" w:lineRule="auto"/>
        <w:rPr>
          <w:rFonts w:asciiTheme="minorEastAsia" w:eastAsiaTheme="minorEastAsia" w:hAnsiTheme="minorEastAsia"/>
          <w:color w:val="000000"/>
          <w:sz w:val="18"/>
          <w:szCs w:val="18"/>
        </w:rPr>
      </w:pPr>
      <w:r w:rsidRPr="00F40A38">
        <w:rPr>
          <w:rFonts w:asciiTheme="minorEastAsia" w:eastAsiaTheme="minorEastAsia" w:hAnsiTheme="minorEastAsia" w:hint="eastAsia"/>
          <w:sz w:val="18"/>
          <w:szCs w:val="18"/>
        </w:rPr>
        <w:t>“非典”的经验教训大大促进了中国大陆医疗废物管理体系的建立和健全。</w:t>
      </w:r>
      <w:r w:rsidRPr="00F40A38">
        <w:rPr>
          <w:rFonts w:asciiTheme="minorEastAsia" w:eastAsiaTheme="minorEastAsia" w:hAnsiTheme="minorEastAsia"/>
          <w:sz w:val="18"/>
          <w:szCs w:val="18"/>
        </w:rPr>
        <w:t>2003年以来，中国政府为按照《巴塞尔公约</w:t>
      </w:r>
      <w:r w:rsidRPr="00F40A38">
        <w:rPr>
          <w:rFonts w:asciiTheme="minorEastAsia" w:eastAsiaTheme="minorEastAsia" w:hAnsiTheme="minorEastAsia" w:hint="eastAsia"/>
          <w:sz w:val="18"/>
          <w:szCs w:val="18"/>
        </w:rPr>
        <w:t>》</w:t>
      </w:r>
      <w:r w:rsidRPr="00F40A38">
        <w:rPr>
          <w:rFonts w:asciiTheme="minorEastAsia" w:eastAsiaTheme="minorEastAsia" w:hAnsiTheme="minorEastAsia"/>
          <w:sz w:val="18"/>
          <w:szCs w:val="18"/>
        </w:rPr>
        <w:t> </w:t>
      </w:r>
      <w:r w:rsidRPr="00F40A38">
        <w:rPr>
          <w:rFonts w:asciiTheme="minorEastAsia" w:eastAsiaTheme="minorEastAsia" w:hAnsiTheme="minorEastAsia" w:hint="eastAsia"/>
          <w:sz w:val="18"/>
          <w:szCs w:val="18"/>
        </w:rPr>
        <w:t>建立有效的医疗废物管理体系付出了巨大努力，投入了大量资金。</w:t>
      </w:r>
      <w:r w:rsidRPr="00F40A38">
        <w:rPr>
          <w:rFonts w:asciiTheme="minorEastAsia" w:eastAsiaTheme="minorEastAsia" w:hAnsiTheme="minorEastAsia"/>
          <w:sz w:val="18"/>
          <w:szCs w:val="18"/>
        </w:rPr>
        <w:t>2004年1月19日，国务院</w:t>
      </w:r>
      <w:r w:rsidR="00AD4F5A">
        <w:rPr>
          <w:rFonts w:asciiTheme="minorEastAsia" w:eastAsiaTheme="minorEastAsia" w:hAnsiTheme="minorEastAsia" w:hint="eastAsia"/>
          <w:sz w:val="18"/>
          <w:szCs w:val="18"/>
        </w:rPr>
        <w:t>批复</w:t>
      </w:r>
      <w:r w:rsidRPr="00F40A38">
        <w:rPr>
          <w:rFonts w:asciiTheme="minorEastAsia" w:eastAsiaTheme="minorEastAsia" w:hAnsiTheme="minorEastAsia" w:hint="eastAsia"/>
          <w:sz w:val="18"/>
          <w:szCs w:val="18"/>
        </w:rPr>
        <w:t>了《</w:t>
      </w:r>
      <w:r w:rsidRPr="00F40A38">
        <w:rPr>
          <w:rFonts w:asciiTheme="minorEastAsia" w:eastAsiaTheme="minorEastAsia" w:hAnsiTheme="minorEastAsia"/>
          <w:sz w:val="18"/>
          <w:szCs w:val="18"/>
        </w:rPr>
        <w:t>全国危险废物和</w:t>
      </w:r>
      <w:r w:rsidR="00AD4F5A">
        <w:rPr>
          <w:rFonts w:asciiTheme="minorEastAsia" w:eastAsiaTheme="minorEastAsia" w:hAnsiTheme="minorEastAsia" w:hint="eastAsia"/>
          <w:sz w:val="18"/>
          <w:szCs w:val="18"/>
        </w:rPr>
        <w:t>医疗</w:t>
      </w:r>
      <w:r w:rsidRPr="00F40A38">
        <w:rPr>
          <w:rFonts w:asciiTheme="minorEastAsia" w:eastAsiaTheme="minorEastAsia" w:hAnsiTheme="minorEastAsia"/>
          <w:sz w:val="18"/>
          <w:szCs w:val="18"/>
        </w:rPr>
        <w:t>废物处置设施建设规划</w:t>
      </w:r>
      <w:r w:rsidRPr="00F40A38">
        <w:rPr>
          <w:rFonts w:asciiTheme="minorEastAsia" w:eastAsiaTheme="minorEastAsia" w:hAnsiTheme="minorEastAsia" w:hint="eastAsia"/>
          <w:sz w:val="18"/>
          <w:szCs w:val="18"/>
        </w:rPr>
        <w:t>》。为实现危险废物、医疗废物和放射性废物安全收贮和处置，《规划》制定了三年总投资</w:t>
      </w:r>
      <w:r w:rsidRPr="00F40A38">
        <w:rPr>
          <w:rFonts w:asciiTheme="minorEastAsia" w:eastAsiaTheme="minorEastAsia" w:hAnsiTheme="minorEastAsia"/>
          <w:sz w:val="18"/>
          <w:szCs w:val="18"/>
        </w:rPr>
        <w:t>149.2亿元的目标。《规划》要求建设</w:t>
      </w:r>
      <w:r w:rsidRPr="00F40A38">
        <w:rPr>
          <w:rFonts w:asciiTheme="minorEastAsia" w:eastAsiaTheme="minorEastAsia" w:hAnsiTheme="minorEastAsia" w:hint="eastAsia"/>
          <w:color w:val="000000"/>
          <w:sz w:val="18"/>
          <w:szCs w:val="18"/>
        </w:rPr>
        <w:t>医疗废物集中处置设施</w:t>
      </w:r>
      <w:r w:rsidRPr="00F40A38">
        <w:rPr>
          <w:rFonts w:asciiTheme="minorEastAsia" w:eastAsiaTheme="minorEastAsia" w:hAnsiTheme="minorEastAsia"/>
          <w:color w:val="000000"/>
          <w:sz w:val="18"/>
          <w:szCs w:val="18"/>
        </w:rPr>
        <w:t>300个，新增医疗废物处置能力2080吨/日；同时还针对运送车、技术路线、焚烧炉、尾气处理、安全填埋以及系统配置等提出了技术要求。</w:t>
      </w:r>
    </w:p>
    <w:p w14:paraId="7AD3FD36" w14:textId="77777777" w:rsidR="000A0D7C" w:rsidRPr="00F40A38" w:rsidRDefault="00186B97" w:rsidP="000A0D7C">
      <w:pPr>
        <w:spacing w:line="360" w:lineRule="auto"/>
        <w:rPr>
          <w:rFonts w:asciiTheme="minorEastAsia" w:eastAsiaTheme="minorEastAsia" w:hAnsiTheme="minorEastAsia"/>
          <w:sz w:val="18"/>
          <w:szCs w:val="18"/>
        </w:rPr>
      </w:pPr>
      <w:r w:rsidRPr="00F40A38">
        <w:rPr>
          <w:rFonts w:asciiTheme="minorEastAsia" w:eastAsiaTheme="minorEastAsia" w:hAnsiTheme="minorEastAsia" w:hint="eastAsia"/>
          <w:sz w:val="18"/>
          <w:szCs w:val="18"/>
        </w:rPr>
        <w:t>除了上述规划，中国还颁布了一系列法规、规范和标准，包括但不仅限于：</w:t>
      </w:r>
    </w:p>
    <w:p w14:paraId="31A5FF79" w14:textId="77777777" w:rsidR="000A0D7C" w:rsidRPr="00F40A38" w:rsidRDefault="00186B97" w:rsidP="000A0D7C">
      <w:pPr>
        <w:pStyle w:val="a6"/>
        <w:numPr>
          <w:ilvl w:val="0"/>
          <w:numId w:val="19"/>
        </w:numPr>
        <w:spacing w:line="360" w:lineRule="auto"/>
        <w:rPr>
          <w:rFonts w:asciiTheme="minorEastAsia" w:eastAsiaTheme="minorEastAsia" w:hAnsiTheme="minorEastAsia"/>
          <w:sz w:val="18"/>
          <w:szCs w:val="18"/>
          <w:lang w:eastAsia="zh-CN"/>
        </w:rPr>
      </w:pPr>
      <w:r w:rsidRPr="00F40A38">
        <w:rPr>
          <w:rFonts w:asciiTheme="minorEastAsia" w:eastAsiaTheme="minorEastAsia" w:hAnsiTheme="minorEastAsia" w:hint="eastAsia"/>
          <w:sz w:val="18"/>
          <w:szCs w:val="18"/>
          <w:lang w:eastAsia="zh-CN"/>
        </w:rPr>
        <w:t>《医疗废物管理条例》（</w:t>
      </w:r>
      <w:r w:rsidRPr="00F40A38">
        <w:rPr>
          <w:rFonts w:asciiTheme="minorEastAsia" w:eastAsiaTheme="minorEastAsia" w:hAnsiTheme="minorEastAsia"/>
          <w:sz w:val="18"/>
          <w:szCs w:val="18"/>
          <w:lang w:eastAsia="zh-CN"/>
        </w:rPr>
        <w:t>2003）；</w:t>
      </w:r>
    </w:p>
    <w:p w14:paraId="48468C5D" w14:textId="77777777" w:rsidR="000A0D7C" w:rsidRPr="00F40A38" w:rsidRDefault="00186B97" w:rsidP="000A0D7C">
      <w:pPr>
        <w:pStyle w:val="a6"/>
        <w:numPr>
          <w:ilvl w:val="0"/>
          <w:numId w:val="19"/>
        </w:numPr>
        <w:spacing w:line="360" w:lineRule="auto"/>
        <w:rPr>
          <w:rFonts w:asciiTheme="minorEastAsia" w:eastAsiaTheme="minorEastAsia" w:hAnsiTheme="minorEastAsia"/>
          <w:sz w:val="18"/>
          <w:szCs w:val="18"/>
          <w:lang w:eastAsia="zh-CN"/>
        </w:rPr>
      </w:pPr>
      <w:r w:rsidRPr="00F40A38">
        <w:rPr>
          <w:rFonts w:asciiTheme="minorEastAsia" w:eastAsiaTheme="minorEastAsia" w:hAnsiTheme="minorEastAsia"/>
          <w:sz w:val="18"/>
          <w:szCs w:val="18"/>
          <w:lang w:eastAsia="zh-CN"/>
        </w:rPr>
        <w:t>《医疗卫生机构医疗废物管理办法》（2003）</w:t>
      </w:r>
    </w:p>
    <w:p w14:paraId="5583A998" w14:textId="77777777" w:rsidR="000A0D7C" w:rsidRPr="00F40A38" w:rsidRDefault="00186B97" w:rsidP="000A0D7C">
      <w:pPr>
        <w:pStyle w:val="a6"/>
        <w:numPr>
          <w:ilvl w:val="0"/>
          <w:numId w:val="19"/>
        </w:numPr>
        <w:spacing w:line="360" w:lineRule="auto"/>
        <w:rPr>
          <w:rFonts w:asciiTheme="minorEastAsia" w:eastAsiaTheme="minorEastAsia" w:hAnsiTheme="minorEastAsia"/>
          <w:sz w:val="18"/>
          <w:szCs w:val="18"/>
          <w:lang w:eastAsia="zh-CN"/>
        </w:rPr>
      </w:pPr>
      <w:r w:rsidRPr="00F40A38">
        <w:rPr>
          <w:rFonts w:asciiTheme="minorEastAsia" w:eastAsiaTheme="minorEastAsia" w:hAnsiTheme="minorEastAsia" w:hint="eastAsia"/>
          <w:sz w:val="18"/>
          <w:szCs w:val="18"/>
          <w:lang w:eastAsia="zh-CN"/>
        </w:rPr>
        <w:t>《医疗废物分类目录》（</w:t>
      </w:r>
      <w:r w:rsidRPr="00F40A38">
        <w:rPr>
          <w:rFonts w:asciiTheme="minorEastAsia" w:eastAsiaTheme="minorEastAsia" w:hAnsiTheme="minorEastAsia"/>
          <w:sz w:val="18"/>
          <w:szCs w:val="18"/>
          <w:lang w:eastAsia="zh-CN"/>
        </w:rPr>
        <w:t>2003</w:t>
      </w:r>
      <w:r w:rsidRPr="00F40A38">
        <w:rPr>
          <w:rFonts w:asciiTheme="minorEastAsia" w:eastAsiaTheme="minorEastAsia" w:hAnsiTheme="minorEastAsia" w:hint="eastAsia"/>
          <w:sz w:val="18"/>
          <w:szCs w:val="18"/>
          <w:lang w:eastAsia="zh-CN"/>
        </w:rPr>
        <w:t>）；</w:t>
      </w:r>
    </w:p>
    <w:p w14:paraId="370E15F2" w14:textId="77777777" w:rsidR="000A0D7C" w:rsidRPr="00F40A38" w:rsidRDefault="00186B97" w:rsidP="000A0D7C">
      <w:pPr>
        <w:pStyle w:val="a6"/>
        <w:numPr>
          <w:ilvl w:val="0"/>
          <w:numId w:val="19"/>
        </w:numPr>
        <w:spacing w:line="360" w:lineRule="auto"/>
        <w:rPr>
          <w:rFonts w:asciiTheme="minorEastAsia" w:eastAsiaTheme="minorEastAsia" w:hAnsiTheme="minorEastAsia"/>
          <w:sz w:val="18"/>
          <w:szCs w:val="18"/>
          <w:lang w:eastAsia="zh-CN"/>
        </w:rPr>
      </w:pPr>
      <w:r w:rsidRPr="00F40A38">
        <w:rPr>
          <w:rFonts w:asciiTheme="minorEastAsia" w:eastAsiaTheme="minorEastAsia" w:hAnsiTheme="minorEastAsia" w:hint="eastAsia"/>
          <w:sz w:val="18"/>
          <w:szCs w:val="18"/>
          <w:lang w:eastAsia="zh-CN"/>
        </w:rPr>
        <w:t>《医疗废物集中处置技术规范》（</w:t>
      </w:r>
      <w:r w:rsidRPr="00F40A38">
        <w:rPr>
          <w:rFonts w:asciiTheme="minorEastAsia" w:eastAsiaTheme="minorEastAsia" w:hAnsiTheme="minorEastAsia"/>
          <w:sz w:val="18"/>
          <w:szCs w:val="18"/>
          <w:lang w:eastAsia="zh-CN"/>
        </w:rPr>
        <w:t>2003）；</w:t>
      </w:r>
    </w:p>
    <w:p w14:paraId="326CA3B5" w14:textId="77777777" w:rsidR="000A0D7C" w:rsidRPr="00F40A38" w:rsidRDefault="00186B97" w:rsidP="000A0D7C">
      <w:pPr>
        <w:pStyle w:val="a6"/>
        <w:numPr>
          <w:ilvl w:val="0"/>
          <w:numId w:val="19"/>
        </w:numPr>
        <w:spacing w:line="360" w:lineRule="auto"/>
        <w:rPr>
          <w:rFonts w:asciiTheme="minorEastAsia" w:eastAsiaTheme="minorEastAsia" w:hAnsiTheme="minorEastAsia"/>
          <w:sz w:val="18"/>
          <w:szCs w:val="18"/>
          <w:lang w:eastAsia="zh-CN"/>
        </w:rPr>
      </w:pPr>
      <w:r w:rsidRPr="00F40A38">
        <w:rPr>
          <w:rFonts w:asciiTheme="minorEastAsia" w:eastAsiaTheme="minorEastAsia" w:hAnsiTheme="minorEastAsia"/>
          <w:sz w:val="18"/>
          <w:szCs w:val="18"/>
          <w:lang w:eastAsia="zh-CN"/>
        </w:rPr>
        <w:t>《医疗废物专用包装物、容器标准和警示标识规定》</w:t>
      </w:r>
      <w:r w:rsidRPr="00F40A38">
        <w:rPr>
          <w:rFonts w:asciiTheme="minorEastAsia" w:eastAsiaTheme="minorEastAsia" w:hAnsiTheme="minorEastAsia" w:hint="eastAsia"/>
          <w:sz w:val="18"/>
          <w:szCs w:val="18"/>
          <w:lang w:eastAsia="zh-CN"/>
        </w:rPr>
        <w:t>（</w:t>
      </w:r>
      <w:r w:rsidRPr="00F40A38">
        <w:rPr>
          <w:rFonts w:asciiTheme="minorEastAsia" w:eastAsiaTheme="minorEastAsia" w:hAnsiTheme="minorEastAsia"/>
          <w:sz w:val="18"/>
          <w:szCs w:val="18"/>
          <w:lang w:eastAsia="zh-CN"/>
        </w:rPr>
        <w:t>2003）；</w:t>
      </w:r>
    </w:p>
    <w:p w14:paraId="0CD1127A" w14:textId="77777777" w:rsidR="000A0D7C" w:rsidRPr="00F40A38" w:rsidRDefault="00186B97" w:rsidP="000A0D7C">
      <w:pPr>
        <w:pStyle w:val="a6"/>
        <w:numPr>
          <w:ilvl w:val="0"/>
          <w:numId w:val="19"/>
        </w:numPr>
        <w:spacing w:line="360" w:lineRule="auto"/>
        <w:rPr>
          <w:rFonts w:asciiTheme="minorEastAsia" w:eastAsiaTheme="minorEastAsia" w:hAnsiTheme="minorEastAsia"/>
          <w:sz w:val="18"/>
          <w:szCs w:val="18"/>
          <w:lang w:eastAsia="zh-CN"/>
        </w:rPr>
      </w:pPr>
      <w:r w:rsidRPr="00F40A38">
        <w:rPr>
          <w:rFonts w:asciiTheme="minorEastAsia" w:eastAsiaTheme="minorEastAsia" w:hAnsiTheme="minorEastAsia" w:hint="eastAsia"/>
          <w:sz w:val="18"/>
          <w:szCs w:val="18"/>
          <w:lang w:eastAsia="zh-CN"/>
        </w:rPr>
        <w:lastRenderedPageBreak/>
        <w:t>《</w:t>
      </w:r>
      <w:r w:rsidRPr="00F40A38">
        <w:rPr>
          <w:rFonts w:asciiTheme="minorEastAsia" w:eastAsiaTheme="minorEastAsia" w:hAnsiTheme="minorEastAsia"/>
          <w:sz w:val="18"/>
          <w:szCs w:val="18"/>
          <w:lang w:eastAsia="zh-CN"/>
        </w:rPr>
        <w:t>医疗废物集中焚烧处置工程建设技术规范》</w:t>
      </w:r>
      <w:r w:rsidRPr="00F40A38">
        <w:rPr>
          <w:rFonts w:asciiTheme="minorEastAsia" w:eastAsiaTheme="minorEastAsia" w:hAnsiTheme="minorEastAsia" w:hint="eastAsia"/>
          <w:sz w:val="18"/>
          <w:szCs w:val="18"/>
          <w:lang w:eastAsia="zh-CN"/>
        </w:rPr>
        <w:t>（</w:t>
      </w:r>
      <w:r w:rsidRPr="00F40A38">
        <w:rPr>
          <w:rFonts w:asciiTheme="minorEastAsia" w:eastAsiaTheme="minorEastAsia" w:hAnsiTheme="minorEastAsia"/>
          <w:sz w:val="18"/>
          <w:szCs w:val="18"/>
          <w:lang w:eastAsia="zh-CN"/>
        </w:rPr>
        <w:t>2004）。</w:t>
      </w:r>
    </w:p>
    <w:p w14:paraId="4BBE7CE1" w14:textId="77777777" w:rsidR="000A0D7C" w:rsidRPr="00F40A38" w:rsidRDefault="00186B97" w:rsidP="000A0D7C">
      <w:pPr>
        <w:spacing w:line="360" w:lineRule="auto"/>
        <w:rPr>
          <w:rFonts w:asciiTheme="minorEastAsia" w:eastAsiaTheme="minorEastAsia" w:hAnsiTheme="minorEastAsia"/>
          <w:sz w:val="18"/>
          <w:szCs w:val="18"/>
        </w:rPr>
      </w:pPr>
      <w:r w:rsidRPr="00F40A38">
        <w:rPr>
          <w:rFonts w:asciiTheme="minorEastAsia" w:eastAsiaTheme="minorEastAsia" w:hAnsiTheme="minorEastAsia"/>
          <w:sz w:val="18"/>
          <w:szCs w:val="18"/>
        </w:rPr>
        <w:t>“非典”事件也提升了政府对传染病相关执法和信息披露工作的问责意识和责任感，建立了全国传染病预警体系。</w:t>
      </w:r>
    </w:p>
    <w:p w14:paraId="65C9A42B" w14:textId="77777777" w:rsidR="000A0D7C" w:rsidRPr="00F40A38" w:rsidRDefault="00186B97" w:rsidP="000A0D7C">
      <w:pPr>
        <w:spacing w:line="360" w:lineRule="auto"/>
        <w:rPr>
          <w:rFonts w:asciiTheme="minorEastAsia" w:eastAsiaTheme="minorEastAsia" w:hAnsiTheme="minorEastAsia"/>
          <w:sz w:val="18"/>
          <w:szCs w:val="18"/>
        </w:rPr>
      </w:pPr>
      <w:r w:rsidRPr="00F40A38">
        <w:rPr>
          <w:rFonts w:asciiTheme="minorEastAsia" w:eastAsiaTheme="minorEastAsia" w:hAnsiTheme="minorEastAsia"/>
          <w:sz w:val="18"/>
          <w:szCs w:val="18"/>
        </w:rPr>
        <w:t xml:space="preserve">    </w:t>
      </w:r>
    </w:p>
    <w:p w14:paraId="03ABFD10" w14:textId="77777777" w:rsidR="000A0D7C" w:rsidRPr="00F40A38" w:rsidRDefault="000A0D7C" w:rsidP="000A0D7C">
      <w:pPr>
        <w:spacing w:line="360" w:lineRule="auto"/>
        <w:rPr>
          <w:rFonts w:asciiTheme="minorEastAsia" w:eastAsiaTheme="minorEastAsia" w:hAnsiTheme="minorEastAsia"/>
          <w:sz w:val="18"/>
          <w:szCs w:val="18"/>
        </w:rPr>
      </w:pPr>
    </w:p>
    <w:sectPr w:rsidR="000A0D7C" w:rsidRPr="00F40A38" w:rsidSect="00186B9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A5B7F" w14:textId="77777777" w:rsidR="009C76AE" w:rsidRDefault="009C76AE" w:rsidP="00B9314A">
      <w:pPr>
        <w:spacing w:after="0"/>
      </w:pPr>
      <w:r>
        <w:separator/>
      </w:r>
    </w:p>
  </w:endnote>
  <w:endnote w:type="continuationSeparator" w:id="0">
    <w:p w14:paraId="6F7740B2" w14:textId="77777777" w:rsidR="009C76AE" w:rsidRDefault="009C76AE" w:rsidP="00B931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等线 Light">
    <w:charset w:val="86"/>
    <w:family w:val="auto"/>
    <w:pitch w:val="variable"/>
    <w:sig w:usb0="A00002BF" w:usb1="38CF7CFA" w:usb2="00000016" w:usb3="00000000" w:csb0="0004000F" w:csb1="00000000"/>
  </w:font>
  <w:font w:name="等线">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仿宋">
    <w:altName w:val="Malgun Gothic Semilight"/>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67248"/>
      <w:docPartObj>
        <w:docPartGallery w:val="Page Numbers (Bottom of Page)"/>
        <w:docPartUnique/>
      </w:docPartObj>
    </w:sdtPr>
    <w:sdtEndPr/>
    <w:sdtContent>
      <w:sdt>
        <w:sdtPr>
          <w:id w:val="1728636285"/>
          <w:docPartObj>
            <w:docPartGallery w:val="Page Numbers (Top of Page)"/>
            <w:docPartUnique/>
          </w:docPartObj>
        </w:sdtPr>
        <w:sdtEndPr/>
        <w:sdtContent>
          <w:p w14:paraId="76904661" w14:textId="02657C8A" w:rsidR="003C3631" w:rsidRDefault="003C3631">
            <w:pPr>
              <w:pStyle w:val="ae"/>
              <w:jc w:val="center"/>
            </w:pPr>
            <w:r>
              <w:t xml:space="preserve">Page </w:t>
            </w:r>
            <w:r>
              <w:rPr>
                <w:b/>
                <w:bCs/>
                <w:sz w:val="24"/>
              </w:rPr>
              <w:fldChar w:fldCharType="begin"/>
            </w:r>
            <w:r>
              <w:rPr>
                <w:b/>
                <w:bCs/>
              </w:rPr>
              <w:instrText xml:space="preserve"> PAGE </w:instrText>
            </w:r>
            <w:r>
              <w:rPr>
                <w:b/>
                <w:bCs/>
                <w:sz w:val="24"/>
              </w:rPr>
              <w:fldChar w:fldCharType="separate"/>
            </w:r>
            <w:r w:rsidR="00C67ABC">
              <w:rPr>
                <w:b/>
                <w:bCs/>
                <w:noProof/>
              </w:rPr>
              <w:t>4</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C67ABC">
              <w:rPr>
                <w:b/>
                <w:bCs/>
                <w:noProof/>
              </w:rPr>
              <w:t>79</w:t>
            </w:r>
            <w:r>
              <w:rPr>
                <w:b/>
                <w:bCs/>
                <w:sz w:val="24"/>
              </w:rPr>
              <w:fldChar w:fldCharType="end"/>
            </w:r>
          </w:p>
        </w:sdtContent>
      </w:sdt>
    </w:sdtContent>
  </w:sdt>
  <w:p w14:paraId="17E8F2A6" w14:textId="77777777" w:rsidR="003C3631" w:rsidRDefault="003C363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2DBD9" w14:textId="77777777" w:rsidR="009C76AE" w:rsidRDefault="009C76AE" w:rsidP="00B9314A">
      <w:pPr>
        <w:spacing w:after="0"/>
      </w:pPr>
      <w:r>
        <w:separator/>
      </w:r>
    </w:p>
  </w:footnote>
  <w:footnote w:type="continuationSeparator" w:id="0">
    <w:p w14:paraId="70E71CDE" w14:textId="77777777" w:rsidR="009C76AE" w:rsidRDefault="009C76AE" w:rsidP="00B9314A">
      <w:pPr>
        <w:spacing w:after="0"/>
      </w:pPr>
      <w:r>
        <w:continuationSeparator/>
      </w:r>
    </w:p>
  </w:footnote>
  <w:footnote w:id="1">
    <w:p w14:paraId="285FB5B9" w14:textId="77777777" w:rsidR="003C3631" w:rsidRPr="00D6189E" w:rsidRDefault="003C3631" w:rsidP="00B9314A">
      <w:pPr>
        <w:snapToGrid w:val="0"/>
        <w:spacing w:after="0"/>
      </w:pPr>
      <w:r>
        <w:rPr>
          <w:rStyle w:val="a5"/>
        </w:rPr>
        <w:footnoteRef/>
      </w:r>
      <w:r>
        <w:t xml:space="preserve"> </w:t>
      </w:r>
      <w:r w:rsidRPr="00D6189E">
        <w:rPr>
          <w:rFonts w:hint="eastAsia"/>
          <w:color w:val="000000"/>
          <w:sz w:val="18"/>
        </w:rPr>
        <w:t>《</w:t>
      </w:r>
      <w:r w:rsidRPr="00D6189E">
        <w:rPr>
          <w:color w:val="000000"/>
          <w:sz w:val="18"/>
        </w:rPr>
        <w:t>关于进一步完善城乡医疗救助制度的意见</w:t>
      </w:r>
      <w:r w:rsidRPr="00D6189E">
        <w:rPr>
          <w:rFonts w:hint="eastAsia"/>
          <w:color w:val="000000"/>
          <w:sz w:val="18"/>
        </w:rPr>
        <w:t>》</w:t>
      </w:r>
      <w:r w:rsidRPr="00D6189E">
        <w:rPr>
          <w:color w:val="000000"/>
          <w:sz w:val="18"/>
        </w:rPr>
        <w:t>（民发〔</w:t>
      </w:r>
      <w:r w:rsidRPr="00D6189E">
        <w:rPr>
          <w:color w:val="000000"/>
          <w:sz w:val="18"/>
        </w:rPr>
        <w:t>2009</w:t>
      </w:r>
      <w:r w:rsidRPr="00D6189E">
        <w:rPr>
          <w:color w:val="000000"/>
          <w:sz w:val="18"/>
        </w:rPr>
        <w:t>〕</w:t>
      </w:r>
      <w:r w:rsidRPr="00D6189E">
        <w:rPr>
          <w:color w:val="000000"/>
          <w:sz w:val="18"/>
        </w:rPr>
        <w:t>81</w:t>
      </w:r>
      <w:r w:rsidRPr="00D6189E">
        <w:rPr>
          <w:color w:val="000000"/>
          <w:sz w:val="18"/>
        </w:rPr>
        <w:t>号）</w:t>
      </w:r>
      <w:r>
        <w:rPr>
          <w:rFonts w:hint="eastAsia"/>
          <w:color w:val="000000"/>
          <w:sz w:val="18"/>
        </w:rPr>
        <w:t>；《</w:t>
      </w:r>
      <w:r w:rsidRPr="00D6189E">
        <w:rPr>
          <w:rFonts w:hint="eastAsia"/>
          <w:color w:val="000000"/>
          <w:sz w:val="18"/>
        </w:rPr>
        <w:t>国务院办公厅转发民政部等部门</w:t>
      </w:r>
      <w:r>
        <w:rPr>
          <w:rFonts w:hint="eastAsia"/>
          <w:color w:val="000000"/>
          <w:sz w:val="18"/>
        </w:rPr>
        <w:t>&lt;</w:t>
      </w:r>
      <w:r w:rsidRPr="00D6189E">
        <w:rPr>
          <w:rFonts w:hint="eastAsia"/>
          <w:color w:val="000000"/>
          <w:sz w:val="18"/>
        </w:rPr>
        <w:t>关于进一步完善医疗救助制度全面开展重特大疾病医疗救助工作意见</w:t>
      </w:r>
      <w:r>
        <w:rPr>
          <w:rFonts w:hint="eastAsia"/>
          <w:color w:val="000000"/>
          <w:sz w:val="18"/>
        </w:rPr>
        <w:t>&gt;</w:t>
      </w:r>
      <w:r w:rsidRPr="00D6189E">
        <w:rPr>
          <w:rFonts w:hint="eastAsia"/>
          <w:color w:val="000000"/>
          <w:sz w:val="18"/>
        </w:rPr>
        <w:t>的通知</w:t>
      </w:r>
      <w:r>
        <w:rPr>
          <w:rFonts w:hint="eastAsia"/>
          <w:color w:val="000000"/>
          <w:sz w:val="18"/>
        </w:rPr>
        <w:t>》</w:t>
      </w:r>
      <w:r w:rsidRPr="00D6189E">
        <w:rPr>
          <w:rFonts w:hint="eastAsia"/>
          <w:color w:val="000000"/>
          <w:sz w:val="18"/>
        </w:rPr>
        <w:t>（国办发〔</w:t>
      </w:r>
      <w:r w:rsidRPr="00D6189E">
        <w:rPr>
          <w:rFonts w:hint="eastAsia"/>
          <w:color w:val="000000"/>
          <w:sz w:val="18"/>
        </w:rPr>
        <w:t>2015</w:t>
      </w:r>
      <w:r w:rsidRPr="00D6189E">
        <w:rPr>
          <w:rFonts w:hint="eastAsia"/>
          <w:color w:val="000000"/>
          <w:sz w:val="18"/>
        </w:rPr>
        <w:t>〕</w:t>
      </w:r>
      <w:r w:rsidRPr="00D6189E">
        <w:rPr>
          <w:rFonts w:hint="eastAsia"/>
          <w:color w:val="000000"/>
          <w:sz w:val="18"/>
        </w:rPr>
        <w:t>30</w:t>
      </w:r>
      <w:r w:rsidRPr="00D6189E">
        <w:rPr>
          <w:rFonts w:hint="eastAsia"/>
          <w:color w:val="000000"/>
          <w:sz w:val="18"/>
        </w:rPr>
        <w:t>号）</w:t>
      </w:r>
      <w:r>
        <w:rPr>
          <w:rFonts w:hint="eastAsia"/>
          <w:color w:val="000000"/>
          <w:sz w:val="18"/>
        </w:rPr>
        <w:t>。</w:t>
      </w:r>
    </w:p>
  </w:footnote>
  <w:footnote w:id="2">
    <w:p w14:paraId="7ACB4189" w14:textId="77777777" w:rsidR="003C3631" w:rsidRDefault="003C3631" w:rsidP="00B9314A">
      <w:pPr>
        <w:pStyle w:val="a4"/>
      </w:pPr>
      <w:r>
        <w:rPr>
          <w:rStyle w:val="a5"/>
        </w:rPr>
        <w:footnoteRef/>
      </w:r>
      <w:r>
        <w:t xml:space="preserve"> </w:t>
      </w:r>
      <w:r>
        <w:rPr>
          <w:rFonts w:hint="eastAsia"/>
        </w:rPr>
        <w:t>《国务院办公厅关于</w:t>
      </w:r>
      <w:r w:rsidRPr="0004766E">
        <w:t>深化医药卫生体制改革</w:t>
      </w:r>
      <w:r w:rsidRPr="0004766E">
        <w:t>2016</w:t>
      </w:r>
      <w:r w:rsidRPr="0004766E">
        <w:t>年</w:t>
      </w:r>
      <w:r>
        <w:rPr>
          <w:rFonts w:hint="eastAsia"/>
        </w:rPr>
        <w:t>重点工作任务的通知》，</w:t>
      </w:r>
      <w:r w:rsidRPr="0004766E">
        <w:t>国办发〔</w:t>
      </w:r>
      <w:r w:rsidRPr="0004766E">
        <w:t>2016</w:t>
      </w:r>
      <w:r w:rsidRPr="0004766E">
        <w:t>〕</w:t>
      </w:r>
      <w:r w:rsidRPr="0004766E">
        <w:t>26</w:t>
      </w:r>
      <w:r w:rsidRPr="0004766E">
        <w:t>号</w:t>
      </w:r>
      <w:r>
        <w:rPr>
          <w:rFonts w:hint="eastAsia"/>
        </w:rPr>
        <w:t>。</w:t>
      </w:r>
    </w:p>
    <w:p w14:paraId="629E21F9" w14:textId="77777777" w:rsidR="003C3631" w:rsidRPr="0004766E" w:rsidRDefault="003C3631" w:rsidP="00B9314A">
      <w:pPr>
        <w:pStyle w:val="a4"/>
      </w:pPr>
    </w:p>
  </w:footnote>
  <w:footnote w:id="3">
    <w:p w14:paraId="678A3B60" w14:textId="77777777" w:rsidR="003C3631" w:rsidRPr="00135639" w:rsidRDefault="003C3631" w:rsidP="000A0D7C">
      <w:pPr>
        <w:pStyle w:val="a4"/>
        <w:rPr>
          <w:sz w:val="18"/>
          <w:szCs w:val="18"/>
        </w:rPr>
      </w:pPr>
      <w:r>
        <w:rPr>
          <w:rStyle w:val="a5"/>
          <w:sz w:val="18"/>
        </w:rPr>
        <w:footnoteRef/>
      </w:r>
      <w:r>
        <w:rPr>
          <w:sz w:val="18"/>
        </w:rPr>
        <w:t xml:space="preserve"> </w:t>
      </w:r>
      <w:r>
        <w:rPr>
          <w:sz w:val="18"/>
        </w:rPr>
        <w:t>控污设施必须与主体工程同时设计、同时施工、同时投产使用。</w:t>
      </w:r>
      <w:r>
        <w:rPr>
          <w:sz w:val="18"/>
        </w:rPr>
        <w:t xml:space="preserve"> </w:t>
      </w:r>
    </w:p>
  </w:footnote>
  <w:footnote w:id="4">
    <w:p w14:paraId="3D14BD9F" w14:textId="77777777" w:rsidR="003C3631" w:rsidRPr="001B57A1" w:rsidRDefault="003C3631" w:rsidP="000A0D7C">
      <w:pPr>
        <w:pStyle w:val="a4"/>
        <w:spacing w:line="0" w:lineRule="atLeast"/>
        <w:rPr>
          <w:sz w:val="16"/>
          <w:szCs w:val="16"/>
        </w:rPr>
      </w:pPr>
      <w:r>
        <w:rPr>
          <w:rStyle w:val="a5"/>
        </w:rPr>
        <w:footnoteRef/>
      </w:r>
      <w:r>
        <w:t xml:space="preserve"> </w:t>
      </w:r>
      <w:r>
        <w:rPr>
          <w:sz w:val="16"/>
        </w:rPr>
        <w:t>烟气二噁英不能使用在线传感器监测，因此处置机构管理层会委托一家经过认证的实验室对二噁英进行采样分析。</w:t>
      </w:r>
      <w:r>
        <w:rPr>
          <w:sz w:val="16"/>
        </w:rPr>
        <w:t xml:space="preserve"> </w:t>
      </w:r>
    </w:p>
  </w:footnote>
  <w:footnote w:id="5">
    <w:p w14:paraId="618E58F4" w14:textId="13948FEB" w:rsidR="003C3631" w:rsidRDefault="003C3631">
      <w:pPr>
        <w:pStyle w:val="a4"/>
      </w:pPr>
      <w:r>
        <w:rPr>
          <w:rStyle w:val="a5"/>
        </w:rPr>
        <w:footnoteRef/>
      </w:r>
      <w:r>
        <w:t xml:space="preserve"> </w:t>
      </w:r>
      <w:r w:rsidRPr="006F30B0">
        <w:rPr>
          <w:rFonts w:hint="eastAsia"/>
        </w:rPr>
        <w:t>关于进一步完善城乡医疗救助制度的意见</w:t>
      </w:r>
      <w:r w:rsidRPr="006F30B0">
        <w:rPr>
          <w:rFonts w:hint="eastAsia"/>
        </w:rPr>
        <w:t xml:space="preserve"> (</w:t>
      </w:r>
      <w:r w:rsidRPr="006F30B0">
        <w:rPr>
          <w:rFonts w:hint="eastAsia"/>
        </w:rPr>
        <w:t>民发〔</w:t>
      </w:r>
      <w:r w:rsidRPr="006F30B0">
        <w:rPr>
          <w:rFonts w:hint="eastAsia"/>
        </w:rPr>
        <w:t>2009</w:t>
      </w:r>
      <w:r w:rsidRPr="006F30B0">
        <w:rPr>
          <w:rFonts w:hint="eastAsia"/>
        </w:rPr>
        <w:t>〕</w:t>
      </w:r>
      <w:r w:rsidRPr="006F30B0">
        <w:rPr>
          <w:rFonts w:hint="eastAsia"/>
        </w:rPr>
        <w:t>81</w:t>
      </w:r>
      <w:r w:rsidRPr="006F30B0">
        <w:rPr>
          <w:rFonts w:hint="eastAsia"/>
        </w:rPr>
        <w:t>号</w:t>
      </w:r>
      <w:r w:rsidRPr="006F30B0">
        <w:rPr>
          <w:rFonts w:hint="eastAsia"/>
        </w:rPr>
        <w:t>)</w:t>
      </w:r>
      <w:r>
        <w:rPr>
          <w:rFonts w:hint="eastAsia"/>
        </w:rPr>
        <w:t>；</w:t>
      </w:r>
      <w:r w:rsidRPr="006F30B0">
        <w:rPr>
          <w:rFonts w:hint="eastAsia"/>
        </w:rPr>
        <w:t>国务院办公厅转发民政部等部门关于进一步完善医疗救助制度全面开展重特大疾病医疗救助工作意见的通知</w:t>
      </w:r>
      <w:r w:rsidRPr="006F30B0">
        <w:rPr>
          <w:rFonts w:hint="eastAsia"/>
        </w:rPr>
        <w:t xml:space="preserve"> (</w:t>
      </w:r>
      <w:r w:rsidRPr="006F30B0">
        <w:rPr>
          <w:rFonts w:hint="eastAsia"/>
        </w:rPr>
        <w:t>国办发〔</w:t>
      </w:r>
      <w:r w:rsidRPr="006F30B0">
        <w:rPr>
          <w:rFonts w:hint="eastAsia"/>
        </w:rPr>
        <w:t>2015</w:t>
      </w:r>
      <w:r w:rsidRPr="006F30B0">
        <w:rPr>
          <w:rFonts w:hint="eastAsia"/>
        </w:rPr>
        <w:t>〕</w:t>
      </w:r>
      <w:r w:rsidRPr="006F30B0">
        <w:rPr>
          <w:rFonts w:hint="eastAsia"/>
        </w:rPr>
        <w:t>30</w:t>
      </w:r>
      <w:r w:rsidRPr="006F30B0">
        <w:rPr>
          <w:rFonts w:hint="eastAsia"/>
        </w:rPr>
        <w:t>号</w:t>
      </w:r>
      <w:r w:rsidRPr="006F30B0">
        <w:rPr>
          <w:rFonts w:hint="eastAsia"/>
        </w:rPr>
        <w:t>)</w:t>
      </w:r>
      <w:r>
        <w:rPr>
          <w:rFonts w:hint="eastAsia"/>
        </w:rPr>
        <w:t>。</w:t>
      </w:r>
    </w:p>
  </w:footnote>
  <w:footnote w:id="6">
    <w:p w14:paraId="5FBB5E3E" w14:textId="77777777" w:rsidR="003C3631" w:rsidRPr="001B40A5" w:rsidRDefault="003C3631" w:rsidP="000A0D7C">
      <w:pPr>
        <w:pStyle w:val="a4"/>
        <w:rPr>
          <w:rFonts w:ascii="仿宋" w:eastAsia="仿宋" w:hAnsi="仿宋"/>
          <w:sz w:val="18"/>
          <w:szCs w:val="18"/>
        </w:rPr>
      </w:pPr>
      <w:r w:rsidRPr="00135639">
        <w:rPr>
          <w:rStyle w:val="a5"/>
          <w:sz w:val="18"/>
          <w:szCs w:val="18"/>
        </w:rPr>
        <w:footnoteRef/>
      </w:r>
      <w:r w:rsidRPr="00135639">
        <w:rPr>
          <w:sz w:val="18"/>
          <w:szCs w:val="18"/>
        </w:rPr>
        <w:t xml:space="preserve"> </w:t>
      </w:r>
      <w:r w:rsidRPr="001B40A5">
        <w:rPr>
          <w:rFonts w:ascii="仿宋" w:eastAsia="仿宋" w:hAnsi="仿宋" w:hint="eastAsia"/>
          <w:sz w:val="18"/>
          <w:szCs w:val="18"/>
        </w:rPr>
        <w:t>就本政策内容而言，原住居民指少数民族。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E5CAD"/>
    <w:multiLevelType w:val="hybridMultilevel"/>
    <w:tmpl w:val="9064D21E"/>
    <w:lvl w:ilvl="0" w:tplc="04090001">
      <w:start w:val="1"/>
      <w:numFmt w:val="bullet"/>
      <w:lvlText w:val=""/>
      <w:lvlJc w:val="left"/>
      <w:pPr>
        <w:ind w:left="418" w:firstLine="0"/>
      </w:pPr>
      <w:rPr>
        <w:rFonts w:ascii="Symbol" w:hAnsi="Symbol" w:hint="default"/>
        <w:b w:val="0"/>
        <w:i w:val="0"/>
      </w:rPr>
    </w:lvl>
    <w:lvl w:ilvl="1" w:tplc="04090019">
      <w:start w:val="1"/>
      <w:numFmt w:val="lowerLetter"/>
      <w:lvlText w:val="%2."/>
      <w:lvlJc w:val="left"/>
      <w:pPr>
        <w:ind w:left="58" w:hanging="360"/>
      </w:pPr>
    </w:lvl>
    <w:lvl w:ilvl="2" w:tplc="0409001B">
      <w:start w:val="1"/>
      <w:numFmt w:val="lowerRoman"/>
      <w:lvlText w:val="%3."/>
      <w:lvlJc w:val="right"/>
      <w:pPr>
        <w:ind w:left="778" w:hanging="180"/>
      </w:pPr>
    </w:lvl>
    <w:lvl w:ilvl="3" w:tplc="0409000F">
      <w:start w:val="1"/>
      <w:numFmt w:val="decimal"/>
      <w:lvlText w:val="%4."/>
      <w:lvlJc w:val="left"/>
      <w:pPr>
        <w:ind w:left="1498" w:hanging="360"/>
      </w:pPr>
    </w:lvl>
    <w:lvl w:ilvl="4" w:tplc="04090019" w:tentative="1">
      <w:start w:val="1"/>
      <w:numFmt w:val="lowerLetter"/>
      <w:lvlText w:val="%5."/>
      <w:lvlJc w:val="left"/>
      <w:pPr>
        <w:ind w:left="2218" w:hanging="360"/>
      </w:pPr>
    </w:lvl>
    <w:lvl w:ilvl="5" w:tplc="0409001B" w:tentative="1">
      <w:start w:val="1"/>
      <w:numFmt w:val="lowerRoman"/>
      <w:lvlText w:val="%6."/>
      <w:lvlJc w:val="right"/>
      <w:pPr>
        <w:ind w:left="2938" w:hanging="180"/>
      </w:pPr>
    </w:lvl>
    <w:lvl w:ilvl="6" w:tplc="0409000F" w:tentative="1">
      <w:start w:val="1"/>
      <w:numFmt w:val="decimal"/>
      <w:lvlText w:val="%7."/>
      <w:lvlJc w:val="left"/>
      <w:pPr>
        <w:ind w:left="3658" w:hanging="360"/>
      </w:pPr>
    </w:lvl>
    <w:lvl w:ilvl="7" w:tplc="04090019" w:tentative="1">
      <w:start w:val="1"/>
      <w:numFmt w:val="lowerLetter"/>
      <w:lvlText w:val="%8."/>
      <w:lvlJc w:val="left"/>
      <w:pPr>
        <w:ind w:left="4378" w:hanging="360"/>
      </w:pPr>
    </w:lvl>
    <w:lvl w:ilvl="8" w:tplc="0409001B" w:tentative="1">
      <w:start w:val="1"/>
      <w:numFmt w:val="lowerRoman"/>
      <w:lvlText w:val="%9."/>
      <w:lvlJc w:val="right"/>
      <w:pPr>
        <w:ind w:left="5098" w:hanging="180"/>
      </w:pPr>
    </w:lvl>
  </w:abstractNum>
  <w:abstractNum w:abstractNumId="1">
    <w:nsid w:val="0A435440"/>
    <w:multiLevelType w:val="hybridMultilevel"/>
    <w:tmpl w:val="DF0A1D60"/>
    <w:lvl w:ilvl="0" w:tplc="78FE09BA">
      <w:start w:val="1"/>
      <w:numFmt w:val="lowerRoman"/>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E82EC0"/>
    <w:multiLevelType w:val="hybridMultilevel"/>
    <w:tmpl w:val="6B50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234C2"/>
    <w:multiLevelType w:val="hybridMultilevel"/>
    <w:tmpl w:val="5E1002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E34D09"/>
    <w:multiLevelType w:val="hybridMultilevel"/>
    <w:tmpl w:val="506A4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931FC0"/>
    <w:multiLevelType w:val="hybridMultilevel"/>
    <w:tmpl w:val="674AF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015DC6"/>
    <w:multiLevelType w:val="hybridMultilevel"/>
    <w:tmpl w:val="F8BE2AC2"/>
    <w:lvl w:ilvl="0" w:tplc="CD861942">
      <w:start w:val="1"/>
      <w:numFmt w:val="decimal"/>
      <w:lvlText w:val="%1."/>
      <w:lvlJc w:val="left"/>
      <w:pPr>
        <w:ind w:left="0" w:firstLine="0"/>
      </w:pPr>
      <w:rPr>
        <w:rFonts w:hint="eastAsia"/>
        <w:b w:val="0"/>
        <w:i w:val="0"/>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9E491F"/>
    <w:multiLevelType w:val="hybridMultilevel"/>
    <w:tmpl w:val="C9820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1B3F97"/>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285B7745"/>
    <w:multiLevelType w:val="hybridMultilevel"/>
    <w:tmpl w:val="C240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B43592"/>
    <w:multiLevelType w:val="hybridMultilevel"/>
    <w:tmpl w:val="D06A14BC"/>
    <w:lvl w:ilvl="0" w:tplc="E7C042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9E44EEB"/>
    <w:multiLevelType w:val="hybridMultilevel"/>
    <w:tmpl w:val="957C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463DAE"/>
    <w:multiLevelType w:val="hybridMultilevel"/>
    <w:tmpl w:val="06BEE3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F47277"/>
    <w:multiLevelType w:val="hybridMultilevel"/>
    <w:tmpl w:val="345AE276"/>
    <w:lvl w:ilvl="0" w:tplc="CA3A9D74">
      <w:start w:val="1"/>
      <w:numFmt w:val="bullet"/>
      <w:lvlText w:val=""/>
      <w:lvlJc w:val="left"/>
      <w:pPr>
        <w:ind w:left="1860" w:hanging="420"/>
      </w:pPr>
      <w:rPr>
        <w:rFonts w:ascii="Wingdings" w:hAnsi="Wingdings" w:hint="default"/>
        <w:sz w:val="18"/>
        <w:szCs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3E712DD5"/>
    <w:multiLevelType w:val="hybridMultilevel"/>
    <w:tmpl w:val="CBD424E6"/>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CE382A"/>
    <w:multiLevelType w:val="hybridMultilevel"/>
    <w:tmpl w:val="A3CE8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1DE1981"/>
    <w:multiLevelType w:val="hybridMultilevel"/>
    <w:tmpl w:val="331E5484"/>
    <w:lvl w:ilvl="0" w:tplc="14CC39B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56D43EA6"/>
    <w:multiLevelType w:val="hybridMultilevel"/>
    <w:tmpl w:val="7230F4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9B3E9A"/>
    <w:multiLevelType w:val="hybridMultilevel"/>
    <w:tmpl w:val="DAC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4A1241"/>
    <w:multiLevelType w:val="hybridMultilevel"/>
    <w:tmpl w:val="FD16F8C6"/>
    <w:lvl w:ilvl="0" w:tplc="4D8E8E66">
      <w:start w:val="1"/>
      <w:numFmt w:val="lowerRoman"/>
      <w:suff w:val="space"/>
      <w:lvlText w:val="%1."/>
      <w:lvlJc w:val="right"/>
      <w:pPr>
        <w:ind w:left="1440" w:firstLine="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C462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722813"/>
    <w:multiLevelType w:val="hybridMultilevel"/>
    <w:tmpl w:val="D99E16E6"/>
    <w:lvl w:ilvl="0" w:tplc="CA3A9D74">
      <w:start w:val="1"/>
      <w:numFmt w:val="bullet"/>
      <w:lvlText w:val=""/>
      <w:lvlJc w:val="left"/>
      <w:pPr>
        <w:ind w:left="1860" w:hanging="420"/>
      </w:pPr>
      <w:rPr>
        <w:rFonts w:ascii="Wingdings" w:hAnsi="Wingdings" w:hint="default"/>
        <w:sz w:val="18"/>
        <w:szCs w:val="18"/>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num w:numId="1">
    <w:abstractNumId w:val="8"/>
  </w:num>
  <w:num w:numId="2">
    <w:abstractNumId w:val="7"/>
  </w:num>
  <w:num w:numId="3">
    <w:abstractNumId w:val="15"/>
  </w:num>
  <w:num w:numId="4">
    <w:abstractNumId w:val="19"/>
  </w:num>
  <w:num w:numId="5">
    <w:abstractNumId w:val="6"/>
  </w:num>
  <w:num w:numId="6">
    <w:abstractNumId w:val="20"/>
  </w:num>
  <w:num w:numId="7">
    <w:abstractNumId w:val="0"/>
  </w:num>
  <w:num w:numId="8">
    <w:abstractNumId w:val="16"/>
  </w:num>
  <w:num w:numId="9">
    <w:abstractNumId w:val="14"/>
  </w:num>
  <w:num w:numId="10">
    <w:abstractNumId w:val="3"/>
  </w:num>
  <w:num w:numId="11">
    <w:abstractNumId w:val="1"/>
  </w:num>
  <w:num w:numId="12">
    <w:abstractNumId w:val="9"/>
  </w:num>
  <w:num w:numId="13">
    <w:abstractNumId w:val="2"/>
  </w:num>
  <w:num w:numId="14">
    <w:abstractNumId w:val="11"/>
  </w:num>
  <w:num w:numId="15">
    <w:abstractNumId w:val="18"/>
  </w:num>
  <w:num w:numId="16">
    <w:abstractNumId w:val="12"/>
  </w:num>
  <w:num w:numId="17">
    <w:abstractNumId w:val="4"/>
  </w:num>
  <w:num w:numId="18">
    <w:abstractNumId w:val="17"/>
  </w:num>
  <w:num w:numId="19">
    <w:abstractNumId w:val="5"/>
  </w:num>
  <w:num w:numId="20">
    <w:abstractNumId w:val="10"/>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14A"/>
    <w:rsid w:val="00011460"/>
    <w:rsid w:val="000267BC"/>
    <w:rsid w:val="0005706B"/>
    <w:rsid w:val="00066053"/>
    <w:rsid w:val="00083A1B"/>
    <w:rsid w:val="0008699E"/>
    <w:rsid w:val="000A0D7C"/>
    <w:rsid w:val="000C7B65"/>
    <w:rsid w:val="000F3AFA"/>
    <w:rsid w:val="00166796"/>
    <w:rsid w:val="001748A7"/>
    <w:rsid w:val="001827C0"/>
    <w:rsid w:val="00183BF1"/>
    <w:rsid w:val="00186B97"/>
    <w:rsid w:val="001E777C"/>
    <w:rsid w:val="001F5375"/>
    <w:rsid w:val="00203197"/>
    <w:rsid w:val="00213F91"/>
    <w:rsid w:val="00251DD6"/>
    <w:rsid w:val="002873F8"/>
    <w:rsid w:val="002A35C5"/>
    <w:rsid w:val="002A756D"/>
    <w:rsid w:val="002E0943"/>
    <w:rsid w:val="002E5204"/>
    <w:rsid w:val="002E63ED"/>
    <w:rsid w:val="002E78B2"/>
    <w:rsid w:val="00322852"/>
    <w:rsid w:val="00326BE0"/>
    <w:rsid w:val="003445DF"/>
    <w:rsid w:val="00346CAD"/>
    <w:rsid w:val="003627CB"/>
    <w:rsid w:val="0036446B"/>
    <w:rsid w:val="003B262D"/>
    <w:rsid w:val="003B49B2"/>
    <w:rsid w:val="003C03D1"/>
    <w:rsid w:val="003C331B"/>
    <w:rsid w:val="003C3631"/>
    <w:rsid w:val="003D0937"/>
    <w:rsid w:val="003D3AA6"/>
    <w:rsid w:val="003D707B"/>
    <w:rsid w:val="003F3E20"/>
    <w:rsid w:val="003F48D5"/>
    <w:rsid w:val="00412042"/>
    <w:rsid w:val="0041571C"/>
    <w:rsid w:val="004214A8"/>
    <w:rsid w:val="00431113"/>
    <w:rsid w:val="004461F6"/>
    <w:rsid w:val="0048726B"/>
    <w:rsid w:val="004B3B37"/>
    <w:rsid w:val="004B5DD7"/>
    <w:rsid w:val="004F2B12"/>
    <w:rsid w:val="005052F3"/>
    <w:rsid w:val="00595B6A"/>
    <w:rsid w:val="005C28C6"/>
    <w:rsid w:val="005E051D"/>
    <w:rsid w:val="00672335"/>
    <w:rsid w:val="00685D91"/>
    <w:rsid w:val="00697F3A"/>
    <w:rsid w:val="006E3A6F"/>
    <w:rsid w:val="006F30B0"/>
    <w:rsid w:val="0070388B"/>
    <w:rsid w:val="00710D11"/>
    <w:rsid w:val="00737A09"/>
    <w:rsid w:val="0074615A"/>
    <w:rsid w:val="007574D7"/>
    <w:rsid w:val="00775112"/>
    <w:rsid w:val="0079019E"/>
    <w:rsid w:val="007A68B7"/>
    <w:rsid w:val="007B4460"/>
    <w:rsid w:val="007D1F29"/>
    <w:rsid w:val="007E5FC5"/>
    <w:rsid w:val="007F5AE1"/>
    <w:rsid w:val="00805A97"/>
    <w:rsid w:val="008464F9"/>
    <w:rsid w:val="00847B31"/>
    <w:rsid w:val="008633D8"/>
    <w:rsid w:val="0087092D"/>
    <w:rsid w:val="0087567E"/>
    <w:rsid w:val="008968C6"/>
    <w:rsid w:val="008B7B0E"/>
    <w:rsid w:val="00914BED"/>
    <w:rsid w:val="009152F1"/>
    <w:rsid w:val="00920F85"/>
    <w:rsid w:val="0094036E"/>
    <w:rsid w:val="00963CF3"/>
    <w:rsid w:val="009910FE"/>
    <w:rsid w:val="009912AF"/>
    <w:rsid w:val="009A5CBA"/>
    <w:rsid w:val="009B0F1E"/>
    <w:rsid w:val="009B2E2A"/>
    <w:rsid w:val="009C76AE"/>
    <w:rsid w:val="009D18B0"/>
    <w:rsid w:val="00A801FF"/>
    <w:rsid w:val="00AC4868"/>
    <w:rsid w:val="00AD4F5A"/>
    <w:rsid w:val="00B17E76"/>
    <w:rsid w:val="00B56C81"/>
    <w:rsid w:val="00B918DA"/>
    <w:rsid w:val="00B9314A"/>
    <w:rsid w:val="00B937B9"/>
    <w:rsid w:val="00C03879"/>
    <w:rsid w:val="00C3001F"/>
    <w:rsid w:val="00C409D3"/>
    <w:rsid w:val="00C4614E"/>
    <w:rsid w:val="00C5136E"/>
    <w:rsid w:val="00C67ABC"/>
    <w:rsid w:val="00CA2AA7"/>
    <w:rsid w:val="00CC12D7"/>
    <w:rsid w:val="00CD2405"/>
    <w:rsid w:val="00CE359D"/>
    <w:rsid w:val="00CE4637"/>
    <w:rsid w:val="00D30378"/>
    <w:rsid w:val="00D72B68"/>
    <w:rsid w:val="00D873A2"/>
    <w:rsid w:val="00D907B1"/>
    <w:rsid w:val="00DA54BF"/>
    <w:rsid w:val="00DC578C"/>
    <w:rsid w:val="00DF5756"/>
    <w:rsid w:val="00E35F34"/>
    <w:rsid w:val="00E652B8"/>
    <w:rsid w:val="00ED39C8"/>
    <w:rsid w:val="00F14838"/>
    <w:rsid w:val="00F16663"/>
    <w:rsid w:val="00F40A38"/>
    <w:rsid w:val="00F913E2"/>
    <w:rsid w:val="00FD239E"/>
    <w:rsid w:val="00FE4286"/>
    <w:rsid w:val="00FE5568"/>
    <w:rsid w:val="00FE7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43149"/>
  <w15:docId w15:val="{6AFFB073-FC12-4AD4-BB77-9B65B1D1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14A"/>
    <w:pPr>
      <w:spacing w:after="200" w:line="240" w:lineRule="auto"/>
      <w:jc w:val="both"/>
    </w:pPr>
    <w:rPr>
      <w:rFonts w:ascii="Times New Roman" w:eastAsia="宋体" w:hAnsi="Times New Roman" w:cs="Times New Roman"/>
      <w:kern w:val="2"/>
      <w:sz w:val="21"/>
      <w:szCs w:val="24"/>
    </w:rPr>
  </w:style>
  <w:style w:type="paragraph" w:styleId="1">
    <w:name w:val="heading 1"/>
    <w:aliases w:val="China1,?? 1,章标题"/>
    <w:basedOn w:val="a"/>
    <w:next w:val="a0"/>
    <w:link w:val="1Char"/>
    <w:qFormat/>
    <w:rsid w:val="00B9314A"/>
    <w:pPr>
      <w:numPr>
        <w:numId w:val="1"/>
      </w:numPr>
      <w:autoSpaceDE w:val="0"/>
      <w:autoSpaceDN w:val="0"/>
      <w:adjustRightInd w:val="0"/>
      <w:spacing w:before="560" w:after="280" w:line="320" w:lineRule="exact"/>
      <w:jc w:val="center"/>
      <w:textAlignment w:val="baseline"/>
      <w:outlineLvl w:val="0"/>
    </w:pPr>
    <w:rPr>
      <w:b/>
      <w:bCs/>
      <w:snapToGrid w:val="0"/>
      <w:color w:val="000000"/>
      <w:sz w:val="32"/>
      <w:szCs w:val="32"/>
    </w:rPr>
  </w:style>
  <w:style w:type="paragraph" w:styleId="2">
    <w:name w:val="heading 2"/>
    <w:basedOn w:val="a"/>
    <w:next w:val="a"/>
    <w:link w:val="2Char"/>
    <w:qFormat/>
    <w:rsid w:val="00B9314A"/>
    <w:pPr>
      <w:keepNext/>
      <w:keepLines/>
      <w:numPr>
        <w:ilvl w:val="1"/>
        <w:numId w:val="1"/>
      </w:numPr>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
    <w:semiHidden/>
    <w:unhideWhenUsed/>
    <w:qFormat/>
    <w:rsid w:val="00B9314A"/>
    <w:pPr>
      <w:keepNext/>
      <w:numPr>
        <w:ilvl w:val="2"/>
        <w:numId w:val="1"/>
      </w:numPr>
      <w:spacing w:before="240" w:after="60"/>
      <w:outlineLvl w:val="2"/>
    </w:pPr>
    <w:rPr>
      <w:rFonts w:ascii="Calibri Light" w:eastAsia="等线 Light" w:hAnsi="Calibri Light"/>
      <w:b/>
      <w:bCs/>
      <w:sz w:val="26"/>
      <w:szCs w:val="26"/>
    </w:rPr>
  </w:style>
  <w:style w:type="paragraph" w:styleId="4">
    <w:name w:val="heading 4"/>
    <w:basedOn w:val="a"/>
    <w:next w:val="a"/>
    <w:link w:val="4Char"/>
    <w:uiPriority w:val="9"/>
    <w:semiHidden/>
    <w:unhideWhenUsed/>
    <w:qFormat/>
    <w:rsid w:val="00B9314A"/>
    <w:pPr>
      <w:keepNext/>
      <w:numPr>
        <w:ilvl w:val="3"/>
        <w:numId w:val="1"/>
      </w:numPr>
      <w:spacing w:before="240" w:after="60"/>
      <w:outlineLvl w:val="3"/>
    </w:pPr>
    <w:rPr>
      <w:rFonts w:ascii="Calibri" w:eastAsia="等线" w:hAnsi="Calibri"/>
      <w:b/>
      <w:bCs/>
      <w:sz w:val="28"/>
      <w:szCs w:val="28"/>
    </w:rPr>
  </w:style>
  <w:style w:type="paragraph" w:styleId="5">
    <w:name w:val="heading 5"/>
    <w:basedOn w:val="a"/>
    <w:next w:val="a"/>
    <w:link w:val="5Char"/>
    <w:uiPriority w:val="9"/>
    <w:semiHidden/>
    <w:unhideWhenUsed/>
    <w:qFormat/>
    <w:rsid w:val="00B9314A"/>
    <w:pPr>
      <w:numPr>
        <w:ilvl w:val="4"/>
        <w:numId w:val="1"/>
      </w:numPr>
      <w:spacing w:before="240" w:after="60"/>
      <w:outlineLvl w:val="4"/>
    </w:pPr>
    <w:rPr>
      <w:rFonts w:ascii="Calibri" w:eastAsia="等线" w:hAnsi="Calibri"/>
      <w:b/>
      <w:bCs/>
      <w:i/>
      <w:iCs/>
      <w:sz w:val="26"/>
      <w:szCs w:val="26"/>
    </w:rPr>
  </w:style>
  <w:style w:type="paragraph" w:styleId="6">
    <w:name w:val="heading 6"/>
    <w:basedOn w:val="a"/>
    <w:next w:val="a"/>
    <w:link w:val="6Char"/>
    <w:uiPriority w:val="9"/>
    <w:unhideWhenUsed/>
    <w:qFormat/>
    <w:rsid w:val="00B9314A"/>
    <w:pPr>
      <w:numPr>
        <w:ilvl w:val="5"/>
        <w:numId w:val="1"/>
      </w:numPr>
      <w:spacing w:before="240" w:after="60"/>
      <w:outlineLvl w:val="5"/>
    </w:pPr>
    <w:rPr>
      <w:rFonts w:ascii="Calibri" w:eastAsia="Times New Roman" w:hAnsi="Calibri"/>
      <w:b/>
      <w:bCs/>
      <w:sz w:val="22"/>
      <w:szCs w:val="22"/>
    </w:rPr>
  </w:style>
  <w:style w:type="paragraph" w:styleId="7">
    <w:name w:val="heading 7"/>
    <w:basedOn w:val="a"/>
    <w:next w:val="a"/>
    <w:link w:val="7Char"/>
    <w:uiPriority w:val="9"/>
    <w:semiHidden/>
    <w:unhideWhenUsed/>
    <w:qFormat/>
    <w:rsid w:val="00B9314A"/>
    <w:pPr>
      <w:numPr>
        <w:ilvl w:val="6"/>
        <w:numId w:val="1"/>
      </w:numPr>
      <w:spacing w:before="240" w:after="60"/>
      <w:outlineLvl w:val="6"/>
    </w:pPr>
    <w:rPr>
      <w:rFonts w:ascii="Calibri" w:eastAsia="等线" w:hAnsi="Calibri"/>
      <w:sz w:val="24"/>
    </w:rPr>
  </w:style>
  <w:style w:type="paragraph" w:styleId="8">
    <w:name w:val="heading 8"/>
    <w:basedOn w:val="a"/>
    <w:next w:val="a"/>
    <w:link w:val="8Char"/>
    <w:uiPriority w:val="9"/>
    <w:semiHidden/>
    <w:unhideWhenUsed/>
    <w:qFormat/>
    <w:rsid w:val="00B9314A"/>
    <w:pPr>
      <w:numPr>
        <w:ilvl w:val="7"/>
        <w:numId w:val="1"/>
      </w:numPr>
      <w:spacing w:before="240" w:after="60"/>
      <w:outlineLvl w:val="7"/>
    </w:pPr>
    <w:rPr>
      <w:rFonts w:ascii="Calibri" w:eastAsia="等线" w:hAnsi="Calibri"/>
      <w:i/>
      <w:iCs/>
      <w:sz w:val="24"/>
    </w:rPr>
  </w:style>
  <w:style w:type="paragraph" w:styleId="9">
    <w:name w:val="heading 9"/>
    <w:basedOn w:val="a"/>
    <w:next w:val="a"/>
    <w:link w:val="9Char"/>
    <w:uiPriority w:val="9"/>
    <w:semiHidden/>
    <w:unhideWhenUsed/>
    <w:qFormat/>
    <w:rsid w:val="00B9314A"/>
    <w:pPr>
      <w:numPr>
        <w:ilvl w:val="8"/>
        <w:numId w:val="1"/>
      </w:numPr>
      <w:spacing w:before="240" w:after="60"/>
      <w:outlineLvl w:val="8"/>
    </w:pPr>
    <w:rPr>
      <w:rFonts w:ascii="Calibri Light" w:eastAsia="等线 Light" w:hAnsi="Calibri Light"/>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ina1 Char,?? 1 Char,章标题 Char"/>
    <w:basedOn w:val="a1"/>
    <w:link w:val="1"/>
    <w:rsid w:val="00B9314A"/>
    <w:rPr>
      <w:rFonts w:ascii="Times New Roman" w:eastAsia="宋体" w:hAnsi="Times New Roman" w:cs="Times New Roman"/>
      <w:b/>
      <w:bCs/>
      <w:snapToGrid w:val="0"/>
      <w:color w:val="000000"/>
      <w:kern w:val="2"/>
      <w:sz w:val="32"/>
      <w:szCs w:val="32"/>
    </w:rPr>
  </w:style>
  <w:style w:type="character" w:customStyle="1" w:styleId="2Char">
    <w:name w:val="标题 2 Char"/>
    <w:basedOn w:val="a1"/>
    <w:link w:val="2"/>
    <w:rsid w:val="00B9314A"/>
    <w:rPr>
      <w:rFonts w:ascii="Arial" w:eastAsia="黑体" w:hAnsi="Arial" w:cs="Times New Roman"/>
      <w:b/>
      <w:bCs/>
      <w:kern w:val="2"/>
      <w:sz w:val="32"/>
      <w:szCs w:val="32"/>
    </w:rPr>
  </w:style>
  <w:style w:type="character" w:customStyle="1" w:styleId="3Char">
    <w:name w:val="标题 3 Char"/>
    <w:basedOn w:val="a1"/>
    <w:link w:val="3"/>
    <w:uiPriority w:val="9"/>
    <w:semiHidden/>
    <w:rsid w:val="00B9314A"/>
    <w:rPr>
      <w:rFonts w:ascii="Calibri Light" w:eastAsia="等线 Light" w:hAnsi="Calibri Light" w:cs="Times New Roman"/>
      <w:b/>
      <w:bCs/>
      <w:kern w:val="2"/>
      <w:sz w:val="26"/>
      <w:szCs w:val="26"/>
    </w:rPr>
  </w:style>
  <w:style w:type="character" w:customStyle="1" w:styleId="4Char">
    <w:name w:val="标题 4 Char"/>
    <w:basedOn w:val="a1"/>
    <w:link w:val="4"/>
    <w:uiPriority w:val="9"/>
    <w:semiHidden/>
    <w:rsid w:val="00B9314A"/>
    <w:rPr>
      <w:rFonts w:ascii="Calibri" w:eastAsia="等线" w:hAnsi="Calibri" w:cs="Times New Roman"/>
      <w:b/>
      <w:bCs/>
      <w:kern w:val="2"/>
      <w:sz w:val="28"/>
      <w:szCs w:val="28"/>
    </w:rPr>
  </w:style>
  <w:style w:type="character" w:customStyle="1" w:styleId="5Char">
    <w:name w:val="标题 5 Char"/>
    <w:basedOn w:val="a1"/>
    <w:link w:val="5"/>
    <w:uiPriority w:val="9"/>
    <w:semiHidden/>
    <w:rsid w:val="00B9314A"/>
    <w:rPr>
      <w:rFonts w:ascii="Calibri" w:eastAsia="等线" w:hAnsi="Calibri" w:cs="Times New Roman"/>
      <w:b/>
      <w:bCs/>
      <w:i/>
      <w:iCs/>
      <w:kern w:val="2"/>
      <w:sz w:val="26"/>
      <w:szCs w:val="26"/>
    </w:rPr>
  </w:style>
  <w:style w:type="character" w:customStyle="1" w:styleId="6Char">
    <w:name w:val="标题 6 Char"/>
    <w:basedOn w:val="a1"/>
    <w:link w:val="6"/>
    <w:uiPriority w:val="9"/>
    <w:rsid w:val="00B9314A"/>
    <w:rPr>
      <w:rFonts w:ascii="Calibri" w:eastAsia="Times New Roman" w:hAnsi="Calibri" w:cs="Times New Roman"/>
      <w:b/>
      <w:bCs/>
      <w:kern w:val="2"/>
    </w:rPr>
  </w:style>
  <w:style w:type="character" w:customStyle="1" w:styleId="7Char">
    <w:name w:val="标题 7 Char"/>
    <w:basedOn w:val="a1"/>
    <w:link w:val="7"/>
    <w:uiPriority w:val="9"/>
    <w:semiHidden/>
    <w:rsid w:val="00B9314A"/>
    <w:rPr>
      <w:rFonts w:ascii="Calibri" w:eastAsia="等线" w:hAnsi="Calibri" w:cs="Times New Roman"/>
      <w:kern w:val="2"/>
      <w:sz w:val="24"/>
      <w:szCs w:val="24"/>
    </w:rPr>
  </w:style>
  <w:style w:type="character" w:customStyle="1" w:styleId="8Char">
    <w:name w:val="标题 8 Char"/>
    <w:basedOn w:val="a1"/>
    <w:link w:val="8"/>
    <w:uiPriority w:val="9"/>
    <w:semiHidden/>
    <w:rsid w:val="00B9314A"/>
    <w:rPr>
      <w:rFonts w:ascii="Calibri" w:eastAsia="等线" w:hAnsi="Calibri" w:cs="Times New Roman"/>
      <w:i/>
      <w:iCs/>
      <w:kern w:val="2"/>
      <w:sz w:val="24"/>
      <w:szCs w:val="24"/>
    </w:rPr>
  </w:style>
  <w:style w:type="character" w:customStyle="1" w:styleId="9Char">
    <w:name w:val="标题 9 Char"/>
    <w:basedOn w:val="a1"/>
    <w:link w:val="9"/>
    <w:uiPriority w:val="9"/>
    <w:semiHidden/>
    <w:rsid w:val="00B9314A"/>
    <w:rPr>
      <w:rFonts w:ascii="Calibri Light" w:eastAsia="等线 Light" w:hAnsi="Calibri Light" w:cs="Times New Roman"/>
      <w:kern w:val="2"/>
    </w:rPr>
  </w:style>
  <w:style w:type="paragraph" w:styleId="a0">
    <w:name w:val="Normal Indent"/>
    <w:basedOn w:val="a"/>
    <w:uiPriority w:val="99"/>
    <w:semiHidden/>
    <w:unhideWhenUsed/>
    <w:rsid w:val="00B9314A"/>
    <w:pPr>
      <w:ind w:left="720"/>
    </w:pPr>
  </w:style>
  <w:style w:type="paragraph" w:styleId="a4">
    <w:name w:val="footnote text"/>
    <w:aliases w:val="Geneva 9,Font: Geneva 9,Boston 10,f,single space,footnote text,fn,FOOTNOTES,Footnote Text Char Char,Footnote Text Char Знак Знак Знак Char,Footnote Text Char Знак Char,ft,Footnote Text Char Char Char Char Char Char Char Char Char Char,ft2"/>
    <w:basedOn w:val="a"/>
    <w:link w:val="Char"/>
    <w:uiPriority w:val="99"/>
    <w:qFormat/>
    <w:rsid w:val="00B9314A"/>
    <w:rPr>
      <w:sz w:val="20"/>
      <w:szCs w:val="20"/>
      <w:lang w:val="en-CA"/>
    </w:rPr>
  </w:style>
  <w:style w:type="character" w:customStyle="1" w:styleId="Char">
    <w:name w:val="脚注文本 Char"/>
    <w:aliases w:val="Geneva 9 Char,Font: Geneva 9 Char,Boston 10 Char,f Char,single space Char,footnote text Char,fn Char,FOOTNOTES Char,Footnote Text Char Char Char,Footnote Text Char Знак Знак Знак Char Char,Footnote Text Char Знак Char Char,ft Char,ft2 Char"/>
    <w:basedOn w:val="a1"/>
    <w:link w:val="a4"/>
    <w:uiPriority w:val="99"/>
    <w:rsid w:val="00B9314A"/>
    <w:rPr>
      <w:rFonts w:ascii="Times New Roman" w:eastAsia="宋体" w:hAnsi="Times New Roman" w:cs="Times New Roman"/>
      <w:kern w:val="2"/>
      <w:sz w:val="20"/>
      <w:szCs w:val="20"/>
      <w:lang w:val="en-CA"/>
    </w:rPr>
  </w:style>
  <w:style w:type="character" w:styleId="a5">
    <w:name w:val="footnote reference"/>
    <w:aliases w:val="16 Point,Superscript 6 Point,ftref,Char Char,Footnote Text Char2,Char Char1,FOOTNOTES Char1,fn Char1,single space Char1,ft Char1,Fodnotetekst Tegn Char1,Footnote Text Char1 Char1,Footnote Text Char2 Char Char1,Footnote Reference Numbe"/>
    <w:link w:val="FNRefeCharChar"/>
    <w:uiPriority w:val="99"/>
    <w:rsid w:val="00B9314A"/>
    <w:rPr>
      <w:rFonts w:cs="Times New Roman"/>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5"/>
    <w:uiPriority w:val="99"/>
    <w:rsid w:val="00B9314A"/>
    <w:pPr>
      <w:spacing w:after="160" w:line="240" w:lineRule="exact"/>
      <w:jc w:val="left"/>
    </w:pPr>
    <w:rPr>
      <w:rFonts w:asciiTheme="minorHAnsi" w:eastAsiaTheme="minorEastAsia" w:hAnsiTheme="minorHAnsi"/>
      <w:kern w:val="0"/>
      <w:sz w:val="22"/>
      <w:szCs w:val="22"/>
      <w:vertAlign w:val="superscript"/>
    </w:rPr>
  </w:style>
  <w:style w:type="paragraph" w:styleId="a6">
    <w:name w:val="List Paragraph"/>
    <w:aliases w:val="List Paragraph 1,Use Case List Paragraph,Bullets,References,ANNEX,Numbered Paragraph,123 List Paragraph,Citation List,Resume Title,List Paragraph (numbered (a)),Heading 2_sj,Main numbered paragraph,List_Paragraph,Multilevel para_II,列出段落1"/>
    <w:basedOn w:val="a"/>
    <w:uiPriority w:val="34"/>
    <w:qFormat/>
    <w:rsid w:val="00B9314A"/>
    <w:pPr>
      <w:ind w:left="720"/>
      <w:contextualSpacing/>
      <w:jc w:val="left"/>
    </w:pPr>
    <w:rPr>
      <w:kern w:val="0"/>
      <w:sz w:val="24"/>
      <w:lang w:eastAsia="en-US"/>
    </w:rPr>
  </w:style>
  <w:style w:type="character" w:customStyle="1" w:styleId="ListParagraphChar">
    <w:name w:val="List Paragraph Char"/>
    <w:aliases w:val="Citation List Char,Resume Title Char,List Paragraph (numbered (a)) Char,Heading 2_sj Char,Main numbered paragraph Char,List_Paragraph Char,Multilevel para_II Char,List Paragraph1 Char,List Paragraph-ExecSummary Char,列出段落 Char"/>
    <w:uiPriority w:val="34"/>
    <w:qFormat/>
    <w:rsid w:val="000A0D7C"/>
    <w:rPr>
      <w:rFonts w:eastAsia="宋体"/>
      <w:kern w:val="2"/>
      <w:sz w:val="24"/>
      <w:szCs w:val="24"/>
      <w:lang w:val="en-US" w:eastAsia="zh-CN" w:bidi="ar-SA"/>
    </w:rPr>
  </w:style>
  <w:style w:type="paragraph" w:customStyle="1" w:styleId="BIMPSAnnexText">
    <w:name w:val="BIMPS Annex Text"/>
    <w:basedOn w:val="a"/>
    <w:link w:val="BIMPSAnnexTextChar"/>
    <w:qFormat/>
    <w:rsid w:val="000A0D7C"/>
    <w:pPr>
      <w:tabs>
        <w:tab w:val="left" w:pos="540"/>
      </w:tabs>
      <w:spacing w:before="120" w:after="120"/>
    </w:pPr>
    <w:rPr>
      <w:sz w:val="22"/>
      <w:szCs w:val="22"/>
      <w:lang w:eastAsia="en-US"/>
    </w:rPr>
  </w:style>
  <w:style w:type="character" w:customStyle="1" w:styleId="BIMPSAnnexTextChar">
    <w:name w:val="BIMPS Annex Text Char"/>
    <w:link w:val="BIMPSAnnexText"/>
    <w:rsid w:val="000A0D7C"/>
    <w:rPr>
      <w:rFonts w:ascii="Times New Roman" w:eastAsia="宋体" w:hAnsi="Times New Roman" w:cs="Times New Roman"/>
      <w:kern w:val="2"/>
      <w:lang w:eastAsia="en-US"/>
    </w:rPr>
  </w:style>
  <w:style w:type="paragraph" w:styleId="a7">
    <w:name w:val="caption"/>
    <w:basedOn w:val="a"/>
    <w:next w:val="a"/>
    <w:uiPriority w:val="35"/>
    <w:qFormat/>
    <w:rsid w:val="000A0D7C"/>
    <w:pPr>
      <w:spacing w:before="152" w:after="160"/>
    </w:pPr>
    <w:rPr>
      <w:rFonts w:ascii="Arial" w:eastAsia="黑体" w:hAnsi="Arial" w:cs="Arial"/>
      <w:szCs w:val="20"/>
    </w:rPr>
  </w:style>
  <w:style w:type="character" w:customStyle="1" w:styleId="apple-converted-space">
    <w:name w:val="apple-converted-space"/>
    <w:rsid w:val="000A0D7C"/>
  </w:style>
  <w:style w:type="character" w:styleId="a8">
    <w:name w:val="Emphasis"/>
    <w:uiPriority w:val="20"/>
    <w:qFormat/>
    <w:rsid w:val="000A0D7C"/>
    <w:rPr>
      <w:i/>
      <w:iCs/>
    </w:rPr>
  </w:style>
  <w:style w:type="paragraph" w:styleId="a9">
    <w:name w:val="Balloon Text"/>
    <w:basedOn w:val="a"/>
    <w:link w:val="Char0"/>
    <w:uiPriority w:val="99"/>
    <w:semiHidden/>
    <w:unhideWhenUsed/>
    <w:rsid w:val="0074615A"/>
    <w:pPr>
      <w:spacing w:after="0"/>
    </w:pPr>
    <w:rPr>
      <w:rFonts w:ascii="Segoe UI" w:hAnsi="Segoe UI" w:cs="Segoe UI"/>
      <w:sz w:val="18"/>
      <w:szCs w:val="18"/>
    </w:rPr>
  </w:style>
  <w:style w:type="character" w:customStyle="1" w:styleId="Char0">
    <w:name w:val="批注框文本 Char"/>
    <w:basedOn w:val="a1"/>
    <w:link w:val="a9"/>
    <w:uiPriority w:val="99"/>
    <w:semiHidden/>
    <w:rsid w:val="0074615A"/>
    <w:rPr>
      <w:rFonts w:ascii="Segoe UI" w:eastAsia="宋体" w:hAnsi="Segoe UI" w:cs="Segoe UI"/>
      <w:kern w:val="2"/>
      <w:sz w:val="18"/>
      <w:szCs w:val="18"/>
    </w:rPr>
  </w:style>
  <w:style w:type="character" w:styleId="aa">
    <w:name w:val="annotation reference"/>
    <w:basedOn w:val="a1"/>
    <w:uiPriority w:val="99"/>
    <w:semiHidden/>
    <w:unhideWhenUsed/>
    <w:rsid w:val="002A756D"/>
    <w:rPr>
      <w:sz w:val="16"/>
      <w:szCs w:val="16"/>
    </w:rPr>
  </w:style>
  <w:style w:type="paragraph" w:styleId="ab">
    <w:name w:val="annotation text"/>
    <w:basedOn w:val="a"/>
    <w:link w:val="Char1"/>
    <w:uiPriority w:val="99"/>
    <w:unhideWhenUsed/>
    <w:rsid w:val="002A756D"/>
    <w:rPr>
      <w:sz w:val="20"/>
      <w:szCs w:val="20"/>
    </w:rPr>
  </w:style>
  <w:style w:type="character" w:customStyle="1" w:styleId="Char1">
    <w:name w:val="批注文字 Char"/>
    <w:basedOn w:val="a1"/>
    <w:link w:val="ab"/>
    <w:uiPriority w:val="99"/>
    <w:rsid w:val="002A756D"/>
    <w:rPr>
      <w:rFonts w:ascii="Times New Roman" w:eastAsia="宋体" w:hAnsi="Times New Roman" w:cs="Times New Roman"/>
      <w:kern w:val="2"/>
      <w:sz w:val="20"/>
      <w:szCs w:val="20"/>
    </w:rPr>
  </w:style>
  <w:style w:type="paragraph" w:styleId="ac">
    <w:name w:val="annotation subject"/>
    <w:basedOn w:val="ab"/>
    <w:next w:val="ab"/>
    <w:link w:val="Char2"/>
    <w:uiPriority w:val="99"/>
    <w:semiHidden/>
    <w:unhideWhenUsed/>
    <w:rsid w:val="002A756D"/>
    <w:rPr>
      <w:b/>
      <w:bCs/>
    </w:rPr>
  </w:style>
  <w:style w:type="character" w:customStyle="1" w:styleId="Char2">
    <w:name w:val="批注主题 Char"/>
    <w:basedOn w:val="Char1"/>
    <w:link w:val="ac"/>
    <w:uiPriority w:val="99"/>
    <w:semiHidden/>
    <w:rsid w:val="002A756D"/>
    <w:rPr>
      <w:rFonts w:ascii="Times New Roman" w:eastAsia="宋体" w:hAnsi="Times New Roman" w:cs="Times New Roman"/>
      <w:b/>
      <w:bCs/>
      <w:kern w:val="2"/>
      <w:sz w:val="20"/>
      <w:szCs w:val="20"/>
    </w:rPr>
  </w:style>
  <w:style w:type="paragraph" w:styleId="ad">
    <w:name w:val="header"/>
    <w:basedOn w:val="a"/>
    <w:link w:val="Char3"/>
    <w:uiPriority w:val="99"/>
    <w:unhideWhenUsed/>
    <w:rsid w:val="00C03879"/>
    <w:pPr>
      <w:tabs>
        <w:tab w:val="center" w:pos="4320"/>
        <w:tab w:val="right" w:pos="8640"/>
      </w:tabs>
      <w:spacing w:after="0"/>
    </w:pPr>
  </w:style>
  <w:style w:type="character" w:customStyle="1" w:styleId="Char3">
    <w:name w:val="页眉 Char"/>
    <w:basedOn w:val="a1"/>
    <w:link w:val="ad"/>
    <w:uiPriority w:val="99"/>
    <w:rsid w:val="00C03879"/>
    <w:rPr>
      <w:rFonts w:ascii="Times New Roman" w:eastAsia="宋体" w:hAnsi="Times New Roman" w:cs="Times New Roman"/>
      <w:kern w:val="2"/>
      <w:sz w:val="21"/>
      <w:szCs w:val="24"/>
    </w:rPr>
  </w:style>
  <w:style w:type="paragraph" w:styleId="ae">
    <w:name w:val="footer"/>
    <w:basedOn w:val="a"/>
    <w:link w:val="Char4"/>
    <w:uiPriority w:val="99"/>
    <w:unhideWhenUsed/>
    <w:rsid w:val="00C03879"/>
    <w:pPr>
      <w:tabs>
        <w:tab w:val="center" w:pos="4320"/>
        <w:tab w:val="right" w:pos="8640"/>
      </w:tabs>
      <w:spacing w:after="0"/>
    </w:pPr>
  </w:style>
  <w:style w:type="character" w:customStyle="1" w:styleId="Char4">
    <w:name w:val="页脚 Char"/>
    <w:basedOn w:val="a1"/>
    <w:link w:val="ae"/>
    <w:uiPriority w:val="99"/>
    <w:rsid w:val="00C03879"/>
    <w:rPr>
      <w:rFonts w:ascii="Times New Roman" w:eastAsia="宋体" w:hAnsi="Times New Roman" w:cs="Times New Roman"/>
      <w:kern w:val="2"/>
      <w:sz w:val="21"/>
      <w:szCs w:val="24"/>
    </w:rPr>
  </w:style>
  <w:style w:type="paragraph" w:styleId="TOC">
    <w:name w:val="TOC Heading"/>
    <w:basedOn w:val="1"/>
    <w:next w:val="a"/>
    <w:uiPriority w:val="39"/>
    <w:unhideWhenUsed/>
    <w:qFormat/>
    <w:rsid w:val="00C03879"/>
    <w:pPr>
      <w:keepNext/>
      <w:keepLines/>
      <w:numPr>
        <w:numId w:val="0"/>
      </w:numPr>
      <w:autoSpaceDE/>
      <w:autoSpaceDN/>
      <w:adjustRightInd/>
      <w:spacing w:before="240" w:after="0" w:line="259" w:lineRule="auto"/>
      <w:jc w:val="left"/>
      <w:textAlignment w:val="auto"/>
      <w:outlineLvl w:val="9"/>
    </w:pPr>
    <w:rPr>
      <w:rFonts w:asciiTheme="majorHAnsi" w:eastAsiaTheme="majorEastAsia" w:hAnsiTheme="majorHAnsi" w:cstheme="majorBidi"/>
      <w:b w:val="0"/>
      <w:bCs w:val="0"/>
      <w:snapToGrid/>
      <w:color w:val="2E74B5" w:themeColor="accent1" w:themeShade="BF"/>
      <w:kern w:val="0"/>
      <w:lang w:eastAsia="en-US"/>
    </w:rPr>
  </w:style>
  <w:style w:type="paragraph" w:styleId="10">
    <w:name w:val="toc 1"/>
    <w:basedOn w:val="a"/>
    <w:next w:val="a"/>
    <w:autoRedefine/>
    <w:uiPriority w:val="39"/>
    <w:unhideWhenUsed/>
    <w:rsid w:val="00C03879"/>
    <w:pPr>
      <w:spacing w:after="100"/>
    </w:pPr>
  </w:style>
  <w:style w:type="character" w:styleId="af">
    <w:name w:val="Hyperlink"/>
    <w:basedOn w:val="a1"/>
    <w:uiPriority w:val="99"/>
    <w:unhideWhenUsed/>
    <w:rsid w:val="00C03879"/>
    <w:rPr>
      <w:color w:val="0563C1" w:themeColor="hyperlink"/>
      <w:u w:val="single"/>
    </w:rPr>
  </w:style>
  <w:style w:type="paragraph" w:styleId="af0">
    <w:name w:val="Normal (Web)"/>
    <w:basedOn w:val="a"/>
    <w:uiPriority w:val="99"/>
    <w:unhideWhenUsed/>
    <w:rsid w:val="00326BE0"/>
    <w:pPr>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691549">
      <w:bodyDiv w:val="1"/>
      <w:marLeft w:val="0"/>
      <w:marRight w:val="0"/>
      <w:marTop w:val="0"/>
      <w:marBottom w:val="0"/>
      <w:divBdr>
        <w:top w:val="none" w:sz="0" w:space="0" w:color="auto"/>
        <w:left w:val="none" w:sz="0" w:space="0" w:color="auto"/>
        <w:bottom w:val="none" w:sz="0" w:space="0" w:color="auto"/>
        <w:right w:val="none" w:sz="0" w:space="0" w:color="auto"/>
      </w:divBdr>
      <w:divsChild>
        <w:div w:id="1734935894">
          <w:marLeft w:val="0"/>
          <w:marRight w:val="0"/>
          <w:marTop w:val="0"/>
          <w:marBottom w:val="0"/>
          <w:divBdr>
            <w:top w:val="single" w:sz="4" w:space="5" w:color="B5B5B5"/>
            <w:left w:val="single" w:sz="4" w:space="0" w:color="B5B5B5"/>
            <w:bottom w:val="single" w:sz="4" w:space="5" w:color="B5B5B5"/>
            <w:right w:val="single" w:sz="4" w:space="0" w:color="B5B5B5"/>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ews.xinhuanet.com/zhengfu/2002-10/29/content_61141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75BF5-B1A0-41F5-8964-9CC992652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79</Pages>
  <Words>9928</Words>
  <Characters>56593</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 Liu</dc:creator>
  <cp:lastModifiedBy>admin</cp:lastModifiedBy>
  <cp:revision>4</cp:revision>
  <cp:lastPrinted>2017-02-09T00:47:00Z</cp:lastPrinted>
  <dcterms:created xsi:type="dcterms:W3CDTF">2017-02-08T02:23:00Z</dcterms:created>
  <dcterms:modified xsi:type="dcterms:W3CDTF">2017-02-09T08:40:00Z</dcterms:modified>
</cp:coreProperties>
</file>